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6881D1" w14:textId="10436F41" w:rsidR="00602963" w:rsidRPr="0090410E" w:rsidRDefault="00C011AC" w:rsidP="00C011AC">
      <w:pPr>
        <w:tabs>
          <w:tab w:val="left" w:pos="1947"/>
        </w:tabs>
        <w:ind w:right="-6"/>
        <w:jc w:val="center"/>
        <w:rPr>
          <w:rFonts w:cs="Arial"/>
          <w:b/>
          <w:sz w:val="40"/>
          <w:szCs w:val="40"/>
          <w:lang w:eastAsia="en-US"/>
        </w:rPr>
      </w:pPr>
      <w:bookmarkStart w:id="0" w:name="_Toc433969903"/>
      <w:r w:rsidRPr="00C011AC">
        <w:rPr>
          <w:noProof/>
        </w:rPr>
        <w:drawing>
          <wp:inline distT="0" distB="0" distL="0" distR="0" wp14:anchorId="060FC7F4" wp14:editId="103D39F7">
            <wp:extent cx="1238095" cy="1466667"/>
            <wp:effectExtent l="0" t="0" r="635" b="635"/>
            <wp:docPr id="3" name="Obraz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38095" cy="1466667"/>
                    </a:xfrm>
                    <a:prstGeom prst="rect">
                      <a:avLst/>
                    </a:prstGeom>
                  </pic:spPr>
                </pic:pic>
              </a:graphicData>
            </a:graphic>
          </wp:inline>
        </w:drawing>
      </w:r>
    </w:p>
    <w:p w14:paraId="3E49035F" w14:textId="77777777" w:rsidR="00602963" w:rsidRPr="0090410E" w:rsidRDefault="00602963" w:rsidP="00602963">
      <w:pPr>
        <w:tabs>
          <w:tab w:val="left" w:pos="1947"/>
        </w:tabs>
        <w:ind w:right="-6"/>
        <w:jc w:val="center"/>
        <w:rPr>
          <w:rFonts w:cs="Arial"/>
          <w:b/>
          <w:sz w:val="40"/>
          <w:szCs w:val="40"/>
          <w:lang w:eastAsia="en-US"/>
        </w:rPr>
      </w:pPr>
    </w:p>
    <w:p w14:paraId="12132231" w14:textId="0D19D2B4" w:rsidR="00602963" w:rsidRPr="0090410E" w:rsidRDefault="00602963" w:rsidP="00602963">
      <w:pPr>
        <w:tabs>
          <w:tab w:val="left" w:pos="1947"/>
        </w:tabs>
        <w:ind w:right="-6"/>
        <w:jc w:val="center"/>
        <w:rPr>
          <w:rFonts w:cs="Arial"/>
          <w:szCs w:val="20"/>
          <w:lang w:eastAsia="en-US"/>
        </w:rPr>
      </w:pPr>
      <w:r w:rsidRPr="0090410E">
        <w:rPr>
          <w:rFonts w:cs="Arial"/>
          <w:b/>
          <w:sz w:val="40"/>
          <w:szCs w:val="40"/>
          <w:lang w:eastAsia="en-US"/>
        </w:rPr>
        <w:t xml:space="preserve">Program </w:t>
      </w:r>
      <w:r w:rsidR="00820CF5" w:rsidRPr="0090410E">
        <w:rPr>
          <w:rFonts w:cs="Arial"/>
          <w:b/>
          <w:sz w:val="40"/>
          <w:szCs w:val="40"/>
          <w:lang w:eastAsia="en-US"/>
        </w:rPr>
        <w:t>Ochrony Środowiska</w:t>
      </w:r>
      <w:r w:rsidR="008B6D7E">
        <w:rPr>
          <w:rFonts w:cs="Arial"/>
          <w:b/>
          <w:sz w:val="40"/>
          <w:szCs w:val="40"/>
          <w:lang w:eastAsia="en-US"/>
        </w:rPr>
        <w:t xml:space="preserve"> </w:t>
      </w:r>
      <w:r w:rsidR="000D47B9">
        <w:rPr>
          <w:rFonts w:cs="Arial"/>
          <w:b/>
          <w:sz w:val="40"/>
          <w:szCs w:val="40"/>
          <w:lang w:eastAsia="en-US"/>
        </w:rPr>
        <w:t xml:space="preserve">dla Gminy Miejskiej Starogard Gdański na lata 2025-2028 </w:t>
      </w:r>
      <w:r w:rsidR="000D47B9">
        <w:rPr>
          <w:rFonts w:cs="Arial"/>
          <w:b/>
          <w:sz w:val="40"/>
          <w:szCs w:val="40"/>
          <w:lang w:eastAsia="en-US"/>
        </w:rPr>
        <w:br/>
        <w:t xml:space="preserve">z perspektywą </w:t>
      </w:r>
      <w:r w:rsidR="0020063E">
        <w:rPr>
          <w:rFonts w:cs="Arial"/>
          <w:b/>
          <w:sz w:val="40"/>
          <w:szCs w:val="40"/>
          <w:lang w:eastAsia="en-US"/>
        </w:rPr>
        <w:t xml:space="preserve">do roku </w:t>
      </w:r>
      <w:r w:rsidR="000D47B9">
        <w:rPr>
          <w:rFonts w:cs="Arial"/>
          <w:b/>
          <w:sz w:val="40"/>
          <w:szCs w:val="40"/>
          <w:lang w:eastAsia="en-US"/>
        </w:rPr>
        <w:t>2032</w:t>
      </w:r>
    </w:p>
    <w:p w14:paraId="03135AA4" w14:textId="77777777" w:rsidR="00602963" w:rsidRPr="0090410E" w:rsidRDefault="00602963" w:rsidP="00602963">
      <w:pPr>
        <w:jc w:val="center"/>
        <w:rPr>
          <w:rFonts w:cs="Arial"/>
          <w:lang w:eastAsia="en-US"/>
        </w:rPr>
      </w:pPr>
    </w:p>
    <w:p w14:paraId="1888F8D5" w14:textId="77777777" w:rsidR="00602963" w:rsidRPr="0090410E" w:rsidRDefault="00602963" w:rsidP="00602963">
      <w:pPr>
        <w:jc w:val="center"/>
        <w:rPr>
          <w:rFonts w:cs="Arial"/>
          <w:lang w:eastAsia="en-US"/>
        </w:rPr>
      </w:pPr>
    </w:p>
    <w:p w14:paraId="59BEC026" w14:textId="77777777" w:rsidR="00602963" w:rsidRPr="0090410E" w:rsidRDefault="00602963" w:rsidP="00602963">
      <w:pPr>
        <w:jc w:val="center"/>
        <w:rPr>
          <w:rFonts w:cs="Arial"/>
          <w:lang w:eastAsia="en-US"/>
        </w:rPr>
      </w:pPr>
    </w:p>
    <w:p w14:paraId="05DE4833" w14:textId="77777777" w:rsidR="00602963" w:rsidRPr="0090410E" w:rsidRDefault="00602963" w:rsidP="00602963">
      <w:pPr>
        <w:jc w:val="center"/>
        <w:rPr>
          <w:rFonts w:cs="Arial"/>
          <w:lang w:eastAsia="en-US"/>
        </w:rPr>
      </w:pPr>
    </w:p>
    <w:p w14:paraId="3B849090" w14:textId="77777777" w:rsidR="00602963" w:rsidRPr="0090410E" w:rsidRDefault="00602963" w:rsidP="00602963">
      <w:pPr>
        <w:jc w:val="center"/>
        <w:rPr>
          <w:rFonts w:cs="Arial"/>
          <w:lang w:eastAsia="en-US"/>
        </w:rPr>
      </w:pPr>
    </w:p>
    <w:p w14:paraId="67AABB74" w14:textId="77777777" w:rsidR="00602963" w:rsidRPr="0090410E" w:rsidRDefault="00602963" w:rsidP="00602963">
      <w:pPr>
        <w:jc w:val="center"/>
        <w:rPr>
          <w:rFonts w:cs="Arial"/>
          <w:lang w:eastAsia="en-US"/>
        </w:rPr>
      </w:pPr>
    </w:p>
    <w:p w14:paraId="1BE63480" w14:textId="77777777" w:rsidR="00602963" w:rsidRPr="0090410E" w:rsidRDefault="00602963" w:rsidP="00602963">
      <w:pPr>
        <w:jc w:val="center"/>
        <w:rPr>
          <w:rFonts w:cs="Arial"/>
          <w:lang w:eastAsia="en-US"/>
        </w:rPr>
      </w:pPr>
    </w:p>
    <w:p w14:paraId="6978C06E" w14:textId="77777777" w:rsidR="00602963" w:rsidRPr="0090410E" w:rsidRDefault="00602963" w:rsidP="00602963">
      <w:pPr>
        <w:jc w:val="center"/>
        <w:rPr>
          <w:rFonts w:cs="Arial"/>
          <w:lang w:eastAsia="en-US"/>
        </w:rPr>
      </w:pPr>
    </w:p>
    <w:p w14:paraId="3919C99D" w14:textId="2B4DCB4E" w:rsidR="00602963" w:rsidRDefault="00602963" w:rsidP="00C011AC">
      <w:pPr>
        <w:rPr>
          <w:rFonts w:cs="Arial"/>
          <w:lang w:eastAsia="en-US"/>
        </w:rPr>
      </w:pPr>
    </w:p>
    <w:p w14:paraId="6AB91745" w14:textId="77777777" w:rsidR="0020063E" w:rsidRPr="0090410E" w:rsidRDefault="0020063E" w:rsidP="0020063E">
      <w:pPr>
        <w:rPr>
          <w:rFonts w:cs="Arial"/>
          <w:lang w:eastAsia="en-US"/>
        </w:rPr>
      </w:pPr>
    </w:p>
    <w:p w14:paraId="2D585491" w14:textId="77777777" w:rsidR="00602963" w:rsidRPr="0090410E" w:rsidRDefault="00602963" w:rsidP="00602963">
      <w:pPr>
        <w:jc w:val="center"/>
        <w:rPr>
          <w:rFonts w:cs="Arial"/>
          <w:lang w:eastAsia="en-US"/>
        </w:rPr>
      </w:pPr>
    </w:p>
    <w:p w14:paraId="30B111EC" w14:textId="77777777" w:rsidR="00602963" w:rsidRPr="0090410E" w:rsidRDefault="00602963" w:rsidP="00602963">
      <w:pPr>
        <w:jc w:val="center"/>
        <w:rPr>
          <w:rFonts w:cs="Arial"/>
          <w:lang w:eastAsia="en-US"/>
        </w:rPr>
      </w:pPr>
    </w:p>
    <w:p w14:paraId="14095D02" w14:textId="77777777" w:rsidR="00602963" w:rsidRPr="0090410E" w:rsidRDefault="00602963" w:rsidP="00602963">
      <w:pPr>
        <w:jc w:val="center"/>
        <w:rPr>
          <w:rFonts w:cs="Arial"/>
          <w:lang w:eastAsia="en-US"/>
        </w:rPr>
      </w:pPr>
    </w:p>
    <w:p w14:paraId="4641DA23" w14:textId="77777777" w:rsidR="00602963" w:rsidRPr="0090410E" w:rsidRDefault="00602963" w:rsidP="00602963">
      <w:pPr>
        <w:jc w:val="center"/>
        <w:rPr>
          <w:rFonts w:cs="Arial"/>
          <w:lang w:eastAsia="en-US"/>
        </w:rPr>
      </w:pPr>
    </w:p>
    <w:p w14:paraId="675A4455" w14:textId="77777777" w:rsidR="00602963" w:rsidRPr="0090410E" w:rsidRDefault="00602963" w:rsidP="00602963">
      <w:pPr>
        <w:jc w:val="center"/>
        <w:rPr>
          <w:rFonts w:cs="Arial"/>
          <w:lang w:eastAsia="en-US"/>
        </w:rPr>
      </w:pPr>
    </w:p>
    <w:p w14:paraId="6833FBB6" w14:textId="77777777" w:rsidR="00A52063" w:rsidRPr="0090410E" w:rsidRDefault="00A52063" w:rsidP="00A52063">
      <w:pPr>
        <w:jc w:val="center"/>
        <w:rPr>
          <w:rFonts w:cs="Arial"/>
          <w:lang w:eastAsia="en-US"/>
        </w:rPr>
      </w:pPr>
    </w:p>
    <w:p w14:paraId="2D4C5B8C" w14:textId="31F943F6" w:rsidR="00A52063" w:rsidRPr="0090410E" w:rsidRDefault="0020063E" w:rsidP="00A52063">
      <w:pPr>
        <w:jc w:val="center"/>
        <w:rPr>
          <w:rFonts w:cs="Arial"/>
          <w:b/>
          <w:szCs w:val="20"/>
          <w:lang w:eastAsia="en-US"/>
        </w:rPr>
        <w:sectPr w:rsidR="00A52063" w:rsidRPr="0090410E" w:rsidSect="004D4B31">
          <w:headerReference w:type="default" r:id="rId9"/>
          <w:footerReference w:type="default" r:id="rId10"/>
          <w:footerReference w:type="first" r:id="rId11"/>
          <w:pgSz w:w="11906" w:h="16838"/>
          <w:pgMar w:top="1418" w:right="1418" w:bottom="1418" w:left="1418" w:header="709" w:footer="709" w:gutter="0"/>
          <w:pgBorders w:display="firstPage" w:offsetFrom="page">
            <w:top w:val="single" w:sz="24" w:space="24" w:color="C45911" w:themeColor="accent2" w:themeShade="BF"/>
            <w:left w:val="single" w:sz="24" w:space="24" w:color="C45911" w:themeColor="accent2" w:themeShade="BF"/>
            <w:bottom w:val="single" w:sz="24" w:space="24" w:color="C45911" w:themeColor="accent2" w:themeShade="BF"/>
            <w:right w:val="single" w:sz="24" w:space="24" w:color="C45911" w:themeColor="accent2" w:themeShade="BF"/>
          </w:pgBorders>
          <w:cols w:space="708"/>
          <w:titlePg/>
          <w:docGrid w:linePitch="360"/>
        </w:sectPr>
      </w:pPr>
      <w:r>
        <w:rPr>
          <w:rFonts w:cs="Arial"/>
          <w:b/>
          <w:szCs w:val="20"/>
          <w:lang w:eastAsia="en-US"/>
        </w:rPr>
        <w:t>Starogard Gdański</w:t>
      </w:r>
      <w:r w:rsidR="00A52063" w:rsidRPr="0090410E">
        <w:rPr>
          <w:rFonts w:cs="Arial"/>
          <w:b/>
          <w:szCs w:val="20"/>
          <w:lang w:eastAsia="en-US"/>
        </w:rPr>
        <w:t>, 2024</w:t>
      </w:r>
    </w:p>
    <w:p w14:paraId="73A8C4FE" w14:textId="77777777" w:rsidR="00602963" w:rsidRPr="0090410E" w:rsidRDefault="00602963" w:rsidP="00602963">
      <w:pPr>
        <w:spacing w:line="276" w:lineRule="auto"/>
        <w:ind w:right="-6"/>
        <w:rPr>
          <w:rFonts w:cs="Arial"/>
          <w:b/>
          <w:szCs w:val="20"/>
          <w:lang w:eastAsia="en-US"/>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521"/>
      </w:tblGrid>
      <w:tr w:rsidR="0090410E" w:rsidRPr="005E1386" w14:paraId="22019ABB" w14:textId="77777777" w:rsidTr="00D328C6">
        <w:tc>
          <w:tcPr>
            <w:tcW w:w="3539" w:type="dxa"/>
            <w:vAlign w:val="center"/>
          </w:tcPr>
          <w:p w14:paraId="2C9A42E7" w14:textId="1B8332F0" w:rsidR="00820CF5" w:rsidRPr="005E1386" w:rsidRDefault="00C011AC" w:rsidP="005E1386">
            <w:pPr>
              <w:spacing w:before="60" w:after="60" w:line="240" w:lineRule="auto"/>
              <w:rPr>
                <w:rFonts w:cs="Arial"/>
                <w:b/>
                <w:sz w:val="22"/>
                <w:szCs w:val="22"/>
                <w:lang w:eastAsia="en-US"/>
              </w:rPr>
            </w:pPr>
            <w:r>
              <w:rPr>
                <w:noProof/>
              </w:rPr>
              <w:drawing>
                <wp:inline distT="0" distB="0" distL="0" distR="0" wp14:anchorId="1345E201" wp14:editId="0BA6920A">
                  <wp:extent cx="1125682" cy="1333500"/>
                  <wp:effectExtent l="0" t="0" r="0" b="0"/>
                  <wp:docPr id="4" name="Obraz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27977" cy="1336219"/>
                          </a:xfrm>
                          <a:prstGeom prst="rect">
                            <a:avLst/>
                          </a:prstGeom>
                        </pic:spPr>
                      </pic:pic>
                    </a:graphicData>
                  </a:graphic>
                </wp:inline>
              </w:drawing>
            </w:r>
          </w:p>
        </w:tc>
        <w:tc>
          <w:tcPr>
            <w:tcW w:w="5521" w:type="dxa"/>
            <w:vAlign w:val="center"/>
          </w:tcPr>
          <w:p w14:paraId="0CCFD893" w14:textId="77777777" w:rsidR="00820CF5" w:rsidRPr="005E1386" w:rsidRDefault="00820CF5" w:rsidP="005E1386">
            <w:pPr>
              <w:pStyle w:val="Bezodstpw"/>
              <w:spacing w:before="60" w:after="60" w:line="240" w:lineRule="auto"/>
              <w:ind w:right="0"/>
              <w:rPr>
                <w:rFonts w:cs="Arial"/>
                <w:b/>
                <w:sz w:val="22"/>
                <w:szCs w:val="22"/>
              </w:rPr>
            </w:pPr>
            <w:r w:rsidRPr="005E1386">
              <w:rPr>
                <w:rFonts w:cs="Arial"/>
                <w:b/>
                <w:sz w:val="22"/>
                <w:szCs w:val="22"/>
              </w:rPr>
              <w:t>Zamawiający:</w:t>
            </w:r>
          </w:p>
          <w:p w14:paraId="1BEA1F4C" w14:textId="30C0F4AD" w:rsidR="00820CF5" w:rsidRDefault="00C10CD9" w:rsidP="005E1386">
            <w:pPr>
              <w:pStyle w:val="Bezodstpw"/>
              <w:spacing w:before="60" w:after="60" w:line="240" w:lineRule="auto"/>
              <w:ind w:right="0"/>
              <w:rPr>
                <w:rFonts w:cs="Arial"/>
                <w:sz w:val="22"/>
                <w:szCs w:val="22"/>
              </w:rPr>
            </w:pPr>
            <w:r>
              <w:rPr>
                <w:rFonts w:cs="Arial"/>
                <w:sz w:val="22"/>
                <w:szCs w:val="22"/>
              </w:rPr>
              <w:t>Gmina Miejska Starogard Gdański</w:t>
            </w:r>
          </w:p>
          <w:p w14:paraId="75775089" w14:textId="584279A8" w:rsidR="00C10CD9" w:rsidRDefault="000C526E" w:rsidP="005E1386">
            <w:pPr>
              <w:pStyle w:val="Bezodstpw"/>
              <w:spacing w:before="60" w:after="60" w:line="240" w:lineRule="auto"/>
              <w:ind w:right="0"/>
              <w:rPr>
                <w:rFonts w:cs="Arial"/>
                <w:sz w:val="22"/>
                <w:szCs w:val="22"/>
              </w:rPr>
            </w:pPr>
            <w:r>
              <w:rPr>
                <w:rFonts w:cs="Arial"/>
                <w:sz w:val="22"/>
                <w:szCs w:val="22"/>
              </w:rPr>
              <w:t xml:space="preserve">ul. </w:t>
            </w:r>
            <w:r w:rsidR="00AD4988">
              <w:rPr>
                <w:rFonts w:cs="Arial"/>
                <w:sz w:val="22"/>
                <w:szCs w:val="22"/>
              </w:rPr>
              <w:t>Gdańska 6</w:t>
            </w:r>
          </w:p>
          <w:p w14:paraId="6DC42F12" w14:textId="3839B460" w:rsidR="00BA24EF" w:rsidRPr="005E1386" w:rsidRDefault="00AD4988" w:rsidP="005E1386">
            <w:pPr>
              <w:pStyle w:val="Bezodstpw"/>
              <w:spacing w:before="60" w:after="60" w:line="240" w:lineRule="auto"/>
              <w:ind w:right="0"/>
              <w:rPr>
                <w:rFonts w:cs="Arial"/>
                <w:sz w:val="22"/>
                <w:szCs w:val="22"/>
              </w:rPr>
            </w:pPr>
            <w:r>
              <w:rPr>
                <w:rFonts w:cs="Arial"/>
                <w:sz w:val="22"/>
                <w:szCs w:val="22"/>
              </w:rPr>
              <w:t>83-200 Star</w:t>
            </w:r>
            <w:r w:rsidR="003D4A81">
              <w:rPr>
                <w:rFonts w:cs="Arial"/>
                <w:sz w:val="22"/>
                <w:szCs w:val="22"/>
              </w:rPr>
              <w:t>o</w:t>
            </w:r>
            <w:r>
              <w:rPr>
                <w:rFonts w:cs="Arial"/>
                <w:sz w:val="22"/>
                <w:szCs w:val="22"/>
              </w:rPr>
              <w:t>gard Gdański</w:t>
            </w:r>
          </w:p>
          <w:p w14:paraId="5A91E0F1" w14:textId="77777777" w:rsidR="00BA24EF" w:rsidRPr="005E1386" w:rsidRDefault="00BA24EF" w:rsidP="005E1386">
            <w:pPr>
              <w:pStyle w:val="Bezodstpw"/>
              <w:spacing w:before="60" w:after="60" w:line="240" w:lineRule="auto"/>
              <w:ind w:right="0"/>
              <w:rPr>
                <w:rFonts w:cs="Arial"/>
                <w:sz w:val="22"/>
                <w:szCs w:val="22"/>
                <w:lang w:eastAsia="en-US"/>
              </w:rPr>
            </w:pPr>
          </w:p>
          <w:p w14:paraId="144123A8" w14:textId="1A4EC2BF" w:rsidR="00BA24EF" w:rsidRPr="005E1386" w:rsidRDefault="00BA24EF" w:rsidP="005E1386">
            <w:pPr>
              <w:pStyle w:val="Bezodstpw"/>
              <w:spacing w:before="60" w:after="60" w:line="240" w:lineRule="auto"/>
              <w:ind w:right="0"/>
              <w:rPr>
                <w:rFonts w:cs="Arial"/>
                <w:sz w:val="22"/>
                <w:szCs w:val="22"/>
                <w:lang w:eastAsia="en-US"/>
              </w:rPr>
            </w:pPr>
          </w:p>
        </w:tc>
      </w:tr>
      <w:tr w:rsidR="00602963" w:rsidRPr="005E1386" w14:paraId="228C879D" w14:textId="77777777" w:rsidTr="00EE656E">
        <w:trPr>
          <w:trHeight w:val="2684"/>
        </w:trPr>
        <w:tc>
          <w:tcPr>
            <w:tcW w:w="3539" w:type="dxa"/>
            <w:vAlign w:val="center"/>
          </w:tcPr>
          <w:p w14:paraId="3299C257" w14:textId="77777777" w:rsidR="00602963" w:rsidRPr="005E1386" w:rsidRDefault="00602963" w:rsidP="005E1386">
            <w:pPr>
              <w:spacing w:before="60" w:after="60" w:line="240" w:lineRule="auto"/>
              <w:rPr>
                <w:rFonts w:cs="Arial"/>
                <w:b/>
                <w:sz w:val="22"/>
                <w:szCs w:val="22"/>
                <w:lang w:eastAsia="en-US"/>
              </w:rPr>
            </w:pPr>
          </w:p>
          <w:p w14:paraId="4FC1453E" w14:textId="4E819D13" w:rsidR="00602963" w:rsidRPr="005E1386" w:rsidRDefault="00602963" w:rsidP="005E1386">
            <w:pPr>
              <w:spacing w:before="60" w:after="60" w:line="240" w:lineRule="auto"/>
              <w:rPr>
                <w:rFonts w:cs="Arial"/>
                <w:b/>
                <w:sz w:val="22"/>
                <w:szCs w:val="22"/>
                <w:lang w:eastAsia="en-US"/>
              </w:rPr>
            </w:pPr>
            <w:r w:rsidRPr="005E1386">
              <w:rPr>
                <w:noProof/>
                <w:szCs w:val="22"/>
                <w:lang w:eastAsia="en-US"/>
              </w:rPr>
              <w:drawing>
                <wp:inline distT="0" distB="0" distL="0" distR="0" wp14:anchorId="6D5A75DD" wp14:editId="3E11DE15">
                  <wp:extent cx="1876425" cy="428625"/>
                  <wp:effectExtent l="0" t="0" r="9525" b="9525"/>
                  <wp:docPr id="1" name="Obraz 1" descr="Logo Westmor Consulting Urszula Wódkow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Logo Westmor Consulting Urszula Wódkowsk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6425" cy="428625"/>
                          </a:xfrm>
                          <a:prstGeom prst="rect">
                            <a:avLst/>
                          </a:prstGeom>
                          <a:noFill/>
                          <a:ln>
                            <a:noFill/>
                          </a:ln>
                        </pic:spPr>
                      </pic:pic>
                    </a:graphicData>
                  </a:graphic>
                </wp:inline>
              </w:drawing>
            </w:r>
          </w:p>
        </w:tc>
        <w:tc>
          <w:tcPr>
            <w:tcW w:w="5521" w:type="dxa"/>
            <w:vAlign w:val="center"/>
          </w:tcPr>
          <w:p w14:paraId="448A39DC" w14:textId="77777777" w:rsidR="00602963" w:rsidRPr="005E1386" w:rsidRDefault="00602963" w:rsidP="005E1386">
            <w:pPr>
              <w:spacing w:before="60" w:after="60" w:line="240" w:lineRule="auto"/>
              <w:rPr>
                <w:rFonts w:cs="Arial"/>
                <w:b/>
                <w:sz w:val="22"/>
                <w:szCs w:val="22"/>
                <w:lang w:eastAsia="en-US"/>
              </w:rPr>
            </w:pPr>
            <w:r w:rsidRPr="005E1386">
              <w:rPr>
                <w:rFonts w:cs="Arial"/>
                <w:b/>
                <w:sz w:val="22"/>
                <w:szCs w:val="22"/>
                <w:lang w:eastAsia="en-US"/>
              </w:rPr>
              <w:t>Wykonawca:</w:t>
            </w:r>
          </w:p>
          <w:p w14:paraId="05DA7AB4" w14:textId="77777777" w:rsidR="00602963" w:rsidRPr="005E1386" w:rsidRDefault="00602963" w:rsidP="005E1386">
            <w:pPr>
              <w:spacing w:before="60" w:after="60" w:line="240" w:lineRule="auto"/>
              <w:rPr>
                <w:rFonts w:cs="Arial"/>
                <w:sz w:val="22"/>
                <w:szCs w:val="22"/>
                <w:lang w:eastAsia="en-US"/>
              </w:rPr>
            </w:pPr>
            <w:proofErr w:type="spellStart"/>
            <w:r w:rsidRPr="005E1386">
              <w:rPr>
                <w:rFonts w:cs="Arial"/>
                <w:sz w:val="22"/>
                <w:szCs w:val="22"/>
                <w:lang w:eastAsia="en-US"/>
              </w:rPr>
              <w:t>Westmor</w:t>
            </w:r>
            <w:proofErr w:type="spellEnd"/>
            <w:r w:rsidRPr="005E1386">
              <w:rPr>
                <w:rFonts w:cs="Arial"/>
                <w:sz w:val="22"/>
                <w:szCs w:val="22"/>
                <w:lang w:eastAsia="en-US"/>
              </w:rPr>
              <w:t xml:space="preserve"> Consulting Urszula Wódkowska</w:t>
            </w:r>
          </w:p>
          <w:p w14:paraId="29A1ED56" w14:textId="77777777" w:rsidR="00602963" w:rsidRPr="005E1386" w:rsidRDefault="00602963" w:rsidP="005E1386">
            <w:pPr>
              <w:spacing w:before="60" w:after="60" w:line="240" w:lineRule="auto"/>
              <w:rPr>
                <w:rFonts w:cs="Arial"/>
                <w:sz w:val="22"/>
                <w:szCs w:val="22"/>
                <w:lang w:eastAsia="en-US"/>
              </w:rPr>
            </w:pPr>
            <w:r w:rsidRPr="005E1386">
              <w:rPr>
                <w:rFonts w:cs="Arial"/>
                <w:sz w:val="22"/>
                <w:szCs w:val="22"/>
                <w:lang w:eastAsia="en-US"/>
              </w:rPr>
              <w:t>Biuro: ul. Królewiecka 27, 87-800 Włocławek</w:t>
            </w:r>
          </w:p>
          <w:p w14:paraId="441ABA95" w14:textId="77777777" w:rsidR="00602963" w:rsidRPr="005E1386" w:rsidRDefault="00602963" w:rsidP="005E1386">
            <w:pPr>
              <w:spacing w:before="60" w:after="60" w:line="240" w:lineRule="auto"/>
              <w:rPr>
                <w:rFonts w:cs="Arial"/>
                <w:sz w:val="22"/>
                <w:szCs w:val="22"/>
                <w:lang w:eastAsia="en-US"/>
              </w:rPr>
            </w:pPr>
            <w:r w:rsidRPr="005E1386">
              <w:rPr>
                <w:rFonts w:cs="Arial"/>
                <w:sz w:val="22"/>
                <w:szCs w:val="22"/>
                <w:lang w:eastAsia="en-US"/>
              </w:rPr>
              <w:t>Siedziba: ul. 1 Maja 1A, 87-704 Bądkowo</w:t>
            </w:r>
          </w:p>
          <w:p w14:paraId="5074C4C3" w14:textId="77777777" w:rsidR="00602963" w:rsidRPr="005E1386" w:rsidRDefault="00602963" w:rsidP="005E1386">
            <w:pPr>
              <w:spacing w:before="60" w:after="60" w:line="240" w:lineRule="auto"/>
              <w:rPr>
                <w:rFonts w:cs="Arial"/>
                <w:sz w:val="22"/>
                <w:szCs w:val="22"/>
                <w:lang w:eastAsia="en-US"/>
              </w:rPr>
            </w:pPr>
          </w:p>
          <w:p w14:paraId="2AAD567E" w14:textId="47839FB8" w:rsidR="00602963" w:rsidRPr="005E1386" w:rsidRDefault="00602963" w:rsidP="005E1386">
            <w:pPr>
              <w:spacing w:before="60" w:after="60" w:line="240" w:lineRule="auto"/>
              <w:rPr>
                <w:rFonts w:cs="Arial"/>
                <w:sz w:val="22"/>
                <w:szCs w:val="22"/>
                <w:lang w:eastAsia="en-US"/>
              </w:rPr>
            </w:pPr>
            <w:r w:rsidRPr="005E1386">
              <w:rPr>
                <w:rFonts w:cs="Arial"/>
                <w:sz w:val="22"/>
                <w:szCs w:val="22"/>
                <w:lang w:eastAsia="en-US"/>
              </w:rPr>
              <w:t>Zespół autorów</w:t>
            </w:r>
            <w:r w:rsidR="008B6D7E" w:rsidRPr="005E1386">
              <w:rPr>
                <w:rFonts w:cs="Arial"/>
                <w:sz w:val="22"/>
                <w:szCs w:val="22"/>
                <w:lang w:eastAsia="en-US"/>
              </w:rPr>
              <w:t>:</w:t>
            </w:r>
          </w:p>
          <w:p w14:paraId="56DBD798" w14:textId="2416B21E" w:rsidR="00602963" w:rsidRPr="005E1386" w:rsidRDefault="00602963" w:rsidP="005E1386">
            <w:pPr>
              <w:spacing w:before="60" w:after="60" w:line="240" w:lineRule="auto"/>
              <w:rPr>
                <w:rFonts w:cs="Arial"/>
                <w:sz w:val="22"/>
                <w:szCs w:val="22"/>
                <w:lang w:eastAsia="en-US"/>
              </w:rPr>
            </w:pPr>
            <w:r w:rsidRPr="005E1386">
              <w:rPr>
                <w:rFonts w:cs="Arial"/>
                <w:sz w:val="22"/>
                <w:szCs w:val="22"/>
                <w:lang w:eastAsia="en-US"/>
              </w:rPr>
              <w:t>Kierownik Projektu</w:t>
            </w:r>
            <w:r w:rsidR="008B6D7E" w:rsidRPr="005E1386">
              <w:rPr>
                <w:rFonts w:cs="Arial"/>
                <w:sz w:val="22"/>
                <w:szCs w:val="22"/>
                <w:lang w:eastAsia="en-US"/>
              </w:rPr>
              <w:t xml:space="preserve"> – Karolina Drzewiecka</w:t>
            </w:r>
          </w:p>
          <w:p w14:paraId="4AEAC86C" w14:textId="180FEFC3" w:rsidR="00602963" w:rsidRPr="005E1386" w:rsidRDefault="008B6D7E" w:rsidP="005E1386">
            <w:pPr>
              <w:spacing w:before="60" w:after="60" w:line="240" w:lineRule="auto"/>
              <w:rPr>
                <w:rFonts w:cs="Arial"/>
                <w:sz w:val="22"/>
                <w:szCs w:val="22"/>
                <w:lang w:eastAsia="en-US"/>
              </w:rPr>
            </w:pPr>
            <w:r w:rsidRPr="005E1386">
              <w:rPr>
                <w:rFonts w:cs="Arial"/>
                <w:sz w:val="22"/>
                <w:szCs w:val="22"/>
                <w:lang w:eastAsia="en-US"/>
              </w:rPr>
              <w:t xml:space="preserve">Konsultant – </w:t>
            </w:r>
            <w:r w:rsidR="00602963" w:rsidRPr="005E1386">
              <w:rPr>
                <w:rFonts w:cs="Arial"/>
                <w:sz w:val="22"/>
                <w:szCs w:val="22"/>
                <w:lang w:eastAsia="en-US"/>
              </w:rPr>
              <w:t>Joanna Kaszubska</w:t>
            </w:r>
          </w:p>
          <w:p w14:paraId="2C17A7C9" w14:textId="4E37E4F2" w:rsidR="00602963" w:rsidRPr="005E1386" w:rsidRDefault="008B6D7E" w:rsidP="005E1386">
            <w:pPr>
              <w:spacing w:before="60" w:after="60" w:line="240" w:lineRule="auto"/>
              <w:rPr>
                <w:rFonts w:cs="Arial"/>
                <w:b/>
                <w:sz w:val="22"/>
                <w:szCs w:val="22"/>
                <w:lang w:eastAsia="en-US"/>
              </w:rPr>
            </w:pPr>
            <w:r w:rsidRPr="005E1386">
              <w:rPr>
                <w:rFonts w:cs="Arial"/>
                <w:sz w:val="22"/>
                <w:szCs w:val="22"/>
                <w:lang w:eastAsia="en-US"/>
              </w:rPr>
              <w:t xml:space="preserve">Analityk – </w:t>
            </w:r>
            <w:r w:rsidR="007F3000">
              <w:rPr>
                <w:rFonts w:cs="Arial"/>
                <w:sz w:val="22"/>
                <w:szCs w:val="22"/>
                <w:lang w:eastAsia="en-US"/>
              </w:rPr>
              <w:t>Martyna Ciska</w:t>
            </w:r>
            <w:r w:rsidR="00602963" w:rsidRPr="005E1386">
              <w:rPr>
                <w:rFonts w:cs="Arial"/>
                <w:sz w:val="22"/>
                <w:szCs w:val="22"/>
                <w:lang w:eastAsia="en-US"/>
              </w:rPr>
              <w:t xml:space="preserve"> </w:t>
            </w:r>
          </w:p>
        </w:tc>
      </w:tr>
    </w:tbl>
    <w:p w14:paraId="043B515B" w14:textId="77777777" w:rsidR="00602963" w:rsidRPr="0090410E" w:rsidRDefault="00602963" w:rsidP="00602963">
      <w:pPr>
        <w:ind w:right="-6"/>
        <w:rPr>
          <w:rFonts w:cs="Arial"/>
          <w:szCs w:val="20"/>
          <w:lang w:eastAsia="en-US"/>
        </w:rPr>
      </w:pPr>
    </w:p>
    <w:p w14:paraId="3BC46FE4" w14:textId="77777777" w:rsidR="00602963" w:rsidRPr="0090410E" w:rsidRDefault="00602963" w:rsidP="00E46F36">
      <w:pPr>
        <w:pStyle w:val="Bezodstpw"/>
        <w:rPr>
          <w:rFonts w:cs="Arial"/>
          <w:b/>
        </w:rPr>
      </w:pPr>
    </w:p>
    <w:p w14:paraId="7F7359B7" w14:textId="1C6C9215" w:rsidR="00EE7739" w:rsidRPr="00076617" w:rsidRDefault="00EE7739" w:rsidP="00EE7739">
      <w:pPr>
        <w:rPr>
          <w:rFonts w:cs="Arial"/>
        </w:rPr>
      </w:pPr>
    </w:p>
    <w:sdt>
      <w:sdtPr>
        <w:rPr>
          <w:rFonts w:ascii="Times New Roman" w:hAnsi="Times New Roman"/>
          <w:b w:val="0"/>
          <w:bCs w:val="0"/>
          <w:color w:val="auto"/>
          <w:sz w:val="24"/>
          <w:szCs w:val="24"/>
        </w:rPr>
        <w:id w:val="-1966725651"/>
        <w:docPartObj>
          <w:docPartGallery w:val="Table of Contents"/>
          <w:docPartUnique/>
        </w:docPartObj>
      </w:sdtPr>
      <w:sdtEndPr>
        <w:rPr>
          <w:rFonts w:ascii="Arial" w:hAnsi="Arial" w:cs="Arial"/>
          <w:sz w:val="22"/>
        </w:rPr>
      </w:sdtEndPr>
      <w:sdtContent>
        <w:p w14:paraId="3A61A027" w14:textId="77777777" w:rsidR="00EE7739" w:rsidRDefault="00EE7739">
          <w:pPr>
            <w:pStyle w:val="Nagwekspisutreci"/>
            <w:rPr>
              <w:rFonts w:ascii="Times New Roman" w:hAnsi="Times New Roman"/>
              <w:b w:val="0"/>
              <w:bCs w:val="0"/>
              <w:color w:val="auto"/>
              <w:sz w:val="24"/>
              <w:szCs w:val="24"/>
            </w:rPr>
            <w:sectPr w:rsidR="00EE7739" w:rsidSect="004D4B31">
              <w:headerReference w:type="even" r:id="rId13"/>
              <w:headerReference w:type="first" r:id="rId14"/>
              <w:footerReference w:type="first" r:id="rId15"/>
              <w:pgSz w:w="11906" w:h="16838"/>
              <w:pgMar w:top="1418" w:right="1418" w:bottom="1418" w:left="1418" w:header="709" w:footer="709" w:gutter="0"/>
              <w:cols w:space="708"/>
              <w:docGrid w:linePitch="360"/>
            </w:sectPr>
          </w:pPr>
        </w:p>
        <w:p w14:paraId="17D962D8" w14:textId="1CE28DAB" w:rsidR="004447C3" w:rsidRPr="004447C3" w:rsidRDefault="004447C3">
          <w:pPr>
            <w:pStyle w:val="Nagwekspisutreci"/>
            <w:rPr>
              <w:rFonts w:ascii="Arial" w:hAnsi="Arial" w:cs="Arial"/>
              <w:color w:val="auto"/>
            </w:rPr>
          </w:pPr>
          <w:r w:rsidRPr="004447C3">
            <w:rPr>
              <w:rFonts w:ascii="Arial" w:hAnsi="Arial" w:cs="Arial"/>
              <w:color w:val="auto"/>
            </w:rPr>
            <w:lastRenderedPageBreak/>
            <w:t>Spis treści</w:t>
          </w:r>
        </w:p>
        <w:p w14:paraId="4A89C5B6" w14:textId="202ABE16" w:rsidR="00171B6C" w:rsidRPr="00171B6C" w:rsidRDefault="00187EC7" w:rsidP="00171B6C">
          <w:pPr>
            <w:pStyle w:val="Spistreci1"/>
            <w:spacing w:after="120" w:line="240" w:lineRule="auto"/>
            <w:rPr>
              <w:rFonts w:asciiTheme="minorHAnsi" w:eastAsiaTheme="minorEastAsia" w:hAnsiTheme="minorHAnsi" w:cstheme="minorBidi"/>
              <w:szCs w:val="22"/>
            </w:rPr>
          </w:pPr>
          <w:r w:rsidRPr="00171B6C">
            <w:rPr>
              <w:szCs w:val="22"/>
            </w:rPr>
            <w:fldChar w:fldCharType="begin"/>
          </w:r>
          <w:r w:rsidRPr="00171B6C">
            <w:rPr>
              <w:szCs w:val="22"/>
            </w:rPr>
            <w:instrText xml:space="preserve"> TOC \o "1-5" \h \z \u </w:instrText>
          </w:r>
          <w:r w:rsidRPr="00171B6C">
            <w:rPr>
              <w:szCs w:val="22"/>
            </w:rPr>
            <w:fldChar w:fldCharType="separate"/>
          </w:r>
          <w:hyperlink w:anchor="_Toc180740289" w:history="1">
            <w:r w:rsidR="00171B6C" w:rsidRPr="00171B6C">
              <w:rPr>
                <w:rStyle w:val="Hipercze"/>
              </w:rPr>
              <w:t>Wykaz skrótów</w:t>
            </w:r>
            <w:r w:rsidR="00171B6C" w:rsidRPr="00171B6C">
              <w:rPr>
                <w:webHidden/>
              </w:rPr>
              <w:tab/>
            </w:r>
            <w:r w:rsidR="00171B6C" w:rsidRPr="00171B6C">
              <w:rPr>
                <w:webHidden/>
              </w:rPr>
              <w:fldChar w:fldCharType="begin"/>
            </w:r>
            <w:r w:rsidR="00171B6C" w:rsidRPr="00171B6C">
              <w:rPr>
                <w:webHidden/>
              </w:rPr>
              <w:instrText xml:space="preserve"> PAGEREF _Toc180740289 \h </w:instrText>
            </w:r>
            <w:r w:rsidR="00171B6C" w:rsidRPr="00171B6C">
              <w:rPr>
                <w:webHidden/>
              </w:rPr>
            </w:r>
            <w:r w:rsidR="00171B6C" w:rsidRPr="00171B6C">
              <w:rPr>
                <w:webHidden/>
              </w:rPr>
              <w:fldChar w:fldCharType="separate"/>
            </w:r>
            <w:r w:rsidR="00171B6C" w:rsidRPr="00171B6C">
              <w:rPr>
                <w:webHidden/>
              </w:rPr>
              <w:t>6</w:t>
            </w:r>
            <w:r w:rsidR="00171B6C" w:rsidRPr="00171B6C">
              <w:rPr>
                <w:webHidden/>
              </w:rPr>
              <w:fldChar w:fldCharType="end"/>
            </w:r>
          </w:hyperlink>
        </w:p>
        <w:p w14:paraId="2272ABF0" w14:textId="5B595FEA" w:rsidR="00171B6C" w:rsidRPr="00171B6C" w:rsidRDefault="0087268E" w:rsidP="00171B6C">
          <w:pPr>
            <w:pStyle w:val="Spistreci1"/>
            <w:spacing w:after="120" w:line="240" w:lineRule="auto"/>
            <w:rPr>
              <w:rFonts w:asciiTheme="minorHAnsi" w:eastAsiaTheme="minorEastAsia" w:hAnsiTheme="minorHAnsi" w:cstheme="minorBidi"/>
              <w:szCs w:val="22"/>
            </w:rPr>
          </w:pPr>
          <w:hyperlink w:anchor="_Toc180740290" w:history="1">
            <w:r w:rsidR="00171B6C" w:rsidRPr="00171B6C">
              <w:rPr>
                <w:rStyle w:val="Hipercze"/>
              </w:rPr>
              <w:t>1. Wstęp</w:t>
            </w:r>
            <w:r w:rsidR="00171B6C" w:rsidRPr="00171B6C">
              <w:rPr>
                <w:webHidden/>
              </w:rPr>
              <w:tab/>
            </w:r>
            <w:r w:rsidR="00171B6C" w:rsidRPr="00171B6C">
              <w:rPr>
                <w:webHidden/>
              </w:rPr>
              <w:fldChar w:fldCharType="begin"/>
            </w:r>
            <w:r w:rsidR="00171B6C" w:rsidRPr="00171B6C">
              <w:rPr>
                <w:webHidden/>
              </w:rPr>
              <w:instrText xml:space="preserve"> PAGEREF _Toc180740290 \h </w:instrText>
            </w:r>
            <w:r w:rsidR="00171B6C" w:rsidRPr="00171B6C">
              <w:rPr>
                <w:webHidden/>
              </w:rPr>
            </w:r>
            <w:r w:rsidR="00171B6C" w:rsidRPr="00171B6C">
              <w:rPr>
                <w:webHidden/>
              </w:rPr>
              <w:fldChar w:fldCharType="separate"/>
            </w:r>
            <w:r w:rsidR="00171B6C" w:rsidRPr="00171B6C">
              <w:rPr>
                <w:webHidden/>
              </w:rPr>
              <w:t>8</w:t>
            </w:r>
            <w:r w:rsidR="00171B6C" w:rsidRPr="00171B6C">
              <w:rPr>
                <w:webHidden/>
              </w:rPr>
              <w:fldChar w:fldCharType="end"/>
            </w:r>
          </w:hyperlink>
        </w:p>
        <w:p w14:paraId="243AE158" w14:textId="4FEDC67E"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291" w:history="1">
            <w:r w:rsidR="00171B6C" w:rsidRPr="00171B6C">
              <w:rPr>
                <w:rStyle w:val="Hipercze"/>
                <w:noProof/>
              </w:rPr>
              <w:t>1.1. Regulacje prawne</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_Toc180740291 \h </w:instrText>
            </w:r>
            <w:r w:rsidR="00171B6C" w:rsidRPr="00171B6C">
              <w:rPr>
                <w:noProof/>
                <w:webHidden/>
              </w:rPr>
            </w:r>
            <w:r w:rsidR="00171B6C" w:rsidRPr="00171B6C">
              <w:rPr>
                <w:noProof/>
                <w:webHidden/>
              </w:rPr>
              <w:fldChar w:fldCharType="separate"/>
            </w:r>
            <w:r w:rsidR="00171B6C" w:rsidRPr="00171B6C">
              <w:rPr>
                <w:noProof/>
                <w:webHidden/>
              </w:rPr>
              <w:t>8</w:t>
            </w:r>
            <w:r w:rsidR="00171B6C" w:rsidRPr="00171B6C">
              <w:rPr>
                <w:noProof/>
                <w:webHidden/>
              </w:rPr>
              <w:fldChar w:fldCharType="end"/>
            </w:r>
          </w:hyperlink>
        </w:p>
        <w:p w14:paraId="01E3A791" w14:textId="23D5CA1A"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292" w:history="1">
            <w:r w:rsidR="00171B6C" w:rsidRPr="00171B6C">
              <w:rPr>
                <w:rStyle w:val="Hipercze"/>
                <w:noProof/>
              </w:rPr>
              <w:t>1.2. Przebieg prac w ramach opracowania Programu</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_Toc180740292 \h </w:instrText>
            </w:r>
            <w:r w:rsidR="00171B6C" w:rsidRPr="00171B6C">
              <w:rPr>
                <w:noProof/>
                <w:webHidden/>
              </w:rPr>
            </w:r>
            <w:r w:rsidR="00171B6C" w:rsidRPr="00171B6C">
              <w:rPr>
                <w:noProof/>
                <w:webHidden/>
              </w:rPr>
              <w:fldChar w:fldCharType="separate"/>
            </w:r>
            <w:r w:rsidR="00171B6C" w:rsidRPr="00171B6C">
              <w:rPr>
                <w:noProof/>
                <w:webHidden/>
              </w:rPr>
              <w:t>8</w:t>
            </w:r>
            <w:r w:rsidR="00171B6C" w:rsidRPr="00171B6C">
              <w:rPr>
                <w:noProof/>
                <w:webHidden/>
              </w:rPr>
              <w:fldChar w:fldCharType="end"/>
            </w:r>
          </w:hyperlink>
        </w:p>
        <w:p w14:paraId="15A01ACE" w14:textId="7CECBCE3" w:rsidR="00171B6C" w:rsidRPr="00171B6C" w:rsidRDefault="0087268E" w:rsidP="00171B6C">
          <w:pPr>
            <w:pStyle w:val="Spistreci1"/>
            <w:spacing w:after="120" w:line="240" w:lineRule="auto"/>
            <w:rPr>
              <w:rFonts w:asciiTheme="minorHAnsi" w:eastAsiaTheme="minorEastAsia" w:hAnsiTheme="minorHAnsi" w:cstheme="minorBidi"/>
              <w:szCs w:val="22"/>
            </w:rPr>
          </w:pPr>
          <w:hyperlink w:anchor="_Toc180740293" w:history="1">
            <w:r w:rsidR="00171B6C" w:rsidRPr="00171B6C">
              <w:rPr>
                <w:rStyle w:val="Hipercze"/>
              </w:rPr>
              <w:t>2. Streszczenie</w:t>
            </w:r>
            <w:r w:rsidR="00171B6C" w:rsidRPr="00171B6C">
              <w:rPr>
                <w:webHidden/>
              </w:rPr>
              <w:tab/>
            </w:r>
            <w:r w:rsidR="00171B6C" w:rsidRPr="00171B6C">
              <w:rPr>
                <w:webHidden/>
              </w:rPr>
              <w:fldChar w:fldCharType="begin"/>
            </w:r>
            <w:r w:rsidR="00171B6C" w:rsidRPr="00171B6C">
              <w:rPr>
                <w:webHidden/>
              </w:rPr>
              <w:instrText xml:space="preserve"> PAGEREF _Toc180740293 \h </w:instrText>
            </w:r>
            <w:r w:rsidR="00171B6C" w:rsidRPr="00171B6C">
              <w:rPr>
                <w:webHidden/>
              </w:rPr>
            </w:r>
            <w:r w:rsidR="00171B6C" w:rsidRPr="00171B6C">
              <w:rPr>
                <w:webHidden/>
              </w:rPr>
              <w:fldChar w:fldCharType="separate"/>
            </w:r>
            <w:r w:rsidR="00171B6C" w:rsidRPr="00171B6C">
              <w:rPr>
                <w:webHidden/>
              </w:rPr>
              <w:t>9</w:t>
            </w:r>
            <w:r w:rsidR="00171B6C" w:rsidRPr="00171B6C">
              <w:rPr>
                <w:webHidden/>
              </w:rPr>
              <w:fldChar w:fldCharType="end"/>
            </w:r>
          </w:hyperlink>
        </w:p>
        <w:p w14:paraId="3A30FBFF" w14:textId="0A218D0D" w:rsidR="00171B6C" w:rsidRPr="00171B6C" w:rsidRDefault="0087268E" w:rsidP="00171B6C">
          <w:pPr>
            <w:pStyle w:val="Spistreci1"/>
            <w:spacing w:after="120" w:line="240" w:lineRule="auto"/>
            <w:rPr>
              <w:rFonts w:asciiTheme="minorHAnsi" w:eastAsiaTheme="minorEastAsia" w:hAnsiTheme="minorHAnsi" w:cstheme="minorBidi"/>
              <w:szCs w:val="22"/>
            </w:rPr>
          </w:pPr>
          <w:hyperlink w:anchor="_Toc180740294" w:history="1">
            <w:r w:rsidR="00171B6C" w:rsidRPr="00171B6C">
              <w:rPr>
                <w:rStyle w:val="Hipercze"/>
              </w:rPr>
              <w:t>3. Efekty realizacji dotychczasowego programu</w:t>
            </w:r>
            <w:r w:rsidR="00171B6C" w:rsidRPr="00171B6C">
              <w:rPr>
                <w:webHidden/>
              </w:rPr>
              <w:tab/>
            </w:r>
            <w:r w:rsidR="00171B6C" w:rsidRPr="00171B6C">
              <w:rPr>
                <w:webHidden/>
              </w:rPr>
              <w:fldChar w:fldCharType="begin"/>
            </w:r>
            <w:r w:rsidR="00171B6C" w:rsidRPr="00171B6C">
              <w:rPr>
                <w:webHidden/>
              </w:rPr>
              <w:instrText xml:space="preserve"> PAGEREF _Toc180740294 \h </w:instrText>
            </w:r>
            <w:r w:rsidR="00171B6C" w:rsidRPr="00171B6C">
              <w:rPr>
                <w:webHidden/>
              </w:rPr>
            </w:r>
            <w:r w:rsidR="00171B6C" w:rsidRPr="00171B6C">
              <w:rPr>
                <w:webHidden/>
              </w:rPr>
              <w:fldChar w:fldCharType="separate"/>
            </w:r>
            <w:r w:rsidR="00171B6C" w:rsidRPr="00171B6C">
              <w:rPr>
                <w:webHidden/>
              </w:rPr>
              <w:t>14</w:t>
            </w:r>
            <w:r w:rsidR="00171B6C" w:rsidRPr="00171B6C">
              <w:rPr>
                <w:webHidden/>
              </w:rPr>
              <w:fldChar w:fldCharType="end"/>
            </w:r>
          </w:hyperlink>
        </w:p>
        <w:p w14:paraId="04404819" w14:textId="58AC6611" w:rsidR="00171B6C" w:rsidRPr="00171B6C" w:rsidRDefault="0087268E" w:rsidP="00171B6C">
          <w:pPr>
            <w:pStyle w:val="Spistreci1"/>
            <w:spacing w:after="120" w:line="240" w:lineRule="auto"/>
            <w:rPr>
              <w:rFonts w:asciiTheme="minorHAnsi" w:eastAsiaTheme="minorEastAsia" w:hAnsiTheme="minorHAnsi" w:cstheme="minorBidi"/>
              <w:szCs w:val="22"/>
            </w:rPr>
          </w:pPr>
          <w:hyperlink w:anchor="_Toc180740295" w:history="1">
            <w:r w:rsidR="00171B6C" w:rsidRPr="00171B6C">
              <w:rPr>
                <w:rStyle w:val="Hipercze"/>
              </w:rPr>
              <w:t>4. Charakterystyka miasta</w:t>
            </w:r>
            <w:r w:rsidR="00171B6C" w:rsidRPr="00171B6C">
              <w:rPr>
                <w:webHidden/>
              </w:rPr>
              <w:tab/>
            </w:r>
            <w:r w:rsidR="00171B6C" w:rsidRPr="00171B6C">
              <w:rPr>
                <w:webHidden/>
              </w:rPr>
              <w:fldChar w:fldCharType="begin"/>
            </w:r>
            <w:r w:rsidR="00171B6C" w:rsidRPr="00171B6C">
              <w:rPr>
                <w:webHidden/>
              </w:rPr>
              <w:instrText xml:space="preserve"> PAGEREF _Toc180740295 \h </w:instrText>
            </w:r>
            <w:r w:rsidR="00171B6C" w:rsidRPr="00171B6C">
              <w:rPr>
                <w:webHidden/>
              </w:rPr>
            </w:r>
            <w:r w:rsidR="00171B6C" w:rsidRPr="00171B6C">
              <w:rPr>
                <w:webHidden/>
              </w:rPr>
              <w:fldChar w:fldCharType="separate"/>
            </w:r>
            <w:r w:rsidR="00171B6C" w:rsidRPr="00171B6C">
              <w:rPr>
                <w:webHidden/>
              </w:rPr>
              <w:t>17</w:t>
            </w:r>
            <w:r w:rsidR="00171B6C" w:rsidRPr="00171B6C">
              <w:rPr>
                <w:webHidden/>
              </w:rPr>
              <w:fldChar w:fldCharType="end"/>
            </w:r>
          </w:hyperlink>
        </w:p>
        <w:p w14:paraId="311A8E1F" w14:textId="00D54978"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296" w:history="1">
            <w:r w:rsidR="00171B6C" w:rsidRPr="00171B6C">
              <w:rPr>
                <w:rStyle w:val="Hipercze"/>
                <w:noProof/>
              </w:rPr>
              <w:t>4.1. Położenie administracyjne</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_Toc180740296 \h </w:instrText>
            </w:r>
            <w:r w:rsidR="00171B6C" w:rsidRPr="00171B6C">
              <w:rPr>
                <w:noProof/>
                <w:webHidden/>
              </w:rPr>
            </w:r>
            <w:r w:rsidR="00171B6C" w:rsidRPr="00171B6C">
              <w:rPr>
                <w:noProof/>
                <w:webHidden/>
              </w:rPr>
              <w:fldChar w:fldCharType="separate"/>
            </w:r>
            <w:r w:rsidR="00171B6C" w:rsidRPr="00171B6C">
              <w:rPr>
                <w:noProof/>
                <w:webHidden/>
              </w:rPr>
              <w:t>17</w:t>
            </w:r>
            <w:r w:rsidR="00171B6C" w:rsidRPr="00171B6C">
              <w:rPr>
                <w:noProof/>
                <w:webHidden/>
              </w:rPr>
              <w:fldChar w:fldCharType="end"/>
            </w:r>
          </w:hyperlink>
        </w:p>
        <w:p w14:paraId="62CB0716" w14:textId="18BFC1AE"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297" w:history="1">
            <w:r w:rsidR="00171B6C" w:rsidRPr="00171B6C">
              <w:rPr>
                <w:rStyle w:val="Hipercze"/>
                <w:noProof/>
              </w:rPr>
              <w:t>4.2. Położenie geograficzne</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_Toc180740297 \h </w:instrText>
            </w:r>
            <w:r w:rsidR="00171B6C" w:rsidRPr="00171B6C">
              <w:rPr>
                <w:noProof/>
                <w:webHidden/>
              </w:rPr>
            </w:r>
            <w:r w:rsidR="00171B6C" w:rsidRPr="00171B6C">
              <w:rPr>
                <w:noProof/>
                <w:webHidden/>
              </w:rPr>
              <w:fldChar w:fldCharType="separate"/>
            </w:r>
            <w:r w:rsidR="00171B6C" w:rsidRPr="00171B6C">
              <w:rPr>
                <w:noProof/>
                <w:webHidden/>
              </w:rPr>
              <w:t>18</w:t>
            </w:r>
            <w:r w:rsidR="00171B6C" w:rsidRPr="00171B6C">
              <w:rPr>
                <w:noProof/>
                <w:webHidden/>
              </w:rPr>
              <w:fldChar w:fldCharType="end"/>
            </w:r>
          </w:hyperlink>
        </w:p>
        <w:p w14:paraId="21DBD04E" w14:textId="74D0883B"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298" w:history="1">
            <w:r w:rsidR="00171B6C" w:rsidRPr="00171B6C">
              <w:rPr>
                <w:rStyle w:val="Hipercze"/>
                <w:noProof/>
              </w:rPr>
              <w:t>4.3. Zagospodarowanie przestrzenne</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_Toc180740298 \h </w:instrText>
            </w:r>
            <w:r w:rsidR="00171B6C" w:rsidRPr="00171B6C">
              <w:rPr>
                <w:noProof/>
                <w:webHidden/>
              </w:rPr>
            </w:r>
            <w:r w:rsidR="00171B6C" w:rsidRPr="00171B6C">
              <w:rPr>
                <w:noProof/>
                <w:webHidden/>
              </w:rPr>
              <w:fldChar w:fldCharType="separate"/>
            </w:r>
            <w:r w:rsidR="00171B6C" w:rsidRPr="00171B6C">
              <w:rPr>
                <w:noProof/>
                <w:webHidden/>
              </w:rPr>
              <w:t>19</w:t>
            </w:r>
            <w:r w:rsidR="00171B6C" w:rsidRPr="00171B6C">
              <w:rPr>
                <w:noProof/>
                <w:webHidden/>
              </w:rPr>
              <w:fldChar w:fldCharType="end"/>
            </w:r>
          </w:hyperlink>
        </w:p>
        <w:p w14:paraId="08D2F6BD" w14:textId="50276730"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299" w:history="1">
            <w:r w:rsidR="00171B6C" w:rsidRPr="00171B6C">
              <w:rPr>
                <w:rStyle w:val="Hipercze"/>
                <w:noProof/>
              </w:rPr>
              <w:t>4.4. Infrastruktura techniczna</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_Toc180740299 \h </w:instrText>
            </w:r>
            <w:r w:rsidR="00171B6C" w:rsidRPr="00171B6C">
              <w:rPr>
                <w:noProof/>
                <w:webHidden/>
              </w:rPr>
            </w:r>
            <w:r w:rsidR="00171B6C" w:rsidRPr="00171B6C">
              <w:rPr>
                <w:noProof/>
                <w:webHidden/>
              </w:rPr>
              <w:fldChar w:fldCharType="separate"/>
            </w:r>
            <w:r w:rsidR="00171B6C" w:rsidRPr="00171B6C">
              <w:rPr>
                <w:noProof/>
                <w:webHidden/>
              </w:rPr>
              <w:t>20</w:t>
            </w:r>
            <w:r w:rsidR="00171B6C" w:rsidRPr="00171B6C">
              <w:rPr>
                <w:noProof/>
                <w:webHidden/>
              </w:rPr>
              <w:fldChar w:fldCharType="end"/>
            </w:r>
          </w:hyperlink>
        </w:p>
        <w:p w14:paraId="20505F31" w14:textId="5EB1C568"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00" w:history="1">
            <w:r w:rsidR="00171B6C" w:rsidRPr="00171B6C">
              <w:rPr>
                <w:rStyle w:val="Hipercze"/>
              </w:rPr>
              <w:t>4.4.1. Transport</w:t>
            </w:r>
            <w:r w:rsidR="00171B6C" w:rsidRPr="00171B6C">
              <w:rPr>
                <w:webHidden/>
              </w:rPr>
              <w:tab/>
            </w:r>
            <w:r w:rsidR="00171B6C" w:rsidRPr="00171B6C">
              <w:rPr>
                <w:webHidden/>
              </w:rPr>
              <w:fldChar w:fldCharType="begin"/>
            </w:r>
            <w:r w:rsidR="00171B6C" w:rsidRPr="00171B6C">
              <w:rPr>
                <w:webHidden/>
              </w:rPr>
              <w:instrText xml:space="preserve"> PAGEREF _Toc180740300 \h </w:instrText>
            </w:r>
            <w:r w:rsidR="00171B6C" w:rsidRPr="00171B6C">
              <w:rPr>
                <w:webHidden/>
              </w:rPr>
            </w:r>
            <w:r w:rsidR="00171B6C" w:rsidRPr="00171B6C">
              <w:rPr>
                <w:webHidden/>
              </w:rPr>
              <w:fldChar w:fldCharType="separate"/>
            </w:r>
            <w:r w:rsidR="00171B6C" w:rsidRPr="00171B6C">
              <w:rPr>
                <w:webHidden/>
              </w:rPr>
              <w:t>20</w:t>
            </w:r>
            <w:r w:rsidR="00171B6C" w:rsidRPr="00171B6C">
              <w:rPr>
                <w:webHidden/>
              </w:rPr>
              <w:fldChar w:fldCharType="end"/>
            </w:r>
          </w:hyperlink>
        </w:p>
        <w:p w14:paraId="4660ACEC" w14:textId="31FC1B43"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01" w:history="1">
            <w:r w:rsidR="00171B6C" w:rsidRPr="00171B6C">
              <w:rPr>
                <w:rStyle w:val="Hipercze"/>
                <w:b w:val="0"/>
              </w:rPr>
              <w:t>4.4.1.1. Drogi</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_Toc180740301 \h </w:instrText>
            </w:r>
            <w:r w:rsidR="00171B6C" w:rsidRPr="00171B6C">
              <w:rPr>
                <w:b w:val="0"/>
                <w:webHidden/>
              </w:rPr>
            </w:r>
            <w:r w:rsidR="00171B6C" w:rsidRPr="00171B6C">
              <w:rPr>
                <w:b w:val="0"/>
                <w:webHidden/>
              </w:rPr>
              <w:fldChar w:fldCharType="separate"/>
            </w:r>
            <w:r w:rsidR="00171B6C" w:rsidRPr="00171B6C">
              <w:rPr>
                <w:b w:val="0"/>
                <w:webHidden/>
              </w:rPr>
              <w:t>20</w:t>
            </w:r>
            <w:r w:rsidR="00171B6C" w:rsidRPr="00171B6C">
              <w:rPr>
                <w:b w:val="0"/>
                <w:webHidden/>
              </w:rPr>
              <w:fldChar w:fldCharType="end"/>
            </w:r>
          </w:hyperlink>
        </w:p>
        <w:p w14:paraId="05D6B693" w14:textId="22BC1544"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02" w:history="1">
            <w:r w:rsidR="00171B6C" w:rsidRPr="00171B6C">
              <w:rPr>
                <w:rStyle w:val="Hipercze"/>
                <w:b w:val="0"/>
              </w:rPr>
              <w:t>4.4.1.2. Drogi dla rowerów</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_Toc180740302 \h </w:instrText>
            </w:r>
            <w:r w:rsidR="00171B6C" w:rsidRPr="00171B6C">
              <w:rPr>
                <w:b w:val="0"/>
                <w:webHidden/>
              </w:rPr>
            </w:r>
            <w:r w:rsidR="00171B6C" w:rsidRPr="00171B6C">
              <w:rPr>
                <w:b w:val="0"/>
                <w:webHidden/>
              </w:rPr>
              <w:fldChar w:fldCharType="separate"/>
            </w:r>
            <w:r w:rsidR="00171B6C" w:rsidRPr="00171B6C">
              <w:rPr>
                <w:b w:val="0"/>
                <w:webHidden/>
              </w:rPr>
              <w:t>22</w:t>
            </w:r>
            <w:r w:rsidR="00171B6C" w:rsidRPr="00171B6C">
              <w:rPr>
                <w:b w:val="0"/>
                <w:webHidden/>
              </w:rPr>
              <w:fldChar w:fldCharType="end"/>
            </w:r>
          </w:hyperlink>
        </w:p>
        <w:p w14:paraId="1926DAE7" w14:textId="2D994F2C"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03" w:history="1">
            <w:r w:rsidR="00171B6C" w:rsidRPr="00171B6C">
              <w:rPr>
                <w:rStyle w:val="Hipercze"/>
                <w:b w:val="0"/>
              </w:rPr>
              <w:t>4.4.1.3. Kolej i lotnictwo</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_Toc180740303 \h </w:instrText>
            </w:r>
            <w:r w:rsidR="00171B6C" w:rsidRPr="00171B6C">
              <w:rPr>
                <w:b w:val="0"/>
                <w:webHidden/>
              </w:rPr>
            </w:r>
            <w:r w:rsidR="00171B6C" w:rsidRPr="00171B6C">
              <w:rPr>
                <w:b w:val="0"/>
                <w:webHidden/>
              </w:rPr>
              <w:fldChar w:fldCharType="separate"/>
            </w:r>
            <w:r w:rsidR="00171B6C" w:rsidRPr="00171B6C">
              <w:rPr>
                <w:b w:val="0"/>
                <w:webHidden/>
              </w:rPr>
              <w:t>22</w:t>
            </w:r>
            <w:r w:rsidR="00171B6C" w:rsidRPr="00171B6C">
              <w:rPr>
                <w:b w:val="0"/>
                <w:webHidden/>
              </w:rPr>
              <w:fldChar w:fldCharType="end"/>
            </w:r>
          </w:hyperlink>
        </w:p>
        <w:p w14:paraId="02A89DEC" w14:textId="0C90D533"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04" w:history="1">
            <w:r w:rsidR="00171B6C" w:rsidRPr="00171B6C">
              <w:rPr>
                <w:rStyle w:val="Hipercze"/>
              </w:rPr>
              <w:t>4.4.2. Infrastruktura zaopatrzenia w ciepło</w:t>
            </w:r>
            <w:r w:rsidR="00171B6C" w:rsidRPr="00171B6C">
              <w:rPr>
                <w:webHidden/>
              </w:rPr>
              <w:tab/>
            </w:r>
            <w:r w:rsidR="00171B6C" w:rsidRPr="00171B6C">
              <w:rPr>
                <w:webHidden/>
              </w:rPr>
              <w:fldChar w:fldCharType="begin"/>
            </w:r>
            <w:r w:rsidR="00171B6C" w:rsidRPr="00171B6C">
              <w:rPr>
                <w:webHidden/>
              </w:rPr>
              <w:instrText xml:space="preserve"> PAGEREF _Toc180740304 \h </w:instrText>
            </w:r>
            <w:r w:rsidR="00171B6C" w:rsidRPr="00171B6C">
              <w:rPr>
                <w:webHidden/>
              </w:rPr>
            </w:r>
            <w:r w:rsidR="00171B6C" w:rsidRPr="00171B6C">
              <w:rPr>
                <w:webHidden/>
              </w:rPr>
              <w:fldChar w:fldCharType="separate"/>
            </w:r>
            <w:r w:rsidR="00171B6C" w:rsidRPr="00171B6C">
              <w:rPr>
                <w:webHidden/>
              </w:rPr>
              <w:t>23</w:t>
            </w:r>
            <w:r w:rsidR="00171B6C" w:rsidRPr="00171B6C">
              <w:rPr>
                <w:webHidden/>
              </w:rPr>
              <w:fldChar w:fldCharType="end"/>
            </w:r>
          </w:hyperlink>
        </w:p>
        <w:p w14:paraId="19BF1D96" w14:textId="0573B40B"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05" w:history="1">
            <w:r w:rsidR="00171B6C" w:rsidRPr="00171B6C">
              <w:rPr>
                <w:rStyle w:val="Hipercze"/>
              </w:rPr>
              <w:t>4.4.3. Infrastruktura zaopatrzenia w energię elektryczną</w:t>
            </w:r>
            <w:r w:rsidR="00171B6C" w:rsidRPr="00171B6C">
              <w:rPr>
                <w:webHidden/>
              </w:rPr>
              <w:tab/>
            </w:r>
            <w:r w:rsidR="00171B6C" w:rsidRPr="00171B6C">
              <w:rPr>
                <w:webHidden/>
              </w:rPr>
              <w:fldChar w:fldCharType="begin"/>
            </w:r>
            <w:r w:rsidR="00171B6C" w:rsidRPr="00171B6C">
              <w:rPr>
                <w:webHidden/>
              </w:rPr>
              <w:instrText xml:space="preserve"> PAGEREF _Toc180740305 \h </w:instrText>
            </w:r>
            <w:r w:rsidR="00171B6C" w:rsidRPr="00171B6C">
              <w:rPr>
                <w:webHidden/>
              </w:rPr>
            </w:r>
            <w:r w:rsidR="00171B6C" w:rsidRPr="00171B6C">
              <w:rPr>
                <w:webHidden/>
              </w:rPr>
              <w:fldChar w:fldCharType="separate"/>
            </w:r>
            <w:r w:rsidR="00171B6C" w:rsidRPr="00171B6C">
              <w:rPr>
                <w:webHidden/>
              </w:rPr>
              <w:t>23</w:t>
            </w:r>
            <w:r w:rsidR="00171B6C" w:rsidRPr="00171B6C">
              <w:rPr>
                <w:webHidden/>
              </w:rPr>
              <w:fldChar w:fldCharType="end"/>
            </w:r>
          </w:hyperlink>
        </w:p>
        <w:p w14:paraId="53DEB579" w14:textId="38CE6D2A"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06" w:history="1">
            <w:r w:rsidR="00171B6C" w:rsidRPr="00171B6C">
              <w:rPr>
                <w:rStyle w:val="Hipercze"/>
              </w:rPr>
              <w:t>4.4.4. Infrastruktura zaopatrzenia w gaz</w:t>
            </w:r>
            <w:r w:rsidR="00171B6C" w:rsidRPr="00171B6C">
              <w:rPr>
                <w:webHidden/>
              </w:rPr>
              <w:tab/>
            </w:r>
            <w:r w:rsidR="00171B6C" w:rsidRPr="00171B6C">
              <w:rPr>
                <w:webHidden/>
              </w:rPr>
              <w:fldChar w:fldCharType="begin"/>
            </w:r>
            <w:r w:rsidR="00171B6C" w:rsidRPr="00171B6C">
              <w:rPr>
                <w:webHidden/>
              </w:rPr>
              <w:instrText xml:space="preserve"> PAGEREF _Toc180740306 \h </w:instrText>
            </w:r>
            <w:r w:rsidR="00171B6C" w:rsidRPr="00171B6C">
              <w:rPr>
                <w:webHidden/>
              </w:rPr>
            </w:r>
            <w:r w:rsidR="00171B6C" w:rsidRPr="00171B6C">
              <w:rPr>
                <w:webHidden/>
              </w:rPr>
              <w:fldChar w:fldCharType="separate"/>
            </w:r>
            <w:r w:rsidR="00171B6C" w:rsidRPr="00171B6C">
              <w:rPr>
                <w:webHidden/>
              </w:rPr>
              <w:t>24</w:t>
            </w:r>
            <w:r w:rsidR="00171B6C" w:rsidRPr="00171B6C">
              <w:rPr>
                <w:webHidden/>
              </w:rPr>
              <w:fldChar w:fldCharType="end"/>
            </w:r>
          </w:hyperlink>
        </w:p>
        <w:p w14:paraId="21E4B35B" w14:textId="2C57DD75" w:rsidR="00171B6C" w:rsidRPr="00171B6C" w:rsidRDefault="0087268E" w:rsidP="00171B6C">
          <w:pPr>
            <w:pStyle w:val="Spistreci1"/>
            <w:spacing w:after="120" w:line="240" w:lineRule="auto"/>
            <w:rPr>
              <w:rFonts w:asciiTheme="minorHAnsi" w:eastAsiaTheme="minorEastAsia" w:hAnsiTheme="minorHAnsi" w:cstheme="minorBidi"/>
              <w:szCs w:val="22"/>
            </w:rPr>
          </w:pPr>
          <w:hyperlink w:anchor="_Toc180740307" w:history="1">
            <w:r w:rsidR="00171B6C" w:rsidRPr="00171B6C">
              <w:rPr>
                <w:rStyle w:val="Hipercze"/>
              </w:rPr>
              <w:t>5. Ocena stanu środowiska</w:t>
            </w:r>
            <w:r w:rsidR="00171B6C" w:rsidRPr="00171B6C">
              <w:rPr>
                <w:webHidden/>
              </w:rPr>
              <w:tab/>
            </w:r>
            <w:r w:rsidR="00171B6C" w:rsidRPr="00171B6C">
              <w:rPr>
                <w:webHidden/>
              </w:rPr>
              <w:fldChar w:fldCharType="begin"/>
            </w:r>
            <w:r w:rsidR="00171B6C" w:rsidRPr="00171B6C">
              <w:rPr>
                <w:webHidden/>
              </w:rPr>
              <w:instrText xml:space="preserve"> PAGEREF _Toc180740307 \h </w:instrText>
            </w:r>
            <w:r w:rsidR="00171B6C" w:rsidRPr="00171B6C">
              <w:rPr>
                <w:webHidden/>
              </w:rPr>
            </w:r>
            <w:r w:rsidR="00171B6C" w:rsidRPr="00171B6C">
              <w:rPr>
                <w:webHidden/>
              </w:rPr>
              <w:fldChar w:fldCharType="separate"/>
            </w:r>
            <w:r w:rsidR="00171B6C" w:rsidRPr="00171B6C">
              <w:rPr>
                <w:webHidden/>
              </w:rPr>
              <w:t>25</w:t>
            </w:r>
            <w:r w:rsidR="00171B6C" w:rsidRPr="00171B6C">
              <w:rPr>
                <w:webHidden/>
              </w:rPr>
              <w:fldChar w:fldCharType="end"/>
            </w:r>
          </w:hyperlink>
        </w:p>
        <w:p w14:paraId="5DC18013" w14:textId="6071D5DF"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308" w:history="1">
            <w:r w:rsidR="00171B6C" w:rsidRPr="00171B6C">
              <w:rPr>
                <w:rStyle w:val="Hipercze"/>
                <w:noProof/>
              </w:rPr>
              <w:t>5.1. Obszary przyszłej interwencji</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_Toc180740308 \h </w:instrText>
            </w:r>
            <w:r w:rsidR="00171B6C" w:rsidRPr="00171B6C">
              <w:rPr>
                <w:noProof/>
                <w:webHidden/>
              </w:rPr>
            </w:r>
            <w:r w:rsidR="00171B6C" w:rsidRPr="00171B6C">
              <w:rPr>
                <w:noProof/>
                <w:webHidden/>
              </w:rPr>
              <w:fldChar w:fldCharType="separate"/>
            </w:r>
            <w:r w:rsidR="00171B6C" w:rsidRPr="00171B6C">
              <w:rPr>
                <w:noProof/>
                <w:webHidden/>
              </w:rPr>
              <w:t>25</w:t>
            </w:r>
            <w:r w:rsidR="00171B6C" w:rsidRPr="00171B6C">
              <w:rPr>
                <w:noProof/>
                <w:webHidden/>
              </w:rPr>
              <w:fldChar w:fldCharType="end"/>
            </w:r>
          </w:hyperlink>
        </w:p>
        <w:p w14:paraId="635B46D2" w14:textId="136D3F0F"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09" w:history="1">
            <w:r w:rsidR="00171B6C" w:rsidRPr="00171B6C">
              <w:rPr>
                <w:rStyle w:val="Hipercze"/>
              </w:rPr>
              <w:t>5.1.1 Ochrona klimatu i jakości powietrza</w:t>
            </w:r>
            <w:r w:rsidR="00171B6C" w:rsidRPr="00171B6C">
              <w:rPr>
                <w:webHidden/>
              </w:rPr>
              <w:tab/>
            </w:r>
            <w:r w:rsidR="00171B6C" w:rsidRPr="00171B6C">
              <w:rPr>
                <w:webHidden/>
              </w:rPr>
              <w:fldChar w:fldCharType="begin"/>
            </w:r>
            <w:r w:rsidR="00171B6C" w:rsidRPr="00171B6C">
              <w:rPr>
                <w:webHidden/>
              </w:rPr>
              <w:instrText xml:space="preserve"> PAGEREF _Toc180740309 \h </w:instrText>
            </w:r>
            <w:r w:rsidR="00171B6C" w:rsidRPr="00171B6C">
              <w:rPr>
                <w:webHidden/>
              </w:rPr>
            </w:r>
            <w:r w:rsidR="00171B6C" w:rsidRPr="00171B6C">
              <w:rPr>
                <w:webHidden/>
              </w:rPr>
              <w:fldChar w:fldCharType="separate"/>
            </w:r>
            <w:r w:rsidR="00171B6C" w:rsidRPr="00171B6C">
              <w:rPr>
                <w:webHidden/>
              </w:rPr>
              <w:t>25</w:t>
            </w:r>
            <w:r w:rsidR="00171B6C" w:rsidRPr="00171B6C">
              <w:rPr>
                <w:webHidden/>
              </w:rPr>
              <w:fldChar w:fldCharType="end"/>
            </w:r>
          </w:hyperlink>
        </w:p>
        <w:p w14:paraId="3FB8D209" w14:textId="7080B9A0"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10" w:history="1">
            <w:r w:rsidR="00171B6C" w:rsidRPr="00171B6C">
              <w:rPr>
                <w:rStyle w:val="Hipercze"/>
                <w:b w:val="0"/>
              </w:rPr>
              <w:t>5.1.1.1 Klimat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_Toc180740310 \h </w:instrText>
            </w:r>
            <w:r w:rsidR="00171B6C" w:rsidRPr="00171B6C">
              <w:rPr>
                <w:b w:val="0"/>
                <w:webHidden/>
              </w:rPr>
            </w:r>
            <w:r w:rsidR="00171B6C" w:rsidRPr="00171B6C">
              <w:rPr>
                <w:b w:val="0"/>
                <w:webHidden/>
              </w:rPr>
              <w:fldChar w:fldCharType="separate"/>
            </w:r>
            <w:r w:rsidR="00171B6C" w:rsidRPr="00171B6C">
              <w:rPr>
                <w:b w:val="0"/>
                <w:webHidden/>
              </w:rPr>
              <w:t>25</w:t>
            </w:r>
            <w:r w:rsidR="00171B6C" w:rsidRPr="00171B6C">
              <w:rPr>
                <w:b w:val="0"/>
                <w:webHidden/>
              </w:rPr>
              <w:fldChar w:fldCharType="end"/>
            </w:r>
          </w:hyperlink>
        </w:p>
        <w:p w14:paraId="305E84C1" w14:textId="54FD7C67"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11" w:history="1">
            <w:r w:rsidR="00171B6C" w:rsidRPr="00171B6C">
              <w:rPr>
                <w:rStyle w:val="Hipercze"/>
                <w:b w:val="0"/>
              </w:rPr>
              <w:t>5.1.1.2 Jakość powietrza</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_Toc180740311 \h </w:instrText>
            </w:r>
            <w:r w:rsidR="00171B6C" w:rsidRPr="00171B6C">
              <w:rPr>
                <w:b w:val="0"/>
                <w:webHidden/>
              </w:rPr>
            </w:r>
            <w:r w:rsidR="00171B6C" w:rsidRPr="00171B6C">
              <w:rPr>
                <w:b w:val="0"/>
                <w:webHidden/>
              </w:rPr>
              <w:fldChar w:fldCharType="separate"/>
            </w:r>
            <w:r w:rsidR="00171B6C" w:rsidRPr="00171B6C">
              <w:rPr>
                <w:b w:val="0"/>
                <w:webHidden/>
              </w:rPr>
              <w:t>26</w:t>
            </w:r>
            <w:r w:rsidR="00171B6C" w:rsidRPr="00171B6C">
              <w:rPr>
                <w:b w:val="0"/>
                <w:webHidden/>
              </w:rPr>
              <w:fldChar w:fldCharType="end"/>
            </w:r>
          </w:hyperlink>
        </w:p>
        <w:p w14:paraId="35179FA7" w14:textId="6D8B5829"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12" w:history="1">
            <w:r w:rsidR="00171B6C" w:rsidRPr="00171B6C">
              <w:rPr>
                <w:rStyle w:val="Hipercze"/>
                <w:b w:val="0"/>
              </w:rPr>
              <w:t>5.1.1.3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_Toc180740312 \h </w:instrText>
            </w:r>
            <w:r w:rsidR="00171B6C" w:rsidRPr="00171B6C">
              <w:rPr>
                <w:b w:val="0"/>
                <w:webHidden/>
              </w:rPr>
            </w:r>
            <w:r w:rsidR="00171B6C" w:rsidRPr="00171B6C">
              <w:rPr>
                <w:b w:val="0"/>
                <w:webHidden/>
              </w:rPr>
              <w:fldChar w:fldCharType="separate"/>
            </w:r>
            <w:r w:rsidR="00171B6C" w:rsidRPr="00171B6C">
              <w:rPr>
                <w:b w:val="0"/>
                <w:webHidden/>
              </w:rPr>
              <w:t>36</w:t>
            </w:r>
            <w:r w:rsidR="00171B6C" w:rsidRPr="00171B6C">
              <w:rPr>
                <w:b w:val="0"/>
                <w:webHidden/>
              </w:rPr>
              <w:fldChar w:fldCharType="end"/>
            </w:r>
          </w:hyperlink>
        </w:p>
        <w:p w14:paraId="6654A4B4" w14:textId="091F3225"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13" w:history="1">
            <w:r w:rsidR="00171B6C" w:rsidRPr="00171B6C">
              <w:rPr>
                <w:rStyle w:val="Hipercze"/>
              </w:rPr>
              <w:t>5.1.2. Zagrożenia hałasem</w:t>
            </w:r>
            <w:r w:rsidR="00171B6C" w:rsidRPr="00171B6C">
              <w:rPr>
                <w:webHidden/>
              </w:rPr>
              <w:tab/>
            </w:r>
            <w:r w:rsidR="00171B6C" w:rsidRPr="00171B6C">
              <w:rPr>
                <w:webHidden/>
              </w:rPr>
              <w:fldChar w:fldCharType="begin"/>
            </w:r>
            <w:r w:rsidR="00171B6C" w:rsidRPr="00171B6C">
              <w:rPr>
                <w:webHidden/>
              </w:rPr>
              <w:instrText xml:space="preserve"> PAGEREF _Toc180740313 \h </w:instrText>
            </w:r>
            <w:r w:rsidR="00171B6C" w:rsidRPr="00171B6C">
              <w:rPr>
                <w:webHidden/>
              </w:rPr>
            </w:r>
            <w:r w:rsidR="00171B6C" w:rsidRPr="00171B6C">
              <w:rPr>
                <w:webHidden/>
              </w:rPr>
              <w:fldChar w:fldCharType="separate"/>
            </w:r>
            <w:r w:rsidR="00171B6C" w:rsidRPr="00171B6C">
              <w:rPr>
                <w:webHidden/>
              </w:rPr>
              <w:t>37</w:t>
            </w:r>
            <w:r w:rsidR="00171B6C" w:rsidRPr="00171B6C">
              <w:rPr>
                <w:webHidden/>
              </w:rPr>
              <w:fldChar w:fldCharType="end"/>
            </w:r>
          </w:hyperlink>
        </w:p>
        <w:p w14:paraId="583F81D4" w14:textId="60787BD2"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14" w:history="1">
            <w:r w:rsidR="00171B6C" w:rsidRPr="00171B6C">
              <w:rPr>
                <w:rStyle w:val="Hipercze"/>
                <w:b w:val="0"/>
              </w:rPr>
              <w:t>5.1.2.1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_Toc180740314 \h </w:instrText>
            </w:r>
            <w:r w:rsidR="00171B6C" w:rsidRPr="00171B6C">
              <w:rPr>
                <w:b w:val="0"/>
                <w:webHidden/>
              </w:rPr>
            </w:r>
            <w:r w:rsidR="00171B6C" w:rsidRPr="00171B6C">
              <w:rPr>
                <w:b w:val="0"/>
                <w:webHidden/>
              </w:rPr>
              <w:fldChar w:fldCharType="separate"/>
            </w:r>
            <w:r w:rsidR="00171B6C" w:rsidRPr="00171B6C">
              <w:rPr>
                <w:b w:val="0"/>
                <w:webHidden/>
              </w:rPr>
              <w:t>59</w:t>
            </w:r>
            <w:r w:rsidR="00171B6C" w:rsidRPr="00171B6C">
              <w:rPr>
                <w:b w:val="0"/>
                <w:webHidden/>
              </w:rPr>
              <w:fldChar w:fldCharType="end"/>
            </w:r>
          </w:hyperlink>
        </w:p>
        <w:p w14:paraId="17648633" w14:textId="22B4C371"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15" w:history="1">
            <w:r w:rsidR="00171B6C" w:rsidRPr="00171B6C">
              <w:rPr>
                <w:rStyle w:val="Hipercze"/>
              </w:rPr>
              <w:t>5.1.3 Pola elektromagnetyczne</w:t>
            </w:r>
            <w:r w:rsidR="00171B6C" w:rsidRPr="00171B6C">
              <w:rPr>
                <w:webHidden/>
              </w:rPr>
              <w:tab/>
            </w:r>
            <w:r w:rsidR="00171B6C" w:rsidRPr="00171B6C">
              <w:rPr>
                <w:webHidden/>
              </w:rPr>
              <w:fldChar w:fldCharType="begin"/>
            </w:r>
            <w:r w:rsidR="00171B6C" w:rsidRPr="00171B6C">
              <w:rPr>
                <w:webHidden/>
              </w:rPr>
              <w:instrText xml:space="preserve"> PAGEREF _Toc180740315 \h </w:instrText>
            </w:r>
            <w:r w:rsidR="00171B6C" w:rsidRPr="00171B6C">
              <w:rPr>
                <w:webHidden/>
              </w:rPr>
            </w:r>
            <w:r w:rsidR="00171B6C" w:rsidRPr="00171B6C">
              <w:rPr>
                <w:webHidden/>
              </w:rPr>
              <w:fldChar w:fldCharType="separate"/>
            </w:r>
            <w:r w:rsidR="00171B6C" w:rsidRPr="00171B6C">
              <w:rPr>
                <w:webHidden/>
              </w:rPr>
              <w:t>60</w:t>
            </w:r>
            <w:r w:rsidR="00171B6C" w:rsidRPr="00171B6C">
              <w:rPr>
                <w:webHidden/>
              </w:rPr>
              <w:fldChar w:fldCharType="end"/>
            </w:r>
          </w:hyperlink>
        </w:p>
        <w:p w14:paraId="067D0063" w14:textId="3D35103E"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16" w:history="1">
            <w:r w:rsidR="00171B6C" w:rsidRPr="00171B6C">
              <w:rPr>
                <w:rStyle w:val="Hipercze"/>
                <w:b w:val="0"/>
              </w:rPr>
              <w:t>5.1.3.1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_Toc180740316 \h </w:instrText>
            </w:r>
            <w:r w:rsidR="00171B6C" w:rsidRPr="00171B6C">
              <w:rPr>
                <w:b w:val="0"/>
                <w:webHidden/>
              </w:rPr>
            </w:r>
            <w:r w:rsidR="00171B6C" w:rsidRPr="00171B6C">
              <w:rPr>
                <w:b w:val="0"/>
                <w:webHidden/>
              </w:rPr>
              <w:fldChar w:fldCharType="separate"/>
            </w:r>
            <w:r w:rsidR="00171B6C" w:rsidRPr="00171B6C">
              <w:rPr>
                <w:b w:val="0"/>
                <w:webHidden/>
              </w:rPr>
              <w:t>63</w:t>
            </w:r>
            <w:r w:rsidR="00171B6C" w:rsidRPr="00171B6C">
              <w:rPr>
                <w:b w:val="0"/>
                <w:webHidden/>
              </w:rPr>
              <w:fldChar w:fldCharType="end"/>
            </w:r>
          </w:hyperlink>
        </w:p>
        <w:p w14:paraId="04848FBD" w14:textId="3D8A48D7"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17" w:history="1">
            <w:r w:rsidR="00171B6C" w:rsidRPr="00171B6C">
              <w:rPr>
                <w:rStyle w:val="Hipercze"/>
              </w:rPr>
              <w:t>5.1.4 Gospodarowanie wodami</w:t>
            </w:r>
            <w:r w:rsidR="00171B6C" w:rsidRPr="00171B6C">
              <w:rPr>
                <w:webHidden/>
              </w:rPr>
              <w:tab/>
            </w:r>
            <w:r w:rsidR="00171B6C" w:rsidRPr="00171B6C">
              <w:rPr>
                <w:webHidden/>
              </w:rPr>
              <w:fldChar w:fldCharType="begin"/>
            </w:r>
            <w:r w:rsidR="00171B6C" w:rsidRPr="00171B6C">
              <w:rPr>
                <w:webHidden/>
              </w:rPr>
              <w:instrText xml:space="preserve"> PAGEREF _Toc180740317 \h </w:instrText>
            </w:r>
            <w:r w:rsidR="00171B6C" w:rsidRPr="00171B6C">
              <w:rPr>
                <w:webHidden/>
              </w:rPr>
            </w:r>
            <w:r w:rsidR="00171B6C" w:rsidRPr="00171B6C">
              <w:rPr>
                <w:webHidden/>
              </w:rPr>
              <w:fldChar w:fldCharType="separate"/>
            </w:r>
            <w:r w:rsidR="00171B6C" w:rsidRPr="00171B6C">
              <w:rPr>
                <w:webHidden/>
              </w:rPr>
              <w:t>63</w:t>
            </w:r>
            <w:r w:rsidR="00171B6C" w:rsidRPr="00171B6C">
              <w:rPr>
                <w:webHidden/>
              </w:rPr>
              <w:fldChar w:fldCharType="end"/>
            </w:r>
          </w:hyperlink>
        </w:p>
        <w:p w14:paraId="6C8AFADB" w14:textId="72B13419"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18" w:history="1">
            <w:r w:rsidR="00171B6C" w:rsidRPr="00171B6C">
              <w:rPr>
                <w:rStyle w:val="Hipercze"/>
                <w:b w:val="0"/>
              </w:rPr>
              <w:t>5.1.4.1. Charakterystyka wód zlokalizowanych na terenie miasta</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_Toc180740318 \h </w:instrText>
            </w:r>
            <w:r w:rsidR="00171B6C" w:rsidRPr="00171B6C">
              <w:rPr>
                <w:b w:val="0"/>
                <w:webHidden/>
              </w:rPr>
            </w:r>
            <w:r w:rsidR="00171B6C" w:rsidRPr="00171B6C">
              <w:rPr>
                <w:b w:val="0"/>
                <w:webHidden/>
              </w:rPr>
              <w:fldChar w:fldCharType="separate"/>
            </w:r>
            <w:r w:rsidR="00171B6C" w:rsidRPr="00171B6C">
              <w:rPr>
                <w:b w:val="0"/>
                <w:webHidden/>
              </w:rPr>
              <w:t>63</w:t>
            </w:r>
            <w:r w:rsidR="00171B6C" w:rsidRPr="00171B6C">
              <w:rPr>
                <w:b w:val="0"/>
                <w:webHidden/>
              </w:rPr>
              <w:fldChar w:fldCharType="end"/>
            </w:r>
          </w:hyperlink>
        </w:p>
        <w:p w14:paraId="2AC6A26A" w14:textId="1CB82130"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19" w:history="1">
            <w:r w:rsidR="00171B6C" w:rsidRPr="00171B6C">
              <w:rPr>
                <w:rStyle w:val="Hipercze"/>
                <w:b w:val="0"/>
              </w:rPr>
              <w:t>5.1.4.2. Jednolite części wód powierzchniowych</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_Toc180740319 \h </w:instrText>
            </w:r>
            <w:r w:rsidR="00171B6C" w:rsidRPr="00171B6C">
              <w:rPr>
                <w:b w:val="0"/>
                <w:webHidden/>
              </w:rPr>
            </w:r>
            <w:r w:rsidR="00171B6C" w:rsidRPr="00171B6C">
              <w:rPr>
                <w:b w:val="0"/>
                <w:webHidden/>
              </w:rPr>
              <w:fldChar w:fldCharType="separate"/>
            </w:r>
            <w:r w:rsidR="00171B6C" w:rsidRPr="00171B6C">
              <w:rPr>
                <w:b w:val="0"/>
                <w:webHidden/>
              </w:rPr>
              <w:t>64</w:t>
            </w:r>
            <w:r w:rsidR="00171B6C" w:rsidRPr="00171B6C">
              <w:rPr>
                <w:b w:val="0"/>
                <w:webHidden/>
              </w:rPr>
              <w:fldChar w:fldCharType="end"/>
            </w:r>
          </w:hyperlink>
        </w:p>
        <w:p w14:paraId="215183EB" w14:textId="32DC5F15"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20" w:history="1">
            <w:r w:rsidR="00171B6C" w:rsidRPr="00171B6C">
              <w:rPr>
                <w:rStyle w:val="Hipercze"/>
                <w:b w:val="0"/>
              </w:rPr>
              <w:t>5.1.4.3. Zagrożenie i ryzyko powodziowe</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_Toc180740320 \h </w:instrText>
            </w:r>
            <w:r w:rsidR="00171B6C" w:rsidRPr="00171B6C">
              <w:rPr>
                <w:b w:val="0"/>
                <w:webHidden/>
              </w:rPr>
            </w:r>
            <w:r w:rsidR="00171B6C" w:rsidRPr="00171B6C">
              <w:rPr>
                <w:b w:val="0"/>
                <w:webHidden/>
              </w:rPr>
              <w:fldChar w:fldCharType="separate"/>
            </w:r>
            <w:r w:rsidR="00171B6C" w:rsidRPr="00171B6C">
              <w:rPr>
                <w:b w:val="0"/>
                <w:webHidden/>
              </w:rPr>
              <w:t>69</w:t>
            </w:r>
            <w:r w:rsidR="00171B6C" w:rsidRPr="00171B6C">
              <w:rPr>
                <w:b w:val="0"/>
                <w:webHidden/>
              </w:rPr>
              <w:fldChar w:fldCharType="end"/>
            </w:r>
          </w:hyperlink>
        </w:p>
        <w:p w14:paraId="4F3E85D1" w14:textId="0D92B47A"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21" w:history="1">
            <w:r w:rsidR="00171B6C" w:rsidRPr="00171B6C">
              <w:rPr>
                <w:rStyle w:val="Hipercze"/>
                <w:b w:val="0"/>
              </w:rPr>
              <w:t>5.1.4.4. Jednolite części wód podziemnych</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_Toc180740321 \h </w:instrText>
            </w:r>
            <w:r w:rsidR="00171B6C" w:rsidRPr="00171B6C">
              <w:rPr>
                <w:b w:val="0"/>
                <w:webHidden/>
              </w:rPr>
            </w:r>
            <w:r w:rsidR="00171B6C" w:rsidRPr="00171B6C">
              <w:rPr>
                <w:b w:val="0"/>
                <w:webHidden/>
              </w:rPr>
              <w:fldChar w:fldCharType="separate"/>
            </w:r>
            <w:r w:rsidR="00171B6C" w:rsidRPr="00171B6C">
              <w:rPr>
                <w:b w:val="0"/>
                <w:webHidden/>
              </w:rPr>
              <w:t>71</w:t>
            </w:r>
            <w:r w:rsidR="00171B6C" w:rsidRPr="00171B6C">
              <w:rPr>
                <w:b w:val="0"/>
                <w:webHidden/>
              </w:rPr>
              <w:fldChar w:fldCharType="end"/>
            </w:r>
          </w:hyperlink>
        </w:p>
        <w:p w14:paraId="2CA08CA7" w14:textId="6D407B94"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22" w:history="1">
            <w:r w:rsidR="00171B6C" w:rsidRPr="00171B6C">
              <w:rPr>
                <w:rStyle w:val="Hipercze"/>
                <w:b w:val="0"/>
              </w:rPr>
              <w:t>5.1.4.5. Główne Zbiorniki Wód Podziemnych</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_Toc180740322 \h </w:instrText>
            </w:r>
            <w:r w:rsidR="00171B6C" w:rsidRPr="00171B6C">
              <w:rPr>
                <w:b w:val="0"/>
                <w:webHidden/>
              </w:rPr>
            </w:r>
            <w:r w:rsidR="00171B6C" w:rsidRPr="00171B6C">
              <w:rPr>
                <w:b w:val="0"/>
                <w:webHidden/>
              </w:rPr>
              <w:fldChar w:fldCharType="separate"/>
            </w:r>
            <w:r w:rsidR="00171B6C" w:rsidRPr="00171B6C">
              <w:rPr>
                <w:b w:val="0"/>
                <w:webHidden/>
              </w:rPr>
              <w:t>72</w:t>
            </w:r>
            <w:r w:rsidR="00171B6C" w:rsidRPr="00171B6C">
              <w:rPr>
                <w:b w:val="0"/>
                <w:webHidden/>
              </w:rPr>
              <w:fldChar w:fldCharType="end"/>
            </w:r>
          </w:hyperlink>
        </w:p>
        <w:p w14:paraId="2640A176" w14:textId="49102111"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23" w:history="1">
            <w:r w:rsidR="00171B6C" w:rsidRPr="00171B6C">
              <w:rPr>
                <w:rStyle w:val="Hipercze"/>
                <w:b w:val="0"/>
              </w:rPr>
              <w:t>5.1.4.6. Zagrożenia mogące wpłynąć na jakość wód powierzchniowych i podziemnych</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_Toc180740323 \h </w:instrText>
            </w:r>
            <w:r w:rsidR="00171B6C" w:rsidRPr="00171B6C">
              <w:rPr>
                <w:b w:val="0"/>
                <w:webHidden/>
              </w:rPr>
            </w:r>
            <w:r w:rsidR="00171B6C" w:rsidRPr="00171B6C">
              <w:rPr>
                <w:b w:val="0"/>
                <w:webHidden/>
              </w:rPr>
              <w:fldChar w:fldCharType="separate"/>
            </w:r>
            <w:r w:rsidR="00171B6C" w:rsidRPr="00171B6C">
              <w:rPr>
                <w:b w:val="0"/>
                <w:webHidden/>
              </w:rPr>
              <w:t>73</w:t>
            </w:r>
            <w:r w:rsidR="00171B6C" w:rsidRPr="00171B6C">
              <w:rPr>
                <w:b w:val="0"/>
                <w:webHidden/>
              </w:rPr>
              <w:fldChar w:fldCharType="end"/>
            </w:r>
          </w:hyperlink>
        </w:p>
        <w:p w14:paraId="187EE796" w14:textId="6AAD746E"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24" w:history="1">
            <w:r w:rsidR="00171B6C" w:rsidRPr="00171B6C">
              <w:rPr>
                <w:rStyle w:val="Hipercze"/>
                <w:b w:val="0"/>
              </w:rPr>
              <w:t>5.1.4.7. Zagrożenie suszą</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_Toc180740324 \h </w:instrText>
            </w:r>
            <w:r w:rsidR="00171B6C" w:rsidRPr="00171B6C">
              <w:rPr>
                <w:b w:val="0"/>
                <w:webHidden/>
              </w:rPr>
            </w:r>
            <w:r w:rsidR="00171B6C" w:rsidRPr="00171B6C">
              <w:rPr>
                <w:b w:val="0"/>
                <w:webHidden/>
              </w:rPr>
              <w:fldChar w:fldCharType="separate"/>
            </w:r>
            <w:r w:rsidR="00171B6C" w:rsidRPr="00171B6C">
              <w:rPr>
                <w:b w:val="0"/>
                <w:webHidden/>
              </w:rPr>
              <w:t>74</w:t>
            </w:r>
            <w:r w:rsidR="00171B6C" w:rsidRPr="00171B6C">
              <w:rPr>
                <w:b w:val="0"/>
                <w:webHidden/>
              </w:rPr>
              <w:fldChar w:fldCharType="end"/>
            </w:r>
          </w:hyperlink>
        </w:p>
        <w:p w14:paraId="5787366A" w14:textId="48FF6F79"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25" w:history="1">
            <w:r w:rsidR="00171B6C" w:rsidRPr="00171B6C">
              <w:rPr>
                <w:rStyle w:val="Hipercze"/>
                <w:b w:val="0"/>
              </w:rPr>
              <w:t>5.1.4.8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_Toc180740325 \h </w:instrText>
            </w:r>
            <w:r w:rsidR="00171B6C" w:rsidRPr="00171B6C">
              <w:rPr>
                <w:b w:val="0"/>
                <w:webHidden/>
              </w:rPr>
            </w:r>
            <w:r w:rsidR="00171B6C" w:rsidRPr="00171B6C">
              <w:rPr>
                <w:b w:val="0"/>
                <w:webHidden/>
              </w:rPr>
              <w:fldChar w:fldCharType="separate"/>
            </w:r>
            <w:r w:rsidR="00171B6C" w:rsidRPr="00171B6C">
              <w:rPr>
                <w:b w:val="0"/>
                <w:webHidden/>
              </w:rPr>
              <w:t>80</w:t>
            </w:r>
            <w:r w:rsidR="00171B6C" w:rsidRPr="00171B6C">
              <w:rPr>
                <w:b w:val="0"/>
                <w:webHidden/>
              </w:rPr>
              <w:fldChar w:fldCharType="end"/>
            </w:r>
          </w:hyperlink>
        </w:p>
        <w:p w14:paraId="793F60F0" w14:textId="6D126AF5"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26" w:history="1">
            <w:r w:rsidR="00171B6C" w:rsidRPr="00171B6C">
              <w:rPr>
                <w:rStyle w:val="Hipercze"/>
              </w:rPr>
              <w:t>5.1.5 Gospodarka wodno-ściekowa</w:t>
            </w:r>
            <w:r w:rsidR="00171B6C" w:rsidRPr="00171B6C">
              <w:rPr>
                <w:webHidden/>
              </w:rPr>
              <w:tab/>
            </w:r>
            <w:r w:rsidR="00171B6C" w:rsidRPr="00171B6C">
              <w:rPr>
                <w:webHidden/>
              </w:rPr>
              <w:fldChar w:fldCharType="begin"/>
            </w:r>
            <w:r w:rsidR="00171B6C" w:rsidRPr="00171B6C">
              <w:rPr>
                <w:webHidden/>
              </w:rPr>
              <w:instrText xml:space="preserve"> PAGEREF _Toc180740326 \h </w:instrText>
            </w:r>
            <w:r w:rsidR="00171B6C" w:rsidRPr="00171B6C">
              <w:rPr>
                <w:webHidden/>
              </w:rPr>
            </w:r>
            <w:r w:rsidR="00171B6C" w:rsidRPr="00171B6C">
              <w:rPr>
                <w:webHidden/>
              </w:rPr>
              <w:fldChar w:fldCharType="separate"/>
            </w:r>
            <w:r w:rsidR="00171B6C" w:rsidRPr="00171B6C">
              <w:rPr>
                <w:webHidden/>
              </w:rPr>
              <w:t>80</w:t>
            </w:r>
            <w:r w:rsidR="00171B6C" w:rsidRPr="00171B6C">
              <w:rPr>
                <w:webHidden/>
              </w:rPr>
              <w:fldChar w:fldCharType="end"/>
            </w:r>
          </w:hyperlink>
        </w:p>
        <w:p w14:paraId="0F76CEA0" w14:textId="213F0AFD"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27" w:history="1">
            <w:r w:rsidR="00171B6C" w:rsidRPr="00171B6C">
              <w:rPr>
                <w:rStyle w:val="Hipercze"/>
                <w:b w:val="0"/>
              </w:rPr>
              <w:t>5.1.5.1. Infrastruktura wodociągowa</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_Toc180740327 \h </w:instrText>
            </w:r>
            <w:r w:rsidR="00171B6C" w:rsidRPr="00171B6C">
              <w:rPr>
                <w:b w:val="0"/>
                <w:webHidden/>
              </w:rPr>
            </w:r>
            <w:r w:rsidR="00171B6C" w:rsidRPr="00171B6C">
              <w:rPr>
                <w:b w:val="0"/>
                <w:webHidden/>
              </w:rPr>
              <w:fldChar w:fldCharType="separate"/>
            </w:r>
            <w:r w:rsidR="00171B6C" w:rsidRPr="00171B6C">
              <w:rPr>
                <w:b w:val="0"/>
                <w:webHidden/>
              </w:rPr>
              <w:t>80</w:t>
            </w:r>
            <w:r w:rsidR="00171B6C" w:rsidRPr="00171B6C">
              <w:rPr>
                <w:b w:val="0"/>
                <w:webHidden/>
              </w:rPr>
              <w:fldChar w:fldCharType="end"/>
            </w:r>
          </w:hyperlink>
        </w:p>
        <w:p w14:paraId="5BE19848" w14:textId="3373675F"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28" w:history="1">
            <w:r w:rsidR="00171B6C" w:rsidRPr="00171B6C">
              <w:rPr>
                <w:rStyle w:val="Hipercze"/>
                <w:b w:val="0"/>
              </w:rPr>
              <w:t>5.1.5.2. Infrastruktura kanalizacyjna</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_Toc180740328 \h </w:instrText>
            </w:r>
            <w:r w:rsidR="00171B6C" w:rsidRPr="00171B6C">
              <w:rPr>
                <w:b w:val="0"/>
                <w:webHidden/>
              </w:rPr>
            </w:r>
            <w:r w:rsidR="00171B6C" w:rsidRPr="00171B6C">
              <w:rPr>
                <w:b w:val="0"/>
                <w:webHidden/>
              </w:rPr>
              <w:fldChar w:fldCharType="separate"/>
            </w:r>
            <w:r w:rsidR="00171B6C" w:rsidRPr="00171B6C">
              <w:rPr>
                <w:b w:val="0"/>
                <w:webHidden/>
              </w:rPr>
              <w:t>83</w:t>
            </w:r>
            <w:r w:rsidR="00171B6C" w:rsidRPr="00171B6C">
              <w:rPr>
                <w:b w:val="0"/>
                <w:webHidden/>
              </w:rPr>
              <w:fldChar w:fldCharType="end"/>
            </w:r>
          </w:hyperlink>
        </w:p>
        <w:p w14:paraId="789BD8EC" w14:textId="4D122E8B"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29" w:history="1">
            <w:r w:rsidR="00171B6C" w:rsidRPr="00171B6C">
              <w:rPr>
                <w:rStyle w:val="Hipercze"/>
                <w:b w:val="0"/>
              </w:rPr>
              <w:t>5.1.5.3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_Toc180740329 \h </w:instrText>
            </w:r>
            <w:r w:rsidR="00171B6C" w:rsidRPr="00171B6C">
              <w:rPr>
                <w:b w:val="0"/>
                <w:webHidden/>
              </w:rPr>
            </w:r>
            <w:r w:rsidR="00171B6C" w:rsidRPr="00171B6C">
              <w:rPr>
                <w:b w:val="0"/>
                <w:webHidden/>
              </w:rPr>
              <w:fldChar w:fldCharType="separate"/>
            </w:r>
            <w:r w:rsidR="00171B6C" w:rsidRPr="00171B6C">
              <w:rPr>
                <w:b w:val="0"/>
                <w:webHidden/>
              </w:rPr>
              <w:t>85</w:t>
            </w:r>
            <w:r w:rsidR="00171B6C" w:rsidRPr="00171B6C">
              <w:rPr>
                <w:b w:val="0"/>
                <w:webHidden/>
              </w:rPr>
              <w:fldChar w:fldCharType="end"/>
            </w:r>
          </w:hyperlink>
        </w:p>
        <w:p w14:paraId="0DDDBC9D" w14:textId="6E0C2964"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30" w:history="1">
            <w:r w:rsidR="00171B6C" w:rsidRPr="00171B6C">
              <w:rPr>
                <w:rStyle w:val="Hipercze"/>
              </w:rPr>
              <w:t>5.1.6 Zasoby geologiczne</w:t>
            </w:r>
            <w:r w:rsidR="00171B6C" w:rsidRPr="00171B6C">
              <w:rPr>
                <w:webHidden/>
              </w:rPr>
              <w:tab/>
            </w:r>
            <w:r w:rsidR="00171B6C" w:rsidRPr="00171B6C">
              <w:rPr>
                <w:webHidden/>
              </w:rPr>
              <w:fldChar w:fldCharType="begin"/>
            </w:r>
            <w:r w:rsidR="00171B6C" w:rsidRPr="00171B6C">
              <w:rPr>
                <w:webHidden/>
              </w:rPr>
              <w:instrText xml:space="preserve"> PAGEREF _Toc180740330 \h </w:instrText>
            </w:r>
            <w:r w:rsidR="00171B6C" w:rsidRPr="00171B6C">
              <w:rPr>
                <w:webHidden/>
              </w:rPr>
            </w:r>
            <w:r w:rsidR="00171B6C" w:rsidRPr="00171B6C">
              <w:rPr>
                <w:webHidden/>
              </w:rPr>
              <w:fldChar w:fldCharType="separate"/>
            </w:r>
            <w:r w:rsidR="00171B6C" w:rsidRPr="00171B6C">
              <w:rPr>
                <w:webHidden/>
              </w:rPr>
              <w:t>85</w:t>
            </w:r>
            <w:r w:rsidR="00171B6C" w:rsidRPr="00171B6C">
              <w:rPr>
                <w:webHidden/>
              </w:rPr>
              <w:fldChar w:fldCharType="end"/>
            </w:r>
          </w:hyperlink>
        </w:p>
        <w:p w14:paraId="0E9995A6" w14:textId="2DD13671"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31" w:history="1">
            <w:r w:rsidR="00171B6C" w:rsidRPr="00171B6C">
              <w:rPr>
                <w:rStyle w:val="Hipercze"/>
                <w:b w:val="0"/>
              </w:rPr>
              <w:t>5.1.6.1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_Toc180740331 \h </w:instrText>
            </w:r>
            <w:r w:rsidR="00171B6C" w:rsidRPr="00171B6C">
              <w:rPr>
                <w:b w:val="0"/>
                <w:webHidden/>
              </w:rPr>
            </w:r>
            <w:r w:rsidR="00171B6C" w:rsidRPr="00171B6C">
              <w:rPr>
                <w:b w:val="0"/>
                <w:webHidden/>
              </w:rPr>
              <w:fldChar w:fldCharType="separate"/>
            </w:r>
            <w:r w:rsidR="00171B6C" w:rsidRPr="00171B6C">
              <w:rPr>
                <w:b w:val="0"/>
                <w:webHidden/>
              </w:rPr>
              <w:t>89</w:t>
            </w:r>
            <w:r w:rsidR="00171B6C" w:rsidRPr="00171B6C">
              <w:rPr>
                <w:b w:val="0"/>
                <w:webHidden/>
              </w:rPr>
              <w:fldChar w:fldCharType="end"/>
            </w:r>
          </w:hyperlink>
        </w:p>
        <w:p w14:paraId="350EC724" w14:textId="1E212E01"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32" w:history="1">
            <w:r w:rsidR="00171B6C" w:rsidRPr="00171B6C">
              <w:rPr>
                <w:rStyle w:val="Hipercze"/>
              </w:rPr>
              <w:t>5.1.7 Gleby</w:t>
            </w:r>
            <w:r w:rsidR="00171B6C" w:rsidRPr="00171B6C">
              <w:rPr>
                <w:webHidden/>
              </w:rPr>
              <w:tab/>
            </w:r>
            <w:r w:rsidR="00171B6C" w:rsidRPr="00171B6C">
              <w:rPr>
                <w:webHidden/>
              </w:rPr>
              <w:fldChar w:fldCharType="begin"/>
            </w:r>
            <w:r w:rsidR="00171B6C" w:rsidRPr="00171B6C">
              <w:rPr>
                <w:webHidden/>
              </w:rPr>
              <w:instrText xml:space="preserve"> PAGEREF _Toc180740332 \h </w:instrText>
            </w:r>
            <w:r w:rsidR="00171B6C" w:rsidRPr="00171B6C">
              <w:rPr>
                <w:webHidden/>
              </w:rPr>
            </w:r>
            <w:r w:rsidR="00171B6C" w:rsidRPr="00171B6C">
              <w:rPr>
                <w:webHidden/>
              </w:rPr>
              <w:fldChar w:fldCharType="separate"/>
            </w:r>
            <w:r w:rsidR="00171B6C" w:rsidRPr="00171B6C">
              <w:rPr>
                <w:webHidden/>
              </w:rPr>
              <w:t>89</w:t>
            </w:r>
            <w:r w:rsidR="00171B6C" w:rsidRPr="00171B6C">
              <w:rPr>
                <w:webHidden/>
              </w:rPr>
              <w:fldChar w:fldCharType="end"/>
            </w:r>
          </w:hyperlink>
        </w:p>
        <w:p w14:paraId="12FA6EA5" w14:textId="1DFCD0C0"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33" w:history="1">
            <w:r w:rsidR="00171B6C" w:rsidRPr="00171B6C">
              <w:rPr>
                <w:rStyle w:val="Hipercze"/>
                <w:b w:val="0"/>
              </w:rPr>
              <w:t>5.1.7.1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_Toc180740333 \h </w:instrText>
            </w:r>
            <w:r w:rsidR="00171B6C" w:rsidRPr="00171B6C">
              <w:rPr>
                <w:b w:val="0"/>
                <w:webHidden/>
              </w:rPr>
            </w:r>
            <w:r w:rsidR="00171B6C" w:rsidRPr="00171B6C">
              <w:rPr>
                <w:b w:val="0"/>
                <w:webHidden/>
              </w:rPr>
              <w:fldChar w:fldCharType="separate"/>
            </w:r>
            <w:r w:rsidR="00171B6C" w:rsidRPr="00171B6C">
              <w:rPr>
                <w:b w:val="0"/>
                <w:webHidden/>
              </w:rPr>
              <w:t>95</w:t>
            </w:r>
            <w:r w:rsidR="00171B6C" w:rsidRPr="00171B6C">
              <w:rPr>
                <w:b w:val="0"/>
                <w:webHidden/>
              </w:rPr>
              <w:fldChar w:fldCharType="end"/>
            </w:r>
          </w:hyperlink>
        </w:p>
        <w:p w14:paraId="2C737D1E" w14:textId="72B3301B"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34" w:history="1">
            <w:r w:rsidR="00171B6C" w:rsidRPr="00171B6C">
              <w:rPr>
                <w:rStyle w:val="Hipercze"/>
              </w:rPr>
              <w:t>5.1.8 Gospodarka odpadami i zapobieganie powstawaniu odpadów</w:t>
            </w:r>
            <w:r w:rsidR="00171B6C" w:rsidRPr="00171B6C">
              <w:rPr>
                <w:webHidden/>
              </w:rPr>
              <w:tab/>
            </w:r>
            <w:r w:rsidR="00171B6C" w:rsidRPr="00171B6C">
              <w:rPr>
                <w:webHidden/>
              </w:rPr>
              <w:fldChar w:fldCharType="begin"/>
            </w:r>
            <w:r w:rsidR="00171B6C" w:rsidRPr="00171B6C">
              <w:rPr>
                <w:webHidden/>
              </w:rPr>
              <w:instrText xml:space="preserve"> PAGEREF _Toc180740334 \h </w:instrText>
            </w:r>
            <w:r w:rsidR="00171B6C" w:rsidRPr="00171B6C">
              <w:rPr>
                <w:webHidden/>
              </w:rPr>
            </w:r>
            <w:r w:rsidR="00171B6C" w:rsidRPr="00171B6C">
              <w:rPr>
                <w:webHidden/>
              </w:rPr>
              <w:fldChar w:fldCharType="separate"/>
            </w:r>
            <w:r w:rsidR="00171B6C" w:rsidRPr="00171B6C">
              <w:rPr>
                <w:webHidden/>
              </w:rPr>
              <w:t>96</w:t>
            </w:r>
            <w:r w:rsidR="00171B6C" w:rsidRPr="00171B6C">
              <w:rPr>
                <w:webHidden/>
              </w:rPr>
              <w:fldChar w:fldCharType="end"/>
            </w:r>
          </w:hyperlink>
        </w:p>
        <w:p w14:paraId="6593C52F" w14:textId="03AB6371"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35" w:history="1">
            <w:r w:rsidR="00171B6C" w:rsidRPr="00171B6C">
              <w:rPr>
                <w:rStyle w:val="Hipercze"/>
                <w:b w:val="0"/>
              </w:rPr>
              <w:t>5.1.8.1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_Toc180740335 \h </w:instrText>
            </w:r>
            <w:r w:rsidR="00171B6C" w:rsidRPr="00171B6C">
              <w:rPr>
                <w:b w:val="0"/>
                <w:webHidden/>
              </w:rPr>
            </w:r>
            <w:r w:rsidR="00171B6C" w:rsidRPr="00171B6C">
              <w:rPr>
                <w:b w:val="0"/>
                <w:webHidden/>
              </w:rPr>
              <w:fldChar w:fldCharType="separate"/>
            </w:r>
            <w:r w:rsidR="00171B6C" w:rsidRPr="00171B6C">
              <w:rPr>
                <w:b w:val="0"/>
                <w:webHidden/>
              </w:rPr>
              <w:t>112</w:t>
            </w:r>
            <w:r w:rsidR="00171B6C" w:rsidRPr="00171B6C">
              <w:rPr>
                <w:b w:val="0"/>
                <w:webHidden/>
              </w:rPr>
              <w:fldChar w:fldCharType="end"/>
            </w:r>
          </w:hyperlink>
        </w:p>
        <w:p w14:paraId="71007B61" w14:textId="291EDE7D"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36" w:history="1">
            <w:r w:rsidR="00171B6C" w:rsidRPr="00171B6C">
              <w:rPr>
                <w:rStyle w:val="Hipercze"/>
              </w:rPr>
              <w:t>5.1.9 Zasoby przyrodnicze</w:t>
            </w:r>
            <w:r w:rsidR="00171B6C" w:rsidRPr="00171B6C">
              <w:rPr>
                <w:webHidden/>
              </w:rPr>
              <w:tab/>
            </w:r>
            <w:r w:rsidR="00171B6C" w:rsidRPr="00171B6C">
              <w:rPr>
                <w:webHidden/>
              </w:rPr>
              <w:fldChar w:fldCharType="begin"/>
            </w:r>
            <w:r w:rsidR="00171B6C" w:rsidRPr="00171B6C">
              <w:rPr>
                <w:webHidden/>
              </w:rPr>
              <w:instrText xml:space="preserve"> PAGEREF _Toc180740336 \h </w:instrText>
            </w:r>
            <w:r w:rsidR="00171B6C" w:rsidRPr="00171B6C">
              <w:rPr>
                <w:webHidden/>
              </w:rPr>
            </w:r>
            <w:r w:rsidR="00171B6C" w:rsidRPr="00171B6C">
              <w:rPr>
                <w:webHidden/>
              </w:rPr>
              <w:fldChar w:fldCharType="separate"/>
            </w:r>
            <w:r w:rsidR="00171B6C" w:rsidRPr="00171B6C">
              <w:rPr>
                <w:webHidden/>
              </w:rPr>
              <w:t>112</w:t>
            </w:r>
            <w:r w:rsidR="00171B6C" w:rsidRPr="00171B6C">
              <w:rPr>
                <w:webHidden/>
              </w:rPr>
              <w:fldChar w:fldCharType="end"/>
            </w:r>
          </w:hyperlink>
        </w:p>
        <w:p w14:paraId="3A8A3A3D" w14:textId="44BBB542"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37" w:history="1">
            <w:r w:rsidR="00171B6C" w:rsidRPr="00171B6C">
              <w:rPr>
                <w:rStyle w:val="Hipercze"/>
                <w:b w:val="0"/>
              </w:rPr>
              <w:t>5.1.9.1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_Toc180740337 \h </w:instrText>
            </w:r>
            <w:r w:rsidR="00171B6C" w:rsidRPr="00171B6C">
              <w:rPr>
                <w:b w:val="0"/>
                <w:webHidden/>
              </w:rPr>
            </w:r>
            <w:r w:rsidR="00171B6C" w:rsidRPr="00171B6C">
              <w:rPr>
                <w:b w:val="0"/>
                <w:webHidden/>
              </w:rPr>
              <w:fldChar w:fldCharType="separate"/>
            </w:r>
            <w:r w:rsidR="00171B6C" w:rsidRPr="00171B6C">
              <w:rPr>
                <w:b w:val="0"/>
                <w:webHidden/>
              </w:rPr>
              <w:t>121</w:t>
            </w:r>
            <w:r w:rsidR="00171B6C" w:rsidRPr="00171B6C">
              <w:rPr>
                <w:b w:val="0"/>
                <w:webHidden/>
              </w:rPr>
              <w:fldChar w:fldCharType="end"/>
            </w:r>
          </w:hyperlink>
        </w:p>
        <w:p w14:paraId="63E915B1" w14:textId="21BFDE54"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38" w:history="1">
            <w:r w:rsidR="00171B6C" w:rsidRPr="00171B6C">
              <w:rPr>
                <w:rStyle w:val="Hipercze"/>
              </w:rPr>
              <w:t>5.1.10 Zagrożenia poważnymi awariami</w:t>
            </w:r>
            <w:r w:rsidR="00171B6C" w:rsidRPr="00171B6C">
              <w:rPr>
                <w:webHidden/>
              </w:rPr>
              <w:tab/>
            </w:r>
            <w:r w:rsidR="00171B6C" w:rsidRPr="00171B6C">
              <w:rPr>
                <w:webHidden/>
              </w:rPr>
              <w:fldChar w:fldCharType="begin"/>
            </w:r>
            <w:r w:rsidR="00171B6C" w:rsidRPr="00171B6C">
              <w:rPr>
                <w:webHidden/>
              </w:rPr>
              <w:instrText xml:space="preserve"> PAGEREF _Toc180740338 \h </w:instrText>
            </w:r>
            <w:r w:rsidR="00171B6C" w:rsidRPr="00171B6C">
              <w:rPr>
                <w:webHidden/>
              </w:rPr>
            </w:r>
            <w:r w:rsidR="00171B6C" w:rsidRPr="00171B6C">
              <w:rPr>
                <w:webHidden/>
              </w:rPr>
              <w:fldChar w:fldCharType="separate"/>
            </w:r>
            <w:r w:rsidR="00171B6C" w:rsidRPr="00171B6C">
              <w:rPr>
                <w:webHidden/>
              </w:rPr>
              <w:t>122</w:t>
            </w:r>
            <w:r w:rsidR="00171B6C" w:rsidRPr="00171B6C">
              <w:rPr>
                <w:webHidden/>
              </w:rPr>
              <w:fldChar w:fldCharType="end"/>
            </w:r>
          </w:hyperlink>
        </w:p>
        <w:p w14:paraId="7FF217D7" w14:textId="03176B14" w:rsidR="00171B6C" w:rsidRPr="00171B6C" w:rsidRDefault="0087268E" w:rsidP="00171B6C">
          <w:pPr>
            <w:pStyle w:val="Spistreci4"/>
            <w:rPr>
              <w:rFonts w:asciiTheme="minorHAnsi" w:eastAsiaTheme="minorEastAsia" w:hAnsiTheme="minorHAnsi" w:cstheme="minorBidi"/>
              <w:b w:val="0"/>
              <w:bCs w:val="0"/>
              <w:iCs w:val="0"/>
              <w:szCs w:val="22"/>
            </w:rPr>
          </w:pPr>
          <w:hyperlink w:anchor="_Toc180740339" w:history="1">
            <w:r w:rsidR="00171B6C" w:rsidRPr="00171B6C">
              <w:rPr>
                <w:rStyle w:val="Hipercze"/>
                <w:b w:val="0"/>
              </w:rPr>
              <w:t>5.1.10.1 Analiza SWOT</w:t>
            </w:r>
            <w:r w:rsidR="00171B6C" w:rsidRPr="00171B6C">
              <w:rPr>
                <w:b w:val="0"/>
                <w:webHidden/>
              </w:rPr>
              <w:tab/>
            </w:r>
            <w:r w:rsidR="00171B6C" w:rsidRPr="00171B6C">
              <w:rPr>
                <w:b w:val="0"/>
                <w:webHidden/>
              </w:rPr>
              <w:fldChar w:fldCharType="begin"/>
            </w:r>
            <w:r w:rsidR="00171B6C" w:rsidRPr="00171B6C">
              <w:rPr>
                <w:b w:val="0"/>
                <w:webHidden/>
              </w:rPr>
              <w:instrText xml:space="preserve"> PAGEREF _Toc180740339 \h </w:instrText>
            </w:r>
            <w:r w:rsidR="00171B6C" w:rsidRPr="00171B6C">
              <w:rPr>
                <w:b w:val="0"/>
                <w:webHidden/>
              </w:rPr>
            </w:r>
            <w:r w:rsidR="00171B6C" w:rsidRPr="00171B6C">
              <w:rPr>
                <w:b w:val="0"/>
                <w:webHidden/>
              </w:rPr>
              <w:fldChar w:fldCharType="separate"/>
            </w:r>
            <w:r w:rsidR="00171B6C" w:rsidRPr="00171B6C">
              <w:rPr>
                <w:b w:val="0"/>
                <w:webHidden/>
              </w:rPr>
              <w:t>129</w:t>
            </w:r>
            <w:r w:rsidR="00171B6C" w:rsidRPr="00171B6C">
              <w:rPr>
                <w:b w:val="0"/>
                <w:webHidden/>
              </w:rPr>
              <w:fldChar w:fldCharType="end"/>
            </w:r>
          </w:hyperlink>
        </w:p>
        <w:p w14:paraId="05898C91" w14:textId="56FD7D3D"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340" w:history="1">
            <w:r w:rsidR="00171B6C" w:rsidRPr="00171B6C">
              <w:rPr>
                <w:rStyle w:val="Hipercze"/>
                <w:rFonts w:cs="Arial"/>
                <w:noProof/>
              </w:rPr>
              <w:t>5.2 Zagadnienia horyzontalne</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_Toc180740340 \h </w:instrText>
            </w:r>
            <w:r w:rsidR="00171B6C" w:rsidRPr="00171B6C">
              <w:rPr>
                <w:noProof/>
                <w:webHidden/>
              </w:rPr>
            </w:r>
            <w:r w:rsidR="00171B6C" w:rsidRPr="00171B6C">
              <w:rPr>
                <w:noProof/>
                <w:webHidden/>
              </w:rPr>
              <w:fldChar w:fldCharType="separate"/>
            </w:r>
            <w:r w:rsidR="00171B6C" w:rsidRPr="00171B6C">
              <w:rPr>
                <w:noProof/>
                <w:webHidden/>
              </w:rPr>
              <w:t>130</w:t>
            </w:r>
            <w:r w:rsidR="00171B6C" w:rsidRPr="00171B6C">
              <w:rPr>
                <w:noProof/>
                <w:webHidden/>
              </w:rPr>
              <w:fldChar w:fldCharType="end"/>
            </w:r>
          </w:hyperlink>
        </w:p>
        <w:p w14:paraId="08E25B17" w14:textId="2D930208"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41" w:history="1">
            <w:r w:rsidR="00171B6C" w:rsidRPr="00171B6C">
              <w:rPr>
                <w:rStyle w:val="Hipercze"/>
              </w:rPr>
              <w:t>5.2.1 Adaptacja do zmian klimatu</w:t>
            </w:r>
            <w:r w:rsidR="00171B6C" w:rsidRPr="00171B6C">
              <w:rPr>
                <w:webHidden/>
              </w:rPr>
              <w:tab/>
            </w:r>
            <w:r w:rsidR="00171B6C" w:rsidRPr="00171B6C">
              <w:rPr>
                <w:webHidden/>
              </w:rPr>
              <w:fldChar w:fldCharType="begin"/>
            </w:r>
            <w:r w:rsidR="00171B6C" w:rsidRPr="00171B6C">
              <w:rPr>
                <w:webHidden/>
              </w:rPr>
              <w:instrText xml:space="preserve"> PAGEREF _Toc180740341 \h </w:instrText>
            </w:r>
            <w:r w:rsidR="00171B6C" w:rsidRPr="00171B6C">
              <w:rPr>
                <w:webHidden/>
              </w:rPr>
            </w:r>
            <w:r w:rsidR="00171B6C" w:rsidRPr="00171B6C">
              <w:rPr>
                <w:webHidden/>
              </w:rPr>
              <w:fldChar w:fldCharType="separate"/>
            </w:r>
            <w:r w:rsidR="00171B6C" w:rsidRPr="00171B6C">
              <w:rPr>
                <w:webHidden/>
              </w:rPr>
              <w:t>130</w:t>
            </w:r>
            <w:r w:rsidR="00171B6C" w:rsidRPr="00171B6C">
              <w:rPr>
                <w:webHidden/>
              </w:rPr>
              <w:fldChar w:fldCharType="end"/>
            </w:r>
          </w:hyperlink>
        </w:p>
        <w:p w14:paraId="6ECD2E9C" w14:textId="7474592E"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42" w:history="1">
            <w:r w:rsidR="00171B6C" w:rsidRPr="00171B6C">
              <w:rPr>
                <w:rStyle w:val="Hipercze"/>
              </w:rPr>
              <w:t>5.2.2 Działania edukacyjne w zakresie ochrony środowiska</w:t>
            </w:r>
            <w:r w:rsidR="00171B6C" w:rsidRPr="00171B6C">
              <w:rPr>
                <w:webHidden/>
              </w:rPr>
              <w:tab/>
            </w:r>
            <w:r w:rsidR="00171B6C" w:rsidRPr="00171B6C">
              <w:rPr>
                <w:webHidden/>
              </w:rPr>
              <w:fldChar w:fldCharType="begin"/>
            </w:r>
            <w:r w:rsidR="00171B6C" w:rsidRPr="00171B6C">
              <w:rPr>
                <w:webHidden/>
              </w:rPr>
              <w:instrText xml:space="preserve"> PAGEREF _Toc180740342 \h </w:instrText>
            </w:r>
            <w:r w:rsidR="00171B6C" w:rsidRPr="00171B6C">
              <w:rPr>
                <w:webHidden/>
              </w:rPr>
            </w:r>
            <w:r w:rsidR="00171B6C" w:rsidRPr="00171B6C">
              <w:rPr>
                <w:webHidden/>
              </w:rPr>
              <w:fldChar w:fldCharType="separate"/>
            </w:r>
            <w:r w:rsidR="00171B6C" w:rsidRPr="00171B6C">
              <w:rPr>
                <w:webHidden/>
              </w:rPr>
              <w:t>132</w:t>
            </w:r>
            <w:r w:rsidR="00171B6C" w:rsidRPr="00171B6C">
              <w:rPr>
                <w:webHidden/>
              </w:rPr>
              <w:fldChar w:fldCharType="end"/>
            </w:r>
          </w:hyperlink>
        </w:p>
        <w:p w14:paraId="50820BC9" w14:textId="4944D82B"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43" w:history="1">
            <w:r w:rsidR="00171B6C" w:rsidRPr="00171B6C">
              <w:rPr>
                <w:rStyle w:val="Hipercze"/>
              </w:rPr>
              <w:t>5.2.3 Nadzwyczajne zagrożenia środowiskowe</w:t>
            </w:r>
            <w:r w:rsidR="00171B6C" w:rsidRPr="00171B6C">
              <w:rPr>
                <w:webHidden/>
              </w:rPr>
              <w:tab/>
            </w:r>
            <w:r w:rsidR="00171B6C" w:rsidRPr="00171B6C">
              <w:rPr>
                <w:webHidden/>
              </w:rPr>
              <w:fldChar w:fldCharType="begin"/>
            </w:r>
            <w:r w:rsidR="00171B6C" w:rsidRPr="00171B6C">
              <w:rPr>
                <w:webHidden/>
              </w:rPr>
              <w:instrText xml:space="preserve"> PAGEREF _Toc180740343 \h </w:instrText>
            </w:r>
            <w:r w:rsidR="00171B6C" w:rsidRPr="00171B6C">
              <w:rPr>
                <w:webHidden/>
              </w:rPr>
            </w:r>
            <w:r w:rsidR="00171B6C" w:rsidRPr="00171B6C">
              <w:rPr>
                <w:webHidden/>
              </w:rPr>
              <w:fldChar w:fldCharType="separate"/>
            </w:r>
            <w:r w:rsidR="00171B6C" w:rsidRPr="00171B6C">
              <w:rPr>
                <w:webHidden/>
              </w:rPr>
              <w:t>133</w:t>
            </w:r>
            <w:r w:rsidR="00171B6C" w:rsidRPr="00171B6C">
              <w:rPr>
                <w:webHidden/>
              </w:rPr>
              <w:fldChar w:fldCharType="end"/>
            </w:r>
          </w:hyperlink>
        </w:p>
        <w:p w14:paraId="280AF444" w14:textId="77AE8095" w:rsidR="00171B6C" w:rsidRPr="00171B6C" w:rsidRDefault="0087268E" w:rsidP="00171B6C">
          <w:pPr>
            <w:pStyle w:val="Spistreci3"/>
            <w:spacing w:after="120" w:line="240" w:lineRule="auto"/>
            <w:rPr>
              <w:rFonts w:asciiTheme="minorHAnsi" w:eastAsiaTheme="minorEastAsia" w:hAnsiTheme="minorHAnsi" w:cstheme="minorBidi"/>
              <w:szCs w:val="22"/>
            </w:rPr>
          </w:pPr>
          <w:hyperlink w:anchor="_Toc180740344" w:history="1">
            <w:r w:rsidR="00171B6C" w:rsidRPr="00171B6C">
              <w:rPr>
                <w:rStyle w:val="Hipercze"/>
              </w:rPr>
              <w:t>5.2.4 Monitoring środowiska</w:t>
            </w:r>
            <w:r w:rsidR="00171B6C" w:rsidRPr="00171B6C">
              <w:rPr>
                <w:webHidden/>
              </w:rPr>
              <w:tab/>
            </w:r>
            <w:r w:rsidR="00171B6C" w:rsidRPr="00171B6C">
              <w:rPr>
                <w:webHidden/>
              </w:rPr>
              <w:fldChar w:fldCharType="begin"/>
            </w:r>
            <w:r w:rsidR="00171B6C" w:rsidRPr="00171B6C">
              <w:rPr>
                <w:webHidden/>
              </w:rPr>
              <w:instrText xml:space="preserve"> PAGEREF _Toc180740344 \h </w:instrText>
            </w:r>
            <w:r w:rsidR="00171B6C" w:rsidRPr="00171B6C">
              <w:rPr>
                <w:webHidden/>
              </w:rPr>
            </w:r>
            <w:r w:rsidR="00171B6C" w:rsidRPr="00171B6C">
              <w:rPr>
                <w:webHidden/>
              </w:rPr>
              <w:fldChar w:fldCharType="separate"/>
            </w:r>
            <w:r w:rsidR="00171B6C" w:rsidRPr="00171B6C">
              <w:rPr>
                <w:webHidden/>
              </w:rPr>
              <w:t>134</w:t>
            </w:r>
            <w:r w:rsidR="00171B6C" w:rsidRPr="00171B6C">
              <w:rPr>
                <w:webHidden/>
              </w:rPr>
              <w:fldChar w:fldCharType="end"/>
            </w:r>
          </w:hyperlink>
        </w:p>
        <w:p w14:paraId="47498ACD" w14:textId="34B13C20" w:rsidR="00171B6C" w:rsidRPr="00171B6C" w:rsidRDefault="0087268E" w:rsidP="00171B6C">
          <w:pPr>
            <w:pStyle w:val="Spistreci1"/>
            <w:spacing w:after="120" w:line="240" w:lineRule="auto"/>
            <w:rPr>
              <w:rFonts w:asciiTheme="minorHAnsi" w:eastAsiaTheme="minorEastAsia" w:hAnsiTheme="minorHAnsi" w:cstheme="minorBidi"/>
              <w:szCs w:val="22"/>
            </w:rPr>
          </w:pPr>
          <w:hyperlink w:anchor="_Toc180740345" w:history="1">
            <w:r w:rsidR="00171B6C" w:rsidRPr="00171B6C">
              <w:rPr>
                <w:rStyle w:val="Hipercze"/>
              </w:rPr>
              <w:t>6. Cele programu ochrony środowiska, zadania i ich finansowanie</w:t>
            </w:r>
            <w:r w:rsidR="00171B6C" w:rsidRPr="00171B6C">
              <w:rPr>
                <w:webHidden/>
              </w:rPr>
              <w:tab/>
            </w:r>
            <w:r w:rsidR="00171B6C" w:rsidRPr="00171B6C">
              <w:rPr>
                <w:webHidden/>
              </w:rPr>
              <w:fldChar w:fldCharType="begin"/>
            </w:r>
            <w:r w:rsidR="00171B6C" w:rsidRPr="00171B6C">
              <w:rPr>
                <w:webHidden/>
              </w:rPr>
              <w:instrText xml:space="preserve"> PAGEREF _Toc180740345 \h </w:instrText>
            </w:r>
            <w:r w:rsidR="00171B6C" w:rsidRPr="00171B6C">
              <w:rPr>
                <w:webHidden/>
              </w:rPr>
            </w:r>
            <w:r w:rsidR="00171B6C" w:rsidRPr="00171B6C">
              <w:rPr>
                <w:webHidden/>
              </w:rPr>
              <w:fldChar w:fldCharType="separate"/>
            </w:r>
            <w:r w:rsidR="00171B6C" w:rsidRPr="00171B6C">
              <w:rPr>
                <w:webHidden/>
              </w:rPr>
              <w:t>135</w:t>
            </w:r>
            <w:r w:rsidR="00171B6C" w:rsidRPr="00171B6C">
              <w:rPr>
                <w:webHidden/>
              </w:rPr>
              <w:fldChar w:fldCharType="end"/>
            </w:r>
          </w:hyperlink>
        </w:p>
        <w:p w14:paraId="6B5EB9DB" w14:textId="12EEFD7D"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346" w:history="1">
            <w:r w:rsidR="00171B6C" w:rsidRPr="00171B6C">
              <w:rPr>
                <w:rStyle w:val="Hipercze"/>
                <w:rFonts w:cs="Arial"/>
                <w:noProof/>
              </w:rPr>
              <w:t>6.1 Kierunki interwencji, cele oraz zadania wynikające z oceny stanu środowiska</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_Toc180740346 \h </w:instrText>
            </w:r>
            <w:r w:rsidR="00171B6C" w:rsidRPr="00171B6C">
              <w:rPr>
                <w:noProof/>
                <w:webHidden/>
              </w:rPr>
            </w:r>
            <w:r w:rsidR="00171B6C" w:rsidRPr="00171B6C">
              <w:rPr>
                <w:noProof/>
                <w:webHidden/>
              </w:rPr>
              <w:fldChar w:fldCharType="separate"/>
            </w:r>
            <w:r w:rsidR="00171B6C" w:rsidRPr="00171B6C">
              <w:rPr>
                <w:noProof/>
                <w:webHidden/>
              </w:rPr>
              <w:t>135</w:t>
            </w:r>
            <w:r w:rsidR="00171B6C" w:rsidRPr="00171B6C">
              <w:rPr>
                <w:noProof/>
                <w:webHidden/>
              </w:rPr>
              <w:fldChar w:fldCharType="end"/>
            </w:r>
          </w:hyperlink>
        </w:p>
        <w:p w14:paraId="2C0CE92A" w14:textId="56A1CD9E"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347" w:history="1">
            <w:r w:rsidR="00171B6C" w:rsidRPr="00171B6C">
              <w:rPr>
                <w:rStyle w:val="Hipercze"/>
                <w:noProof/>
              </w:rPr>
              <w:t>6.2 Harmonogram zadań wraz z ich finansowaniem</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_Toc180740347 \h </w:instrText>
            </w:r>
            <w:r w:rsidR="00171B6C" w:rsidRPr="00171B6C">
              <w:rPr>
                <w:noProof/>
                <w:webHidden/>
              </w:rPr>
            </w:r>
            <w:r w:rsidR="00171B6C" w:rsidRPr="00171B6C">
              <w:rPr>
                <w:noProof/>
                <w:webHidden/>
              </w:rPr>
              <w:fldChar w:fldCharType="separate"/>
            </w:r>
            <w:r w:rsidR="00171B6C" w:rsidRPr="00171B6C">
              <w:rPr>
                <w:noProof/>
                <w:webHidden/>
              </w:rPr>
              <w:t>142</w:t>
            </w:r>
            <w:r w:rsidR="00171B6C" w:rsidRPr="00171B6C">
              <w:rPr>
                <w:noProof/>
                <w:webHidden/>
              </w:rPr>
              <w:fldChar w:fldCharType="end"/>
            </w:r>
          </w:hyperlink>
        </w:p>
        <w:p w14:paraId="0659CB99" w14:textId="75779712"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348" w:history="1">
            <w:r w:rsidR="00171B6C" w:rsidRPr="00171B6C">
              <w:rPr>
                <w:rStyle w:val="Hipercze"/>
                <w:rFonts w:cs="Arial"/>
                <w:noProof/>
              </w:rPr>
              <w:t>6.3 Instrumenty realizacji programu</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_Toc180740348 \h </w:instrText>
            </w:r>
            <w:r w:rsidR="00171B6C" w:rsidRPr="00171B6C">
              <w:rPr>
                <w:noProof/>
                <w:webHidden/>
              </w:rPr>
            </w:r>
            <w:r w:rsidR="00171B6C" w:rsidRPr="00171B6C">
              <w:rPr>
                <w:noProof/>
                <w:webHidden/>
              </w:rPr>
              <w:fldChar w:fldCharType="separate"/>
            </w:r>
            <w:r w:rsidR="00171B6C" w:rsidRPr="00171B6C">
              <w:rPr>
                <w:noProof/>
                <w:webHidden/>
              </w:rPr>
              <w:t>148</w:t>
            </w:r>
            <w:r w:rsidR="00171B6C" w:rsidRPr="00171B6C">
              <w:rPr>
                <w:noProof/>
                <w:webHidden/>
              </w:rPr>
              <w:fldChar w:fldCharType="end"/>
            </w:r>
          </w:hyperlink>
        </w:p>
        <w:p w14:paraId="3DE4702B" w14:textId="7C688E4C" w:rsidR="00171B6C" w:rsidRPr="00171B6C" w:rsidRDefault="0087268E" w:rsidP="00171B6C">
          <w:pPr>
            <w:pStyle w:val="Spistreci1"/>
            <w:spacing w:after="120" w:line="240" w:lineRule="auto"/>
            <w:rPr>
              <w:rFonts w:asciiTheme="minorHAnsi" w:eastAsiaTheme="minorEastAsia" w:hAnsiTheme="minorHAnsi" w:cstheme="minorBidi"/>
              <w:szCs w:val="22"/>
            </w:rPr>
          </w:pPr>
          <w:hyperlink w:anchor="_Toc180740349" w:history="1">
            <w:r w:rsidR="00171B6C" w:rsidRPr="00171B6C">
              <w:rPr>
                <w:rStyle w:val="Hipercze"/>
              </w:rPr>
              <w:t>7. System realizacji programu ochrony środowiska</w:t>
            </w:r>
            <w:r w:rsidR="00171B6C" w:rsidRPr="00171B6C">
              <w:rPr>
                <w:webHidden/>
              </w:rPr>
              <w:tab/>
            </w:r>
            <w:r w:rsidR="00171B6C" w:rsidRPr="00171B6C">
              <w:rPr>
                <w:webHidden/>
              </w:rPr>
              <w:fldChar w:fldCharType="begin"/>
            </w:r>
            <w:r w:rsidR="00171B6C" w:rsidRPr="00171B6C">
              <w:rPr>
                <w:webHidden/>
              </w:rPr>
              <w:instrText xml:space="preserve"> PAGEREF _Toc180740349 \h </w:instrText>
            </w:r>
            <w:r w:rsidR="00171B6C" w:rsidRPr="00171B6C">
              <w:rPr>
                <w:webHidden/>
              </w:rPr>
            </w:r>
            <w:r w:rsidR="00171B6C" w:rsidRPr="00171B6C">
              <w:rPr>
                <w:webHidden/>
              </w:rPr>
              <w:fldChar w:fldCharType="separate"/>
            </w:r>
            <w:r w:rsidR="00171B6C" w:rsidRPr="00171B6C">
              <w:rPr>
                <w:webHidden/>
              </w:rPr>
              <w:t>149</w:t>
            </w:r>
            <w:r w:rsidR="00171B6C" w:rsidRPr="00171B6C">
              <w:rPr>
                <w:webHidden/>
              </w:rPr>
              <w:fldChar w:fldCharType="end"/>
            </w:r>
          </w:hyperlink>
        </w:p>
        <w:p w14:paraId="7FAFF550" w14:textId="4A9208E1"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350" w:history="1">
            <w:r w:rsidR="00171B6C" w:rsidRPr="00171B6C">
              <w:rPr>
                <w:rStyle w:val="Hipercze"/>
                <w:rFonts w:cs="Arial"/>
                <w:noProof/>
              </w:rPr>
              <w:t>7.1 Zarządzanie ochroną środowiska w mieście</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_Toc180740350 \h </w:instrText>
            </w:r>
            <w:r w:rsidR="00171B6C" w:rsidRPr="00171B6C">
              <w:rPr>
                <w:noProof/>
                <w:webHidden/>
              </w:rPr>
            </w:r>
            <w:r w:rsidR="00171B6C" w:rsidRPr="00171B6C">
              <w:rPr>
                <w:noProof/>
                <w:webHidden/>
              </w:rPr>
              <w:fldChar w:fldCharType="separate"/>
            </w:r>
            <w:r w:rsidR="00171B6C" w:rsidRPr="00171B6C">
              <w:rPr>
                <w:noProof/>
                <w:webHidden/>
              </w:rPr>
              <w:t>149</w:t>
            </w:r>
            <w:r w:rsidR="00171B6C" w:rsidRPr="00171B6C">
              <w:rPr>
                <w:noProof/>
                <w:webHidden/>
              </w:rPr>
              <w:fldChar w:fldCharType="end"/>
            </w:r>
          </w:hyperlink>
        </w:p>
        <w:p w14:paraId="1C62FA25" w14:textId="0B8A926F" w:rsidR="00171B6C" w:rsidRPr="00171B6C" w:rsidRDefault="0087268E" w:rsidP="00171B6C">
          <w:pPr>
            <w:pStyle w:val="Spistreci2"/>
            <w:tabs>
              <w:tab w:val="right" w:leader="dot" w:pos="9060"/>
            </w:tabs>
            <w:spacing w:after="120" w:line="240" w:lineRule="auto"/>
            <w:rPr>
              <w:rFonts w:asciiTheme="minorHAnsi" w:eastAsiaTheme="minorEastAsia" w:hAnsiTheme="minorHAnsi" w:cstheme="minorBidi"/>
              <w:noProof/>
              <w:szCs w:val="22"/>
            </w:rPr>
          </w:pPr>
          <w:hyperlink w:anchor="_Toc180740351" w:history="1">
            <w:r w:rsidR="00171B6C" w:rsidRPr="00171B6C">
              <w:rPr>
                <w:rStyle w:val="Hipercze"/>
                <w:rFonts w:cs="Arial"/>
                <w:noProof/>
              </w:rPr>
              <w:t>7.2 Monitoring programu ochrony środowiska</w:t>
            </w:r>
            <w:r w:rsidR="00171B6C" w:rsidRPr="00171B6C">
              <w:rPr>
                <w:noProof/>
                <w:webHidden/>
              </w:rPr>
              <w:tab/>
            </w:r>
            <w:r w:rsidR="00171B6C" w:rsidRPr="00171B6C">
              <w:rPr>
                <w:noProof/>
                <w:webHidden/>
              </w:rPr>
              <w:fldChar w:fldCharType="begin"/>
            </w:r>
            <w:r w:rsidR="00171B6C" w:rsidRPr="00171B6C">
              <w:rPr>
                <w:noProof/>
                <w:webHidden/>
              </w:rPr>
              <w:instrText xml:space="preserve"> PAGEREF _Toc180740351 \h </w:instrText>
            </w:r>
            <w:r w:rsidR="00171B6C" w:rsidRPr="00171B6C">
              <w:rPr>
                <w:noProof/>
                <w:webHidden/>
              </w:rPr>
            </w:r>
            <w:r w:rsidR="00171B6C" w:rsidRPr="00171B6C">
              <w:rPr>
                <w:noProof/>
                <w:webHidden/>
              </w:rPr>
              <w:fldChar w:fldCharType="separate"/>
            </w:r>
            <w:r w:rsidR="00171B6C" w:rsidRPr="00171B6C">
              <w:rPr>
                <w:noProof/>
                <w:webHidden/>
              </w:rPr>
              <w:t>149</w:t>
            </w:r>
            <w:r w:rsidR="00171B6C" w:rsidRPr="00171B6C">
              <w:rPr>
                <w:noProof/>
                <w:webHidden/>
              </w:rPr>
              <w:fldChar w:fldCharType="end"/>
            </w:r>
          </w:hyperlink>
        </w:p>
        <w:p w14:paraId="1C232F7E" w14:textId="2FE1598D" w:rsidR="00171B6C" w:rsidRPr="00171B6C" w:rsidRDefault="0087268E" w:rsidP="00171B6C">
          <w:pPr>
            <w:pStyle w:val="Spistreci1"/>
            <w:spacing w:after="120" w:line="240" w:lineRule="auto"/>
            <w:rPr>
              <w:rFonts w:asciiTheme="minorHAnsi" w:eastAsiaTheme="minorEastAsia" w:hAnsiTheme="minorHAnsi" w:cstheme="minorBidi"/>
              <w:szCs w:val="22"/>
            </w:rPr>
          </w:pPr>
          <w:hyperlink w:anchor="_Toc180740352" w:history="1">
            <w:r w:rsidR="00171B6C" w:rsidRPr="00171B6C">
              <w:rPr>
                <w:rStyle w:val="Hipercze"/>
              </w:rPr>
              <w:t>8. Spójność z dokumentami strategicznymi i programowymi</w:t>
            </w:r>
            <w:r w:rsidR="00171B6C" w:rsidRPr="00171B6C">
              <w:rPr>
                <w:webHidden/>
              </w:rPr>
              <w:tab/>
            </w:r>
            <w:r w:rsidR="00171B6C" w:rsidRPr="00171B6C">
              <w:rPr>
                <w:webHidden/>
              </w:rPr>
              <w:fldChar w:fldCharType="begin"/>
            </w:r>
            <w:r w:rsidR="00171B6C" w:rsidRPr="00171B6C">
              <w:rPr>
                <w:webHidden/>
              </w:rPr>
              <w:instrText xml:space="preserve"> PAGEREF _Toc180740352 \h </w:instrText>
            </w:r>
            <w:r w:rsidR="00171B6C" w:rsidRPr="00171B6C">
              <w:rPr>
                <w:webHidden/>
              </w:rPr>
            </w:r>
            <w:r w:rsidR="00171B6C" w:rsidRPr="00171B6C">
              <w:rPr>
                <w:webHidden/>
              </w:rPr>
              <w:fldChar w:fldCharType="separate"/>
            </w:r>
            <w:r w:rsidR="00171B6C" w:rsidRPr="00171B6C">
              <w:rPr>
                <w:webHidden/>
              </w:rPr>
              <w:t>151</w:t>
            </w:r>
            <w:r w:rsidR="00171B6C" w:rsidRPr="00171B6C">
              <w:rPr>
                <w:webHidden/>
              </w:rPr>
              <w:fldChar w:fldCharType="end"/>
            </w:r>
          </w:hyperlink>
        </w:p>
        <w:p w14:paraId="0CE1A448" w14:textId="321D32B6" w:rsidR="00171B6C" w:rsidRPr="00171B6C" w:rsidRDefault="0087268E" w:rsidP="00171B6C">
          <w:pPr>
            <w:pStyle w:val="Spistreci1"/>
            <w:spacing w:after="120" w:line="240" w:lineRule="auto"/>
            <w:rPr>
              <w:rFonts w:asciiTheme="minorHAnsi" w:eastAsiaTheme="minorEastAsia" w:hAnsiTheme="minorHAnsi" w:cstheme="minorBidi"/>
              <w:szCs w:val="22"/>
            </w:rPr>
          </w:pPr>
          <w:hyperlink w:anchor="_Toc180740353" w:history="1">
            <w:r w:rsidR="00171B6C" w:rsidRPr="00171B6C">
              <w:rPr>
                <w:rStyle w:val="Hipercze"/>
              </w:rPr>
              <w:t>Spis tabel i rysunków</w:t>
            </w:r>
            <w:r w:rsidR="00171B6C" w:rsidRPr="00171B6C">
              <w:rPr>
                <w:webHidden/>
              </w:rPr>
              <w:tab/>
            </w:r>
            <w:r w:rsidR="00171B6C" w:rsidRPr="00171B6C">
              <w:rPr>
                <w:webHidden/>
              </w:rPr>
              <w:fldChar w:fldCharType="begin"/>
            </w:r>
            <w:r w:rsidR="00171B6C" w:rsidRPr="00171B6C">
              <w:rPr>
                <w:webHidden/>
              </w:rPr>
              <w:instrText xml:space="preserve"> PAGEREF _Toc180740353 \h </w:instrText>
            </w:r>
            <w:r w:rsidR="00171B6C" w:rsidRPr="00171B6C">
              <w:rPr>
                <w:webHidden/>
              </w:rPr>
            </w:r>
            <w:r w:rsidR="00171B6C" w:rsidRPr="00171B6C">
              <w:rPr>
                <w:webHidden/>
              </w:rPr>
              <w:fldChar w:fldCharType="separate"/>
            </w:r>
            <w:r w:rsidR="00171B6C" w:rsidRPr="00171B6C">
              <w:rPr>
                <w:webHidden/>
              </w:rPr>
              <w:t>179</w:t>
            </w:r>
            <w:r w:rsidR="00171B6C" w:rsidRPr="00171B6C">
              <w:rPr>
                <w:webHidden/>
              </w:rPr>
              <w:fldChar w:fldCharType="end"/>
            </w:r>
          </w:hyperlink>
        </w:p>
        <w:p w14:paraId="1E27DE0F" w14:textId="3CA2BF18" w:rsidR="004447C3" w:rsidRPr="006241FB" w:rsidRDefault="00187EC7" w:rsidP="00171B6C">
          <w:pPr>
            <w:spacing w:line="240" w:lineRule="auto"/>
            <w:rPr>
              <w:rFonts w:cs="Arial"/>
            </w:rPr>
          </w:pPr>
          <w:r w:rsidRPr="00171B6C">
            <w:rPr>
              <w:rFonts w:cs="Arial"/>
              <w:noProof/>
              <w:szCs w:val="22"/>
            </w:rPr>
            <w:fldChar w:fldCharType="end"/>
          </w:r>
        </w:p>
      </w:sdtContent>
    </w:sdt>
    <w:p w14:paraId="3E4F2205" w14:textId="77777777" w:rsidR="00055E40" w:rsidRPr="006241FB" w:rsidRDefault="00055E40" w:rsidP="006241FB">
      <w:pPr>
        <w:spacing w:line="240" w:lineRule="auto"/>
        <w:rPr>
          <w:rFonts w:cs="Arial"/>
        </w:rPr>
      </w:pPr>
    </w:p>
    <w:p w14:paraId="01FC8A2B" w14:textId="77777777" w:rsidR="00055E40" w:rsidRDefault="00055E40" w:rsidP="00055E40">
      <w:pPr>
        <w:rPr>
          <w:rStyle w:val="Nagwek1Znak"/>
          <w:rFonts w:cs="Arial"/>
          <w:sz w:val="22"/>
          <w:szCs w:val="22"/>
        </w:rPr>
        <w:sectPr w:rsidR="00055E40" w:rsidSect="004D4B31">
          <w:pgSz w:w="11906" w:h="16838"/>
          <w:pgMar w:top="1418" w:right="1418" w:bottom="1418" w:left="1418" w:header="709" w:footer="709" w:gutter="0"/>
          <w:cols w:space="708"/>
          <w:docGrid w:linePitch="360"/>
        </w:sectPr>
      </w:pPr>
    </w:p>
    <w:p w14:paraId="4DDA108A" w14:textId="7E5EF228" w:rsidR="004F4CC3" w:rsidRPr="0090410E" w:rsidRDefault="004F4CC3" w:rsidP="004F4CC3">
      <w:pPr>
        <w:pStyle w:val="Nagwek1"/>
        <w:rPr>
          <w:rStyle w:val="Nagwek1Znak"/>
          <w:b/>
          <w:bCs/>
        </w:rPr>
      </w:pPr>
      <w:bookmarkStart w:id="2" w:name="_Toc8653287"/>
      <w:bookmarkStart w:id="3" w:name="_Toc72750020"/>
      <w:bookmarkStart w:id="4" w:name="_Toc5053107"/>
      <w:bookmarkStart w:id="5" w:name="_Toc159351035"/>
      <w:bookmarkStart w:id="6" w:name="_Toc159351274"/>
      <w:bookmarkStart w:id="7" w:name="_Toc180740289"/>
      <w:bookmarkStart w:id="8" w:name="_Toc5053109"/>
      <w:bookmarkStart w:id="9" w:name="_Toc8653289"/>
      <w:bookmarkStart w:id="10" w:name="_Toc159351036"/>
      <w:bookmarkStart w:id="11" w:name="_Toc159351275"/>
      <w:r w:rsidRPr="0090410E">
        <w:rPr>
          <w:rStyle w:val="Nagwek1Znak"/>
          <w:b/>
          <w:bCs/>
        </w:rPr>
        <w:lastRenderedPageBreak/>
        <w:t>Wykaz</w:t>
      </w:r>
      <w:bookmarkEnd w:id="2"/>
      <w:bookmarkEnd w:id="3"/>
      <w:r w:rsidRPr="0090410E">
        <w:rPr>
          <w:rStyle w:val="Nagwek1Znak"/>
          <w:b/>
          <w:bCs/>
        </w:rPr>
        <w:t xml:space="preserve"> skrótów</w:t>
      </w:r>
      <w:bookmarkEnd w:id="4"/>
      <w:bookmarkEnd w:id="5"/>
      <w:bookmarkEnd w:id="6"/>
      <w:bookmarkEnd w:id="7"/>
    </w:p>
    <w:p w14:paraId="422A5F27" w14:textId="77777777" w:rsidR="00F72A96" w:rsidRPr="00994863" w:rsidRDefault="00F72A96" w:rsidP="00F72A96">
      <w:pPr>
        <w:spacing w:before="60" w:after="60" w:line="240" w:lineRule="auto"/>
        <w:rPr>
          <w:rFonts w:cs="Arial"/>
          <w:szCs w:val="20"/>
          <w:vertAlign w:val="superscript"/>
        </w:rPr>
      </w:pPr>
      <w:r w:rsidRPr="000B7624">
        <w:rPr>
          <w:rFonts w:cs="Arial"/>
          <w:b/>
          <w:szCs w:val="20"/>
        </w:rPr>
        <w:t>AOT40</w:t>
      </w:r>
      <w:r w:rsidRPr="00994863">
        <w:rPr>
          <w:rFonts w:cs="Arial"/>
          <w:szCs w:val="20"/>
        </w:rPr>
        <w:t xml:space="preserve"> – </w:t>
      </w:r>
      <w:r w:rsidRPr="00994863">
        <w:rPr>
          <w:rStyle w:val="markedcontent"/>
          <w:rFonts w:cs="Arial"/>
          <w:szCs w:val="20"/>
        </w:rPr>
        <w:t xml:space="preserve">suma różnic pomiędzy stężeniem średnim jednogodzinnym wyrażonym w </w:t>
      </w:r>
      <w:proofErr w:type="spellStart"/>
      <w:r w:rsidRPr="00994863">
        <w:rPr>
          <w:rStyle w:val="markedcontent"/>
          <w:rFonts w:cs="Arial"/>
          <w:szCs w:val="20"/>
        </w:rPr>
        <w:t>μg</w:t>
      </w:r>
      <w:proofErr w:type="spellEnd"/>
      <w:r w:rsidRPr="00994863">
        <w:rPr>
          <w:rStyle w:val="markedcontent"/>
          <w:rFonts w:cs="Arial"/>
          <w:szCs w:val="20"/>
        </w:rPr>
        <w:t>/m</w:t>
      </w:r>
      <w:r w:rsidRPr="00994863">
        <w:rPr>
          <w:rStyle w:val="markedcontent"/>
          <w:rFonts w:cs="Arial"/>
          <w:szCs w:val="20"/>
          <w:vertAlign w:val="superscript"/>
        </w:rPr>
        <w:t>3</w:t>
      </w:r>
      <w:r w:rsidRPr="00994863">
        <w:rPr>
          <w:rStyle w:val="markedcontent"/>
          <w:rFonts w:cs="Arial"/>
          <w:szCs w:val="20"/>
        </w:rPr>
        <w:t xml:space="preserve">, </w:t>
      </w:r>
      <w:r w:rsidRPr="00994863">
        <w:rPr>
          <w:rStyle w:val="markedcontent"/>
          <w:rFonts w:cs="Arial"/>
          <w:szCs w:val="20"/>
        </w:rPr>
        <w:br/>
        <w:t xml:space="preserve">a wartością 80 </w:t>
      </w:r>
      <w:proofErr w:type="spellStart"/>
      <w:r w:rsidRPr="00994863">
        <w:rPr>
          <w:rStyle w:val="markedcontent"/>
          <w:rFonts w:cs="Arial"/>
          <w:szCs w:val="20"/>
        </w:rPr>
        <w:t>μg</w:t>
      </w:r>
      <w:proofErr w:type="spellEnd"/>
      <w:r w:rsidRPr="00994863">
        <w:rPr>
          <w:rStyle w:val="markedcontent"/>
          <w:rFonts w:cs="Arial"/>
          <w:szCs w:val="20"/>
        </w:rPr>
        <w:t>/m</w:t>
      </w:r>
      <w:r w:rsidRPr="00994863">
        <w:rPr>
          <w:rStyle w:val="markedcontent"/>
          <w:rFonts w:cs="Arial"/>
          <w:szCs w:val="20"/>
          <w:vertAlign w:val="superscript"/>
        </w:rPr>
        <w:t>3</w:t>
      </w:r>
      <w:r w:rsidRPr="00994863">
        <w:rPr>
          <w:rStyle w:val="markedcontent"/>
          <w:rFonts w:cs="Arial"/>
          <w:szCs w:val="20"/>
        </w:rPr>
        <w:t>,</w:t>
      </w:r>
      <w:r w:rsidRPr="00994863">
        <w:rPr>
          <w:rFonts w:cs="Arial"/>
          <w:szCs w:val="20"/>
        </w:rPr>
        <w:t xml:space="preserve"> </w:t>
      </w:r>
      <w:r w:rsidRPr="00994863">
        <w:rPr>
          <w:rStyle w:val="markedcontent"/>
          <w:rFonts w:cs="Arial"/>
          <w:szCs w:val="20"/>
        </w:rPr>
        <w:t>dla każdej godziny w c</w:t>
      </w:r>
      <w:r>
        <w:rPr>
          <w:rStyle w:val="markedcontent"/>
          <w:rFonts w:cs="Arial"/>
          <w:szCs w:val="20"/>
        </w:rPr>
        <w:t>iągu doby pomiędzy godziną 8:00</w:t>
      </w:r>
      <w:r w:rsidRPr="00994863">
        <w:rPr>
          <w:rStyle w:val="markedcontent"/>
          <w:rFonts w:cs="Arial"/>
          <w:szCs w:val="20"/>
        </w:rPr>
        <w:t xml:space="preserve"> a 20:00 czasu środkowoeuropejskiego CET,</w:t>
      </w:r>
      <w:r w:rsidRPr="00994863">
        <w:rPr>
          <w:rFonts w:cs="Arial"/>
          <w:szCs w:val="20"/>
        </w:rPr>
        <w:t xml:space="preserve"> </w:t>
      </w:r>
      <w:r w:rsidRPr="00994863">
        <w:rPr>
          <w:rStyle w:val="markedcontent"/>
          <w:rFonts w:cs="Arial"/>
          <w:szCs w:val="20"/>
        </w:rPr>
        <w:t xml:space="preserve">dla której stężenie jest większe niż 80 </w:t>
      </w:r>
      <w:proofErr w:type="spellStart"/>
      <w:r w:rsidRPr="00994863">
        <w:rPr>
          <w:rStyle w:val="markedcontent"/>
          <w:rFonts w:cs="Arial"/>
          <w:szCs w:val="20"/>
        </w:rPr>
        <w:t>μg</w:t>
      </w:r>
      <w:proofErr w:type="spellEnd"/>
      <w:r w:rsidRPr="00994863">
        <w:rPr>
          <w:rStyle w:val="markedcontent"/>
          <w:rFonts w:cs="Arial"/>
          <w:szCs w:val="20"/>
        </w:rPr>
        <w:t>/m</w:t>
      </w:r>
      <w:r w:rsidRPr="00994863">
        <w:rPr>
          <w:rStyle w:val="markedcontent"/>
          <w:rFonts w:cs="Arial"/>
          <w:szCs w:val="20"/>
          <w:vertAlign w:val="superscript"/>
        </w:rPr>
        <w:t>3</w:t>
      </w:r>
    </w:p>
    <w:p w14:paraId="6E912E7C" w14:textId="77777777" w:rsidR="00F72A96" w:rsidRPr="00994863" w:rsidRDefault="00F72A96" w:rsidP="00F72A96">
      <w:pPr>
        <w:pStyle w:val="Bezodstpw"/>
        <w:spacing w:before="60" w:after="60" w:line="240" w:lineRule="auto"/>
        <w:ind w:right="0"/>
        <w:rPr>
          <w:rFonts w:cs="Arial"/>
          <w:b/>
          <w:szCs w:val="22"/>
          <w:lang w:val="en-US"/>
        </w:rPr>
      </w:pPr>
      <w:r w:rsidRPr="00994863">
        <w:rPr>
          <w:rFonts w:cs="Arial"/>
          <w:b/>
          <w:szCs w:val="22"/>
          <w:lang w:val="en-US"/>
        </w:rPr>
        <w:t xml:space="preserve">As </w:t>
      </w:r>
      <w:r w:rsidRPr="00994863">
        <w:rPr>
          <w:rFonts w:cs="Arial"/>
          <w:szCs w:val="22"/>
          <w:lang w:val="en-US"/>
        </w:rPr>
        <w:t xml:space="preserve">– </w:t>
      </w:r>
      <w:r>
        <w:rPr>
          <w:rFonts w:cs="Arial"/>
          <w:szCs w:val="22"/>
          <w:lang w:val="en-US"/>
        </w:rPr>
        <w:t>a</w:t>
      </w:r>
      <w:r w:rsidRPr="00994863">
        <w:rPr>
          <w:rFonts w:cs="Arial"/>
          <w:szCs w:val="22"/>
          <w:lang w:val="en-US"/>
        </w:rPr>
        <w:t>rsen</w:t>
      </w:r>
      <w:r w:rsidRPr="00994863">
        <w:rPr>
          <w:rFonts w:cs="Arial"/>
          <w:b/>
          <w:szCs w:val="22"/>
          <w:lang w:val="en-US"/>
        </w:rPr>
        <w:t xml:space="preserve"> </w:t>
      </w:r>
    </w:p>
    <w:p w14:paraId="52B14AA6" w14:textId="77777777" w:rsidR="00F72A96" w:rsidRPr="00994863" w:rsidRDefault="00F72A96" w:rsidP="00F72A96">
      <w:pPr>
        <w:spacing w:before="60" w:after="60" w:line="240" w:lineRule="auto"/>
        <w:rPr>
          <w:rFonts w:cs="Arial"/>
          <w:szCs w:val="20"/>
          <w:lang w:val="en-US"/>
        </w:rPr>
      </w:pPr>
      <w:r w:rsidRPr="00994863">
        <w:rPr>
          <w:rFonts w:cs="Arial"/>
          <w:b/>
          <w:szCs w:val="20"/>
          <w:lang w:val="en-US"/>
        </w:rPr>
        <w:t xml:space="preserve">B(a)P </w:t>
      </w:r>
      <w:r w:rsidRPr="00994863">
        <w:rPr>
          <w:rFonts w:cs="Arial"/>
          <w:szCs w:val="20"/>
          <w:lang w:val="en-US"/>
        </w:rPr>
        <w:t>– benzo(a)piren</w:t>
      </w:r>
    </w:p>
    <w:p w14:paraId="7689A907" w14:textId="77777777" w:rsidR="00F72A96" w:rsidRPr="00994863" w:rsidRDefault="00F72A96" w:rsidP="00F72A96">
      <w:pPr>
        <w:pStyle w:val="Bezodstpw"/>
        <w:spacing w:before="60" w:after="60" w:line="240" w:lineRule="auto"/>
        <w:rPr>
          <w:rFonts w:cs="Arial"/>
          <w:szCs w:val="22"/>
        </w:rPr>
      </w:pPr>
      <w:r w:rsidRPr="00994863">
        <w:rPr>
          <w:rFonts w:cs="Arial"/>
          <w:b/>
          <w:szCs w:val="22"/>
        </w:rPr>
        <w:t xml:space="preserve">BZT5 </w:t>
      </w:r>
      <w:r w:rsidRPr="00994863">
        <w:rPr>
          <w:rFonts w:cs="Arial"/>
          <w:szCs w:val="22"/>
        </w:rPr>
        <w:t>– biochemiczne zapotrzebowanie tlenu</w:t>
      </w:r>
    </w:p>
    <w:p w14:paraId="1A2672DF" w14:textId="77777777" w:rsidR="00F72A96" w:rsidRPr="00994863" w:rsidRDefault="00F72A96" w:rsidP="00F72A96">
      <w:pPr>
        <w:pStyle w:val="Bezodstpw"/>
        <w:spacing w:before="60" w:after="60" w:line="240" w:lineRule="auto"/>
        <w:rPr>
          <w:rFonts w:cs="Arial"/>
          <w:szCs w:val="22"/>
        </w:rPr>
      </w:pPr>
      <w:r w:rsidRPr="00994863">
        <w:rPr>
          <w:rFonts w:cs="Arial"/>
          <w:b/>
          <w:szCs w:val="22"/>
        </w:rPr>
        <w:t>Cd</w:t>
      </w:r>
      <w:r w:rsidRPr="00994863">
        <w:rPr>
          <w:rFonts w:cs="Arial"/>
          <w:szCs w:val="22"/>
        </w:rPr>
        <w:t xml:space="preserve"> – </w:t>
      </w:r>
      <w:r>
        <w:rPr>
          <w:rFonts w:cs="Arial"/>
          <w:szCs w:val="22"/>
        </w:rPr>
        <w:t>k</w:t>
      </w:r>
      <w:r w:rsidRPr="00994863">
        <w:rPr>
          <w:rFonts w:cs="Arial"/>
          <w:szCs w:val="22"/>
        </w:rPr>
        <w:t>adm</w:t>
      </w:r>
    </w:p>
    <w:p w14:paraId="50119C45" w14:textId="77777777" w:rsidR="00F72A96" w:rsidRPr="00994863" w:rsidRDefault="00F72A96" w:rsidP="00F72A96">
      <w:pPr>
        <w:pStyle w:val="Bezodstpw"/>
        <w:spacing w:before="60" w:after="60" w:line="240" w:lineRule="auto"/>
        <w:rPr>
          <w:rFonts w:cs="Arial"/>
          <w:szCs w:val="22"/>
        </w:rPr>
      </w:pPr>
      <w:r w:rsidRPr="00994863">
        <w:rPr>
          <w:rFonts w:cs="Arial"/>
          <w:b/>
          <w:szCs w:val="22"/>
        </w:rPr>
        <w:t>C</w:t>
      </w:r>
      <w:r w:rsidRPr="00994863">
        <w:rPr>
          <w:rFonts w:cs="Arial"/>
          <w:b/>
          <w:szCs w:val="22"/>
          <w:vertAlign w:val="subscript"/>
        </w:rPr>
        <w:t>6</w:t>
      </w:r>
      <w:r w:rsidRPr="00994863">
        <w:rPr>
          <w:rFonts w:cs="Arial"/>
          <w:b/>
          <w:szCs w:val="22"/>
        </w:rPr>
        <w:t>H</w:t>
      </w:r>
      <w:r w:rsidRPr="00994863">
        <w:rPr>
          <w:rFonts w:cs="Arial"/>
          <w:b/>
          <w:szCs w:val="22"/>
          <w:vertAlign w:val="subscript"/>
        </w:rPr>
        <w:t>6</w:t>
      </w:r>
      <w:r w:rsidRPr="00994863">
        <w:rPr>
          <w:rFonts w:cs="Arial"/>
          <w:szCs w:val="22"/>
        </w:rPr>
        <w:t xml:space="preserve"> – </w:t>
      </w:r>
      <w:r>
        <w:rPr>
          <w:rFonts w:cs="Arial"/>
          <w:szCs w:val="22"/>
        </w:rPr>
        <w:t>b</w:t>
      </w:r>
      <w:r w:rsidRPr="00994863">
        <w:rPr>
          <w:rFonts w:cs="Arial"/>
          <w:szCs w:val="22"/>
        </w:rPr>
        <w:t>enzen</w:t>
      </w:r>
    </w:p>
    <w:p w14:paraId="4EA4D2F0" w14:textId="77777777" w:rsidR="00F72A96" w:rsidRPr="00994863" w:rsidRDefault="00F72A96" w:rsidP="00F72A96">
      <w:pPr>
        <w:pStyle w:val="Bezodstpw"/>
        <w:spacing w:before="60" w:after="60" w:line="240" w:lineRule="auto"/>
        <w:rPr>
          <w:rFonts w:cs="Arial"/>
          <w:szCs w:val="22"/>
        </w:rPr>
      </w:pPr>
      <w:r w:rsidRPr="00994863">
        <w:rPr>
          <w:rFonts w:cs="Arial"/>
          <w:b/>
          <w:szCs w:val="22"/>
        </w:rPr>
        <w:t>CO</w:t>
      </w:r>
      <w:r w:rsidRPr="00994863">
        <w:rPr>
          <w:rFonts w:cs="Arial"/>
          <w:szCs w:val="22"/>
        </w:rPr>
        <w:t xml:space="preserve"> – </w:t>
      </w:r>
      <w:r>
        <w:rPr>
          <w:rFonts w:cs="Arial"/>
          <w:szCs w:val="22"/>
        </w:rPr>
        <w:t>t</w:t>
      </w:r>
      <w:r w:rsidRPr="00994863">
        <w:rPr>
          <w:rFonts w:cs="Arial"/>
          <w:szCs w:val="22"/>
        </w:rPr>
        <w:t>lenek węgla</w:t>
      </w:r>
    </w:p>
    <w:p w14:paraId="243D3328" w14:textId="77777777" w:rsidR="00F72A96" w:rsidRPr="00994863" w:rsidRDefault="00F72A96" w:rsidP="00F72A96">
      <w:pPr>
        <w:pStyle w:val="Bezodstpw"/>
        <w:spacing w:before="60" w:after="60" w:line="240" w:lineRule="auto"/>
        <w:rPr>
          <w:rFonts w:cs="Arial"/>
          <w:szCs w:val="22"/>
        </w:rPr>
      </w:pPr>
      <w:r w:rsidRPr="00994863">
        <w:rPr>
          <w:rFonts w:cs="Arial"/>
          <w:b/>
          <w:szCs w:val="22"/>
        </w:rPr>
        <w:t>CO</w:t>
      </w:r>
      <w:r w:rsidRPr="00994863">
        <w:rPr>
          <w:rFonts w:cs="Arial"/>
          <w:b/>
          <w:szCs w:val="22"/>
          <w:vertAlign w:val="subscript"/>
        </w:rPr>
        <w:t>2</w:t>
      </w:r>
      <w:r w:rsidRPr="00994863">
        <w:rPr>
          <w:rFonts w:cs="Arial"/>
          <w:szCs w:val="22"/>
        </w:rPr>
        <w:t xml:space="preserve"> – </w:t>
      </w:r>
      <w:r>
        <w:rPr>
          <w:rFonts w:cs="Arial"/>
          <w:szCs w:val="22"/>
        </w:rPr>
        <w:t>d</w:t>
      </w:r>
      <w:r w:rsidRPr="00994863">
        <w:rPr>
          <w:rFonts w:cs="Arial"/>
          <w:szCs w:val="22"/>
        </w:rPr>
        <w:t>wutlenek węgla</w:t>
      </w:r>
    </w:p>
    <w:p w14:paraId="5AE04392" w14:textId="77777777" w:rsidR="00F72A96" w:rsidRPr="00994863" w:rsidRDefault="00F72A96" w:rsidP="00F72A96">
      <w:pPr>
        <w:pStyle w:val="Bezodstpw"/>
        <w:spacing w:before="60" w:after="60" w:line="240" w:lineRule="auto"/>
        <w:rPr>
          <w:rFonts w:cs="Arial"/>
          <w:szCs w:val="22"/>
        </w:rPr>
      </w:pPr>
      <w:proofErr w:type="spellStart"/>
      <w:r w:rsidRPr="00994863">
        <w:rPr>
          <w:rFonts w:cs="Arial"/>
          <w:b/>
          <w:szCs w:val="22"/>
        </w:rPr>
        <w:t>ChZT</w:t>
      </w:r>
      <w:proofErr w:type="spellEnd"/>
      <w:r w:rsidRPr="00994863">
        <w:rPr>
          <w:rFonts w:cs="Arial"/>
          <w:szCs w:val="22"/>
        </w:rPr>
        <w:t xml:space="preserve"> – chemiczne zapotrzebowanie tlenu</w:t>
      </w:r>
    </w:p>
    <w:p w14:paraId="688D2129" w14:textId="77777777" w:rsidR="00F72A96" w:rsidRPr="00994863" w:rsidRDefault="00F72A96" w:rsidP="00F72A96">
      <w:pPr>
        <w:pStyle w:val="Bezodstpw"/>
        <w:spacing w:before="60" w:after="60" w:line="240" w:lineRule="auto"/>
        <w:rPr>
          <w:rFonts w:cs="Arial"/>
          <w:szCs w:val="22"/>
        </w:rPr>
      </w:pPr>
      <w:r w:rsidRPr="00994863">
        <w:rPr>
          <w:rFonts w:cs="Arial"/>
          <w:b/>
          <w:szCs w:val="22"/>
        </w:rPr>
        <w:t>dam</w:t>
      </w:r>
      <w:r w:rsidRPr="00994863">
        <w:rPr>
          <w:rFonts w:cs="Arial"/>
          <w:b/>
          <w:szCs w:val="22"/>
          <w:vertAlign w:val="superscript"/>
        </w:rPr>
        <w:t>3</w:t>
      </w:r>
      <w:r w:rsidRPr="00994863">
        <w:rPr>
          <w:rFonts w:cs="Arial"/>
          <w:szCs w:val="22"/>
        </w:rPr>
        <w:t xml:space="preserve"> – </w:t>
      </w:r>
      <w:r>
        <w:rPr>
          <w:rFonts w:cs="Arial"/>
          <w:szCs w:val="22"/>
        </w:rPr>
        <w:t>d</w:t>
      </w:r>
      <w:r w:rsidRPr="00994863">
        <w:rPr>
          <w:rFonts w:cs="Arial"/>
          <w:szCs w:val="22"/>
        </w:rPr>
        <w:t>ekametry sześcienne</w:t>
      </w:r>
    </w:p>
    <w:p w14:paraId="093E1C08" w14:textId="77777777" w:rsidR="00F72A96" w:rsidRPr="00C06560" w:rsidRDefault="00F72A96" w:rsidP="00F72A96">
      <w:pPr>
        <w:pStyle w:val="Bezodstpw"/>
        <w:spacing w:before="60" w:after="60" w:line="240" w:lineRule="auto"/>
        <w:rPr>
          <w:rFonts w:cs="Arial"/>
          <w:szCs w:val="22"/>
        </w:rPr>
      </w:pPr>
      <w:proofErr w:type="spellStart"/>
      <w:r w:rsidRPr="00994863">
        <w:rPr>
          <w:rFonts w:cs="Arial"/>
          <w:b/>
          <w:szCs w:val="22"/>
        </w:rPr>
        <w:t>dB</w:t>
      </w:r>
      <w:proofErr w:type="spellEnd"/>
      <w:r w:rsidRPr="00994863">
        <w:rPr>
          <w:rFonts w:cs="Arial"/>
          <w:szCs w:val="22"/>
        </w:rPr>
        <w:t xml:space="preserve"> – </w:t>
      </w:r>
      <w:r w:rsidRPr="00C06560">
        <w:rPr>
          <w:rFonts w:cs="Arial"/>
          <w:szCs w:val="22"/>
        </w:rPr>
        <w:t>decybel</w:t>
      </w:r>
    </w:p>
    <w:p w14:paraId="2EC6153B" w14:textId="77777777" w:rsidR="00F72A96" w:rsidRPr="00C06560" w:rsidRDefault="00F72A96" w:rsidP="00F72A96">
      <w:pPr>
        <w:spacing w:before="60" w:after="60" w:line="240" w:lineRule="auto"/>
        <w:rPr>
          <w:rFonts w:cs="Arial"/>
          <w:szCs w:val="22"/>
        </w:rPr>
      </w:pPr>
      <w:r w:rsidRPr="00C06560">
        <w:rPr>
          <w:rFonts w:cs="Arial"/>
          <w:b/>
          <w:szCs w:val="22"/>
        </w:rPr>
        <w:t>Dz. U.</w:t>
      </w:r>
      <w:r w:rsidRPr="00C06560">
        <w:rPr>
          <w:rFonts w:cs="Arial"/>
          <w:szCs w:val="22"/>
        </w:rPr>
        <w:t xml:space="preserve"> – Dziennik Ustaw</w:t>
      </w:r>
    </w:p>
    <w:p w14:paraId="74EF8D59" w14:textId="31DAE6B7" w:rsidR="004645DB" w:rsidRDefault="004645DB" w:rsidP="00F72A96">
      <w:pPr>
        <w:pStyle w:val="Bezodstpw"/>
        <w:spacing w:before="60" w:after="60" w:line="240" w:lineRule="auto"/>
        <w:rPr>
          <w:rFonts w:cs="Arial"/>
          <w:b/>
          <w:szCs w:val="22"/>
        </w:rPr>
      </w:pPr>
      <w:r>
        <w:rPr>
          <w:rFonts w:cs="Arial"/>
          <w:b/>
          <w:szCs w:val="22"/>
        </w:rPr>
        <w:t xml:space="preserve">EC </w:t>
      </w:r>
      <w:r w:rsidRPr="004645DB">
        <w:rPr>
          <w:rFonts w:cs="Arial"/>
          <w:szCs w:val="22"/>
        </w:rPr>
        <w:t>– Elektrociepłownia</w:t>
      </w:r>
    </w:p>
    <w:p w14:paraId="434B57C5" w14:textId="52A73D82" w:rsidR="00017AD5" w:rsidRDefault="00017AD5" w:rsidP="00F72A96">
      <w:pPr>
        <w:pStyle w:val="Bezodstpw"/>
        <w:spacing w:before="60" w:after="60" w:line="240" w:lineRule="auto"/>
        <w:rPr>
          <w:rFonts w:cs="Arial"/>
          <w:b/>
          <w:szCs w:val="22"/>
        </w:rPr>
      </w:pPr>
      <w:r>
        <w:rPr>
          <w:rFonts w:cs="Arial"/>
          <w:b/>
          <w:szCs w:val="22"/>
        </w:rPr>
        <w:t xml:space="preserve">EFRR </w:t>
      </w:r>
      <w:r w:rsidRPr="00017AD5">
        <w:rPr>
          <w:rFonts w:cs="Arial"/>
          <w:szCs w:val="22"/>
        </w:rPr>
        <w:t>– Europejski Fundusz Rozwoju Regionalnego</w:t>
      </w:r>
    </w:p>
    <w:p w14:paraId="0029465D" w14:textId="0AE66207" w:rsidR="00F72A96" w:rsidRPr="00C06560" w:rsidRDefault="00F72A96" w:rsidP="00F72A96">
      <w:pPr>
        <w:pStyle w:val="Bezodstpw"/>
        <w:spacing w:before="60" w:after="60" w:line="240" w:lineRule="auto"/>
        <w:rPr>
          <w:rFonts w:cs="Arial"/>
          <w:szCs w:val="22"/>
        </w:rPr>
      </w:pPr>
      <w:r w:rsidRPr="00C06560">
        <w:rPr>
          <w:rFonts w:cs="Arial"/>
          <w:b/>
          <w:szCs w:val="22"/>
        </w:rPr>
        <w:t>GIOŚ</w:t>
      </w:r>
      <w:r w:rsidRPr="00C06560">
        <w:rPr>
          <w:rFonts w:cs="Arial"/>
          <w:szCs w:val="22"/>
        </w:rPr>
        <w:t xml:space="preserve"> – Główny Inspektorat Ochrony Środowiska</w:t>
      </w:r>
    </w:p>
    <w:p w14:paraId="5FB8587D" w14:textId="63657D97" w:rsidR="004645DB" w:rsidRDefault="004645DB" w:rsidP="00F72A96">
      <w:pPr>
        <w:pStyle w:val="Bezodstpw"/>
        <w:spacing w:before="60" w:after="60" w:line="240" w:lineRule="auto"/>
        <w:rPr>
          <w:rFonts w:cs="Arial"/>
          <w:b/>
          <w:szCs w:val="22"/>
        </w:rPr>
      </w:pPr>
      <w:r>
        <w:rPr>
          <w:rFonts w:cs="Arial"/>
          <w:b/>
          <w:szCs w:val="22"/>
        </w:rPr>
        <w:t xml:space="preserve">GPEC </w:t>
      </w:r>
      <w:r w:rsidRPr="004645DB">
        <w:rPr>
          <w:rFonts w:cs="Arial"/>
          <w:szCs w:val="22"/>
        </w:rPr>
        <w:t>– Gdańskie Przedsiębiorstwo Energetyki Cieplnej</w:t>
      </w:r>
    </w:p>
    <w:p w14:paraId="4A7D0DAA" w14:textId="25739F70" w:rsidR="00F72A96" w:rsidRPr="00DE771E" w:rsidRDefault="00F72A96" w:rsidP="00F72A96">
      <w:pPr>
        <w:pStyle w:val="Bezodstpw"/>
        <w:spacing w:before="60" w:after="60" w:line="240" w:lineRule="auto"/>
        <w:rPr>
          <w:rFonts w:cs="Arial"/>
          <w:b/>
          <w:szCs w:val="22"/>
        </w:rPr>
      </w:pPr>
      <w:r w:rsidRPr="00DE771E">
        <w:rPr>
          <w:rFonts w:cs="Arial"/>
          <w:b/>
          <w:szCs w:val="22"/>
        </w:rPr>
        <w:t xml:space="preserve">GPZ </w:t>
      </w:r>
      <w:r w:rsidRPr="00DE771E">
        <w:rPr>
          <w:rFonts w:cs="Arial"/>
          <w:szCs w:val="22"/>
        </w:rPr>
        <w:t>– Główny Punkt Zasilający</w:t>
      </w:r>
    </w:p>
    <w:p w14:paraId="3A820F39" w14:textId="77777777" w:rsidR="00F72A96" w:rsidRPr="00C06560" w:rsidRDefault="00F72A96" w:rsidP="00F72A96">
      <w:pPr>
        <w:pStyle w:val="Bezodstpw"/>
        <w:spacing w:before="60" w:after="60" w:line="240" w:lineRule="auto"/>
        <w:rPr>
          <w:rFonts w:cs="Arial"/>
          <w:szCs w:val="22"/>
        </w:rPr>
      </w:pPr>
      <w:r w:rsidRPr="00C06560">
        <w:rPr>
          <w:rFonts w:cs="Arial"/>
          <w:b/>
          <w:szCs w:val="22"/>
        </w:rPr>
        <w:t>GUS</w:t>
      </w:r>
      <w:r w:rsidRPr="00C06560">
        <w:rPr>
          <w:rFonts w:cs="Arial"/>
          <w:szCs w:val="22"/>
        </w:rPr>
        <w:t xml:space="preserve"> – Główny Urząd Statystyczny</w:t>
      </w:r>
    </w:p>
    <w:p w14:paraId="2A8EC51E" w14:textId="77777777" w:rsidR="00F72A96" w:rsidRPr="00C06560" w:rsidRDefault="00F72A96" w:rsidP="00F72A96">
      <w:pPr>
        <w:pStyle w:val="Bezodstpw"/>
        <w:spacing w:before="60" w:after="60" w:line="240" w:lineRule="auto"/>
        <w:rPr>
          <w:rFonts w:cs="Arial"/>
          <w:szCs w:val="22"/>
        </w:rPr>
      </w:pPr>
      <w:r w:rsidRPr="00C06560">
        <w:rPr>
          <w:rFonts w:cs="Arial"/>
          <w:b/>
          <w:szCs w:val="22"/>
        </w:rPr>
        <w:t>GZWP</w:t>
      </w:r>
      <w:r w:rsidRPr="00C06560">
        <w:rPr>
          <w:rFonts w:cs="Arial"/>
          <w:szCs w:val="22"/>
        </w:rPr>
        <w:t xml:space="preserve"> – Główny Zbiornik Wód Podziemnych</w:t>
      </w:r>
    </w:p>
    <w:p w14:paraId="422CC758" w14:textId="77777777" w:rsidR="00F72A96" w:rsidRPr="00994863" w:rsidRDefault="00F72A96" w:rsidP="00F72A96">
      <w:pPr>
        <w:pStyle w:val="Bezodstpw"/>
        <w:spacing w:before="60" w:after="60" w:line="240" w:lineRule="auto"/>
        <w:rPr>
          <w:rFonts w:cs="Arial"/>
          <w:szCs w:val="22"/>
        </w:rPr>
      </w:pPr>
      <w:proofErr w:type="spellStart"/>
      <w:r w:rsidRPr="00994863">
        <w:rPr>
          <w:rFonts w:cs="Arial"/>
          <w:b/>
          <w:szCs w:val="22"/>
        </w:rPr>
        <w:t>Hz</w:t>
      </w:r>
      <w:proofErr w:type="spellEnd"/>
      <w:r w:rsidRPr="00994863">
        <w:rPr>
          <w:rFonts w:cs="Arial"/>
          <w:szCs w:val="22"/>
        </w:rPr>
        <w:t xml:space="preserve"> </w:t>
      </w:r>
      <w:r>
        <w:rPr>
          <w:rFonts w:cs="Arial"/>
          <w:szCs w:val="22"/>
        </w:rPr>
        <w:t>–</w:t>
      </w:r>
      <w:r w:rsidRPr="00994863">
        <w:rPr>
          <w:rFonts w:cs="Arial"/>
          <w:szCs w:val="22"/>
        </w:rPr>
        <w:t xml:space="preserve"> </w:t>
      </w:r>
      <w:proofErr w:type="spellStart"/>
      <w:r>
        <w:rPr>
          <w:rFonts w:cs="Arial"/>
          <w:szCs w:val="22"/>
        </w:rPr>
        <w:t>h</w:t>
      </w:r>
      <w:r w:rsidRPr="00994863">
        <w:rPr>
          <w:rFonts w:cs="Arial"/>
          <w:szCs w:val="22"/>
        </w:rPr>
        <w:t>erz</w:t>
      </w:r>
      <w:proofErr w:type="spellEnd"/>
    </w:p>
    <w:p w14:paraId="4AE864B1" w14:textId="77777777" w:rsidR="00F72A96" w:rsidRPr="00994863" w:rsidRDefault="00F72A96" w:rsidP="00F72A96">
      <w:pPr>
        <w:pStyle w:val="Bezodstpw"/>
        <w:spacing w:before="60" w:after="60" w:line="240" w:lineRule="auto"/>
        <w:rPr>
          <w:rFonts w:cs="Arial"/>
          <w:szCs w:val="22"/>
        </w:rPr>
      </w:pPr>
      <w:r w:rsidRPr="00994863">
        <w:rPr>
          <w:rFonts w:cs="Arial"/>
          <w:b/>
          <w:szCs w:val="22"/>
        </w:rPr>
        <w:t>JCWP</w:t>
      </w:r>
      <w:r w:rsidRPr="00994863">
        <w:rPr>
          <w:rFonts w:cs="Arial"/>
          <w:szCs w:val="22"/>
        </w:rPr>
        <w:t xml:space="preserve"> – </w:t>
      </w:r>
      <w:r>
        <w:rPr>
          <w:rFonts w:cs="Arial"/>
          <w:szCs w:val="22"/>
        </w:rPr>
        <w:t>J</w:t>
      </w:r>
      <w:r w:rsidRPr="00994863">
        <w:rPr>
          <w:rFonts w:cs="Arial"/>
          <w:szCs w:val="22"/>
        </w:rPr>
        <w:t>ednolite Części Wód Powierzchniowych</w:t>
      </w:r>
    </w:p>
    <w:p w14:paraId="506BBF74" w14:textId="77777777" w:rsidR="00F72A96" w:rsidRPr="00994863" w:rsidRDefault="00F72A96" w:rsidP="00F72A96">
      <w:pPr>
        <w:pStyle w:val="Bezodstpw"/>
        <w:spacing w:before="60" w:after="60" w:line="240" w:lineRule="auto"/>
        <w:rPr>
          <w:rFonts w:cs="Arial"/>
          <w:szCs w:val="22"/>
        </w:rPr>
      </w:pPr>
      <w:r w:rsidRPr="00994863">
        <w:rPr>
          <w:rFonts w:cs="Arial"/>
          <w:b/>
          <w:szCs w:val="22"/>
        </w:rPr>
        <w:t>JCWPd</w:t>
      </w:r>
      <w:r w:rsidRPr="00994863">
        <w:rPr>
          <w:rFonts w:cs="Arial"/>
          <w:szCs w:val="22"/>
        </w:rPr>
        <w:t xml:space="preserve"> – </w:t>
      </w:r>
      <w:r>
        <w:rPr>
          <w:rFonts w:cs="Arial"/>
          <w:szCs w:val="22"/>
        </w:rPr>
        <w:t>J</w:t>
      </w:r>
      <w:r w:rsidRPr="00994863">
        <w:rPr>
          <w:rFonts w:cs="Arial"/>
          <w:szCs w:val="22"/>
        </w:rPr>
        <w:t>ednolite Części Wód Podziemnych</w:t>
      </w:r>
    </w:p>
    <w:p w14:paraId="509CA739" w14:textId="77777777" w:rsidR="00F72A96" w:rsidRPr="00994863" w:rsidRDefault="00F72A96" w:rsidP="00F72A96">
      <w:pPr>
        <w:pStyle w:val="Bezodstpw"/>
        <w:spacing w:before="60" w:after="60" w:line="240" w:lineRule="auto"/>
        <w:rPr>
          <w:rFonts w:cs="Arial"/>
          <w:szCs w:val="22"/>
        </w:rPr>
      </w:pPr>
      <w:r w:rsidRPr="00994863">
        <w:rPr>
          <w:rFonts w:cs="Arial"/>
          <w:b/>
          <w:szCs w:val="22"/>
        </w:rPr>
        <w:t>JST</w:t>
      </w:r>
      <w:r w:rsidRPr="00994863">
        <w:rPr>
          <w:rFonts w:cs="Arial"/>
          <w:szCs w:val="22"/>
        </w:rPr>
        <w:t xml:space="preserve"> – jednostka samorządu terytorialnego </w:t>
      </w:r>
    </w:p>
    <w:p w14:paraId="24C806A2" w14:textId="77777777" w:rsidR="00F72A96" w:rsidRPr="00994863" w:rsidRDefault="00F72A96" w:rsidP="00F72A96">
      <w:pPr>
        <w:pStyle w:val="Bezodstpw"/>
        <w:spacing w:before="60" w:after="60" w:line="240" w:lineRule="auto"/>
        <w:rPr>
          <w:rFonts w:cs="Arial"/>
          <w:szCs w:val="22"/>
        </w:rPr>
      </w:pPr>
      <w:r w:rsidRPr="00994863">
        <w:rPr>
          <w:rFonts w:cs="Arial"/>
          <w:b/>
          <w:szCs w:val="22"/>
        </w:rPr>
        <w:t>KPOŚK</w:t>
      </w:r>
      <w:r w:rsidRPr="00994863">
        <w:rPr>
          <w:rFonts w:cs="Arial"/>
          <w:szCs w:val="22"/>
        </w:rPr>
        <w:t xml:space="preserve"> – Krajowy Program Oczyszczania Ścieków Komunalnych</w:t>
      </w:r>
    </w:p>
    <w:p w14:paraId="28B32EEC" w14:textId="77777777" w:rsidR="00F72A96" w:rsidRDefault="00F72A96" w:rsidP="00F72A96">
      <w:pPr>
        <w:pStyle w:val="Bezodstpw"/>
        <w:spacing w:before="60" w:after="60" w:line="240" w:lineRule="auto"/>
        <w:rPr>
          <w:rFonts w:cs="Arial"/>
          <w:szCs w:val="22"/>
        </w:rPr>
      </w:pPr>
      <w:r w:rsidRPr="00994863">
        <w:rPr>
          <w:rFonts w:cs="Arial"/>
          <w:b/>
          <w:szCs w:val="22"/>
        </w:rPr>
        <w:t>kWh</w:t>
      </w:r>
      <w:r w:rsidRPr="00994863">
        <w:rPr>
          <w:rFonts w:cs="Arial"/>
          <w:szCs w:val="22"/>
        </w:rPr>
        <w:t xml:space="preserve"> – kilowatogodziny</w:t>
      </w:r>
    </w:p>
    <w:p w14:paraId="7D1BE4CE" w14:textId="77777777" w:rsidR="00F72A96" w:rsidRPr="00994863" w:rsidRDefault="00F72A96" w:rsidP="00F72A96">
      <w:pPr>
        <w:pStyle w:val="Bezodstpw"/>
        <w:spacing w:before="60" w:after="60" w:line="240" w:lineRule="auto"/>
        <w:rPr>
          <w:rFonts w:cs="Arial"/>
          <w:szCs w:val="22"/>
        </w:rPr>
      </w:pPr>
      <w:r w:rsidRPr="00B21815">
        <w:rPr>
          <w:rFonts w:cs="Arial"/>
          <w:b/>
          <w:szCs w:val="22"/>
        </w:rPr>
        <w:t>kV</w:t>
      </w:r>
      <w:r>
        <w:rPr>
          <w:rFonts w:cs="Arial"/>
          <w:szCs w:val="22"/>
        </w:rPr>
        <w:t xml:space="preserve"> – kilowolt </w:t>
      </w:r>
    </w:p>
    <w:p w14:paraId="3225A135" w14:textId="77777777" w:rsidR="00F72A96" w:rsidRPr="00994863" w:rsidRDefault="00F72A96" w:rsidP="00F72A96">
      <w:pPr>
        <w:pStyle w:val="Bezodstpw"/>
        <w:spacing w:before="60" w:after="60" w:line="240" w:lineRule="auto"/>
        <w:rPr>
          <w:rFonts w:cs="Arial"/>
          <w:szCs w:val="22"/>
        </w:rPr>
      </w:pPr>
      <w:r w:rsidRPr="00994863">
        <w:rPr>
          <w:rFonts w:cs="Arial"/>
          <w:b/>
          <w:szCs w:val="22"/>
        </w:rPr>
        <w:t>L</w:t>
      </w:r>
      <w:r w:rsidRPr="00994863">
        <w:rPr>
          <w:rFonts w:cs="Arial"/>
          <w:b/>
          <w:szCs w:val="22"/>
          <w:vertAlign w:val="subscript"/>
        </w:rPr>
        <w:t>DWN</w:t>
      </w:r>
      <w:r w:rsidRPr="00994863">
        <w:rPr>
          <w:rFonts w:cs="Arial"/>
          <w:szCs w:val="22"/>
        </w:rPr>
        <w:t xml:space="preserve"> –</w:t>
      </w:r>
      <w:r w:rsidRPr="00994863">
        <w:t xml:space="preserve"> oznacza długookresowy średni poziom dźwięku A wyrażony w decybelach (</w:t>
      </w:r>
      <w:proofErr w:type="spellStart"/>
      <w:r w:rsidRPr="00994863">
        <w:t>dB</w:t>
      </w:r>
      <w:proofErr w:type="spellEnd"/>
      <w:r w:rsidRPr="00994863">
        <w:t>), wyznaczony w ciągu wszystkich dób w roku, z uwzględnieniem pory dnia (rozumianej jako przedział czasu od godz. 6:00 do godz. 18:00), pory wieczoru (rozumianej jako przedział czasu od godz. 18:00 do godz. 22:00) oraz pory nocy (rozumianej jako przedział czasu od godz. 22:00 do godz. 6:00),</w:t>
      </w:r>
    </w:p>
    <w:p w14:paraId="68A63728" w14:textId="77777777" w:rsidR="00F72A96" w:rsidRPr="00994863" w:rsidRDefault="00F72A96" w:rsidP="00F72A96">
      <w:pPr>
        <w:pStyle w:val="Bezodstpw"/>
        <w:tabs>
          <w:tab w:val="left" w:pos="1665"/>
        </w:tabs>
        <w:spacing w:before="60" w:after="60" w:line="240" w:lineRule="auto"/>
        <w:rPr>
          <w:rFonts w:cs="Arial"/>
          <w:szCs w:val="22"/>
        </w:rPr>
      </w:pPr>
      <w:r w:rsidRPr="00994863">
        <w:rPr>
          <w:rFonts w:cs="Arial"/>
          <w:b/>
          <w:szCs w:val="22"/>
        </w:rPr>
        <w:t>L</w:t>
      </w:r>
      <w:r w:rsidRPr="00994863">
        <w:rPr>
          <w:rFonts w:cs="Arial"/>
          <w:b/>
          <w:szCs w:val="22"/>
          <w:vertAlign w:val="subscript"/>
        </w:rPr>
        <w:t>N</w:t>
      </w:r>
      <w:r w:rsidRPr="00994863">
        <w:rPr>
          <w:rFonts w:cs="Arial"/>
          <w:szCs w:val="22"/>
        </w:rPr>
        <w:t xml:space="preserve"> – </w:t>
      </w:r>
      <w:r w:rsidRPr="00994863">
        <w:t>oznacza długookresowy średni poziom dźwięku A wyrażony w decybelach (</w:t>
      </w:r>
      <w:proofErr w:type="spellStart"/>
      <w:r w:rsidRPr="00994863">
        <w:t>dB</w:t>
      </w:r>
      <w:proofErr w:type="spellEnd"/>
      <w:r w:rsidRPr="00994863">
        <w:t>), wyznaczony w ciągu wszystkich pór dnia w roku (rozumianych jako przedział czasu od godz. 6:00 do godz. 18:00),</w:t>
      </w:r>
    </w:p>
    <w:p w14:paraId="4B9EEF9E" w14:textId="77777777" w:rsidR="00F72A96" w:rsidRPr="00994863" w:rsidRDefault="00F72A96" w:rsidP="00F72A96">
      <w:pPr>
        <w:pStyle w:val="Bezodstpw"/>
        <w:spacing w:before="60" w:after="60" w:line="240" w:lineRule="auto"/>
        <w:rPr>
          <w:rFonts w:cs="Arial"/>
          <w:szCs w:val="22"/>
        </w:rPr>
      </w:pPr>
      <w:r w:rsidRPr="00994863">
        <w:rPr>
          <w:rFonts w:cs="Arial"/>
          <w:b/>
          <w:szCs w:val="22"/>
        </w:rPr>
        <w:t>Mg</w:t>
      </w:r>
      <w:r w:rsidRPr="00994863">
        <w:rPr>
          <w:rFonts w:cs="Arial"/>
          <w:szCs w:val="22"/>
        </w:rPr>
        <w:t xml:space="preserve"> – </w:t>
      </w:r>
      <w:r>
        <w:rPr>
          <w:rFonts w:cs="Arial"/>
          <w:szCs w:val="22"/>
        </w:rPr>
        <w:t>m</w:t>
      </w:r>
      <w:r w:rsidRPr="00994863">
        <w:rPr>
          <w:rFonts w:cs="Arial"/>
          <w:szCs w:val="22"/>
        </w:rPr>
        <w:t>egagram</w:t>
      </w:r>
    </w:p>
    <w:p w14:paraId="0FBD5AF9" w14:textId="4BAF1185" w:rsidR="00C35788" w:rsidRDefault="00C35788" w:rsidP="00F72A96">
      <w:pPr>
        <w:pStyle w:val="Bezodstpw"/>
        <w:spacing w:before="60" w:after="60" w:line="240" w:lineRule="auto"/>
        <w:rPr>
          <w:rFonts w:cs="Arial"/>
          <w:b/>
          <w:szCs w:val="22"/>
        </w:rPr>
      </w:pPr>
      <w:r>
        <w:rPr>
          <w:rFonts w:cs="Arial"/>
          <w:b/>
          <w:szCs w:val="22"/>
        </w:rPr>
        <w:t xml:space="preserve">MOF </w:t>
      </w:r>
      <w:r w:rsidRPr="00C35788">
        <w:rPr>
          <w:rFonts w:cs="Arial"/>
          <w:szCs w:val="22"/>
        </w:rPr>
        <w:t>– Miejski Obszar Funkcjonalny</w:t>
      </w:r>
    </w:p>
    <w:p w14:paraId="2B5B646E" w14:textId="68B2002B" w:rsidR="00F72A96" w:rsidRPr="00994863" w:rsidRDefault="00F72A96" w:rsidP="00F72A96">
      <w:pPr>
        <w:pStyle w:val="Bezodstpw"/>
        <w:spacing w:before="60" w:after="60" w:line="240" w:lineRule="auto"/>
        <w:rPr>
          <w:rFonts w:cs="Arial"/>
          <w:szCs w:val="22"/>
        </w:rPr>
      </w:pPr>
      <w:r w:rsidRPr="00994863">
        <w:rPr>
          <w:rFonts w:cs="Arial"/>
          <w:b/>
          <w:szCs w:val="22"/>
        </w:rPr>
        <w:t>M.P.</w:t>
      </w:r>
      <w:r w:rsidRPr="00994863">
        <w:rPr>
          <w:rFonts w:cs="Arial"/>
          <w:szCs w:val="22"/>
        </w:rPr>
        <w:t xml:space="preserve"> – Monitor Polski</w:t>
      </w:r>
    </w:p>
    <w:p w14:paraId="6C28963E" w14:textId="77777777" w:rsidR="00F72A96" w:rsidRPr="00994863" w:rsidRDefault="00F72A96" w:rsidP="00F72A96">
      <w:pPr>
        <w:pStyle w:val="Bezodstpw"/>
        <w:spacing w:before="60" w:after="60" w:line="240" w:lineRule="auto"/>
        <w:rPr>
          <w:rFonts w:cs="Arial"/>
          <w:szCs w:val="22"/>
        </w:rPr>
      </w:pPr>
      <w:r w:rsidRPr="00994863">
        <w:rPr>
          <w:rFonts w:cs="Arial"/>
          <w:b/>
          <w:szCs w:val="22"/>
        </w:rPr>
        <w:t>mpzp</w:t>
      </w:r>
      <w:r w:rsidRPr="00994863">
        <w:rPr>
          <w:rFonts w:cs="Arial"/>
          <w:szCs w:val="22"/>
        </w:rPr>
        <w:t xml:space="preserve"> – miejscowe plany zagospodarowania przestrzennego</w:t>
      </w:r>
    </w:p>
    <w:p w14:paraId="3633C250" w14:textId="04268B89" w:rsidR="00CD6886" w:rsidRDefault="00CD6886" w:rsidP="00F72A96">
      <w:pPr>
        <w:pStyle w:val="Bezodstpw"/>
        <w:spacing w:before="60" w:after="60" w:line="240" w:lineRule="auto"/>
        <w:rPr>
          <w:rFonts w:cs="Arial"/>
          <w:b/>
          <w:szCs w:val="22"/>
        </w:rPr>
      </w:pPr>
      <w:r>
        <w:rPr>
          <w:rFonts w:cs="Arial"/>
          <w:b/>
          <w:szCs w:val="22"/>
        </w:rPr>
        <w:t xml:space="preserve">NFOŚ </w:t>
      </w:r>
      <w:r w:rsidRPr="00CD6886">
        <w:rPr>
          <w:rFonts w:cs="Arial"/>
          <w:szCs w:val="22"/>
        </w:rPr>
        <w:t>– Narodowy Fundusz Ochrony Środowiska</w:t>
      </w:r>
    </w:p>
    <w:p w14:paraId="0A474272" w14:textId="1938E19B" w:rsidR="00F72A96" w:rsidRPr="00994863" w:rsidRDefault="00F72A96" w:rsidP="00F72A96">
      <w:pPr>
        <w:pStyle w:val="Bezodstpw"/>
        <w:spacing w:before="60" w:after="60" w:line="240" w:lineRule="auto"/>
        <w:rPr>
          <w:rFonts w:cs="Arial"/>
          <w:szCs w:val="22"/>
        </w:rPr>
      </w:pPr>
      <w:r w:rsidRPr="00994863">
        <w:rPr>
          <w:rFonts w:cs="Arial"/>
          <w:b/>
          <w:szCs w:val="22"/>
        </w:rPr>
        <w:t>Ni</w:t>
      </w:r>
      <w:r w:rsidRPr="00994863">
        <w:rPr>
          <w:rFonts w:cs="Arial"/>
          <w:szCs w:val="22"/>
        </w:rPr>
        <w:t xml:space="preserve"> – </w:t>
      </w:r>
      <w:r>
        <w:rPr>
          <w:rFonts w:cs="Arial"/>
          <w:szCs w:val="22"/>
        </w:rPr>
        <w:t>n</w:t>
      </w:r>
      <w:r w:rsidRPr="00994863">
        <w:rPr>
          <w:rFonts w:cs="Arial"/>
          <w:szCs w:val="22"/>
        </w:rPr>
        <w:t>ikiel</w:t>
      </w:r>
    </w:p>
    <w:p w14:paraId="6ACCCFA0" w14:textId="77777777" w:rsidR="00F72A96" w:rsidRPr="00994863" w:rsidRDefault="00F72A96" w:rsidP="00F72A96">
      <w:pPr>
        <w:pStyle w:val="Bezodstpw"/>
        <w:spacing w:before="60" w:after="60" w:line="240" w:lineRule="auto"/>
        <w:rPr>
          <w:rFonts w:cs="Arial"/>
          <w:szCs w:val="22"/>
        </w:rPr>
      </w:pPr>
      <w:r w:rsidRPr="00994863">
        <w:rPr>
          <w:rFonts w:cs="Arial"/>
          <w:b/>
          <w:szCs w:val="22"/>
        </w:rPr>
        <w:t>NO</w:t>
      </w:r>
      <w:r w:rsidRPr="00994863">
        <w:rPr>
          <w:rFonts w:cs="Arial"/>
          <w:b/>
          <w:szCs w:val="22"/>
          <w:vertAlign w:val="subscript"/>
        </w:rPr>
        <w:t>2</w:t>
      </w:r>
      <w:r w:rsidRPr="00994863">
        <w:rPr>
          <w:rFonts w:cs="Arial"/>
          <w:szCs w:val="22"/>
        </w:rPr>
        <w:t xml:space="preserve"> – </w:t>
      </w:r>
      <w:r>
        <w:rPr>
          <w:rFonts w:cs="Arial"/>
          <w:szCs w:val="22"/>
        </w:rPr>
        <w:t>d</w:t>
      </w:r>
      <w:r w:rsidRPr="00994863">
        <w:rPr>
          <w:rFonts w:cs="Arial"/>
          <w:szCs w:val="22"/>
        </w:rPr>
        <w:t>wutlenek azotu</w:t>
      </w:r>
    </w:p>
    <w:p w14:paraId="4E462084" w14:textId="77777777" w:rsidR="00F72A96" w:rsidRPr="00994863" w:rsidRDefault="00F72A96" w:rsidP="00F72A96">
      <w:pPr>
        <w:pStyle w:val="Bezodstpw"/>
        <w:spacing w:before="60" w:after="60" w:line="240" w:lineRule="auto"/>
        <w:rPr>
          <w:rFonts w:cs="Arial"/>
          <w:szCs w:val="22"/>
        </w:rPr>
      </w:pPr>
      <w:proofErr w:type="spellStart"/>
      <w:r w:rsidRPr="00994863">
        <w:rPr>
          <w:rFonts w:eastAsia="Arial" w:cs="Arial"/>
          <w:b/>
          <w:szCs w:val="22"/>
        </w:rPr>
        <w:lastRenderedPageBreak/>
        <w:t>NO</w:t>
      </w:r>
      <w:r w:rsidRPr="00994863">
        <w:rPr>
          <w:rFonts w:eastAsia="Arial" w:cs="Arial"/>
          <w:b/>
          <w:szCs w:val="22"/>
          <w:vertAlign w:val="subscript"/>
        </w:rPr>
        <w:t>x</w:t>
      </w:r>
      <w:proofErr w:type="spellEnd"/>
      <w:r w:rsidRPr="00994863">
        <w:rPr>
          <w:rFonts w:eastAsia="Arial" w:cs="Arial"/>
          <w:szCs w:val="22"/>
        </w:rPr>
        <w:t xml:space="preserve"> – </w:t>
      </w:r>
      <w:r>
        <w:rPr>
          <w:rFonts w:eastAsia="Arial" w:cs="Arial"/>
          <w:szCs w:val="22"/>
        </w:rPr>
        <w:t>t</w:t>
      </w:r>
      <w:r w:rsidRPr="00994863">
        <w:rPr>
          <w:rFonts w:eastAsia="Arial" w:cs="Arial"/>
          <w:szCs w:val="22"/>
        </w:rPr>
        <w:t>lenki azotu</w:t>
      </w:r>
    </w:p>
    <w:p w14:paraId="735A374D" w14:textId="77777777" w:rsidR="00F72A96" w:rsidRPr="00994863" w:rsidRDefault="00F72A96" w:rsidP="00F72A96">
      <w:pPr>
        <w:pStyle w:val="Bezodstpw"/>
        <w:spacing w:before="60" w:after="60" w:line="240" w:lineRule="auto"/>
        <w:rPr>
          <w:rFonts w:cs="Arial"/>
          <w:szCs w:val="22"/>
        </w:rPr>
      </w:pPr>
      <w:r w:rsidRPr="00994863">
        <w:rPr>
          <w:rFonts w:cs="Arial"/>
          <w:b/>
          <w:szCs w:val="22"/>
        </w:rPr>
        <w:t>O</w:t>
      </w:r>
      <w:r w:rsidRPr="00994863">
        <w:rPr>
          <w:rFonts w:cs="Arial"/>
          <w:b/>
          <w:szCs w:val="22"/>
          <w:vertAlign w:val="subscript"/>
        </w:rPr>
        <w:t>2</w:t>
      </w:r>
      <w:r w:rsidRPr="00994863">
        <w:rPr>
          <w:rFonts w:cs="Arial"/>
          <w:b/>
          <w:szCs w:val="22"/>
        </w:rPr>
        <w:t xml:space="preserve"> </w:t>
      </w:r>
      <w:r w:rsidRPr="00994863">
        <w:rPr>
          <w:rFonts w:cs="Arial"/>
          <w:szCs w:val="22"/>
        </w:rPr>
        <w:t xml:space="preserve">– </w:t>
      </w:r>
      <w:r>
        <w:rPr>
          <w:rFonts w:cs="Arial"/>
          <w:szCs w:val="22"/>
        </w:rPr>
        <w:t>t</w:t>
      </w:r>
      <w:r w:rsidRPr="00994863">
        <w:rPr>
          <w:rFonts w:cs="Arial"/>
          <w:szCs w:val="22"/>
        </w:rPr>
        <w:t>len</w:t>
      </w:r>
    </w:p>
    <w:p w14:paraId="67086C86" w14:textId="77777777" w:rsidR="00F72A96" w:rsidRDefault="00F72A96" w:rsidP="00F72A96">
      <w:pPr>
        <w:pStyle w:val="Bezodstpw"/>
        <w:spacing w:before="60" w:after="60" w:line="240" w:lineRule="auto"/>
        <w:rPr>
          <w:rFonts w:cs="Arial"/>
          <w:szCs w:val="22"/>
        </w:rPr>
      </w:pPr>
      <w:r w:rsidRPr="00994863">
        <w:rPr>
          <w:rFonts w:cs="Arial"/>
          <w:b/>
          <w:szCs w:val="22"/>
        </w:rPr>
        <w:t>O</w:t>
      </w:r>
      <w:r w:rsidRPr="00994863">
        <w:rPr>
          <w:rFonts w:cs="Arial"/>
          <w:b/>
          <w:szCs w:val="22"/>
          <w:vertAlign w:val="subscript"/>
        </w:rPr>
        <w:t>3</w:t>
      </w:r>
      <w:r w:rsidRPr="00994863">
        <w:rPr>
          <w:rFonts w:cs="Arial"/>
          <w:szCs w:val="22"/>
        </w:rPr>
        <w:t xml:space="preserve"> – </w:t>
      </w:r>
      <w:r>
        <w:rPr>
          <w:rFonts w:cs="Arial"/>
          <w:szCs w:val="22"/>
        </w:rPr>
        <w:t>o</w:t>
      </w:r>
      <w:r w:rsidRPr="00994863">
        <w:rPr>
          <w:rFonts w:cs="Arial"/>
          <w:szCs w:val="22"/>
        </w:rPr>
        <w:t>zon</w:t>
      </w:r>
    </w:p>
    <w:p w14:paraId="49382BB8" w14:textId="77777777" w:rsidR="00F72A96" w:rsidRDefault="00F72A96" w:rsidP="00F72A96">
      <w:pPr>
        <w:pStyle w:val="Bezodstpw"/>
        <w:spacing w:before="60" w:after="60" w:line="240" w:lineRule="auto"/>
        <w:rPr>
          <w:rFonts w:cs="Arial"/>
          <w:b/>
          <w:szCs w:val="22"/>
        </w:rPr>
      </w:pPr>
      <w:r>
        <w:rPr>
          <w:rFonts w:cs="Arial"/>
          <w:b/>
          <w:szCs w:val="22"/>
        </w:rPr>
        <w:t xml:space="preserve">OSP </w:t>
      </w:r>
      <w:r w:rsidRPr="00B21815">
        <w:rPr>
          <w:rFonts w:cs="Arial"/>
          <w:szCs w:val="22"/>
        </w:rPr>
        <w:t>– Ochotnicza Straż Pożarna</w:t>
      </w:r>
    </w:p>
    <w:p w14:paraId="0AF1FFEC" w14:textId="77777777" w:rsidR="00F72A96" w:rsidRDefault="00F72A96" w:rsidP="00F72A96">
      <w:pPr>
        <w:pStyle w:val="Bezodstpw"/>
        <w:spacing w:before="60" w:after="60" w:line="240" w:lineRule="auto"/>
        <w:rPr>
          <w:rFonts w:cs="Arial"/>
          <w:szCs w:val="22"/>
        </w:rPr>
      </w:pPr>
      <w:r w:rsidRPr="00392B66">
        <w:rPr>
          <w:rFonts w:cs="Arial"/>
          <w:b/>
          <w:szCs w:val="22"/>
        </w:rPr>
        <w:t>OZE</w:t>
      </w:r>
      <w:r>
        <w:rPr>
          <w:rFonts w:cs="Arial"/>
          <w:szCs w:val="22"/>
        </w:rPr>
        <w:t xml:space="preserve"> – odnawialne źródła energii </w:t>
      </w:r>
    </w:p>
    <w:p w14:paraId="00F3BE8E" w14:textId="77777777" w:rsidR="00F72A96" w:rsidRPr="00C74CC3" w:rsidRDefault="00F72A96" w:rsidP="00F72A96">
      <w:pPr>
        <w:pStyle w:val="Bezodstpw"/>
        <w:spacing w:before="60" w:after="60" w:line="240" w:lineRule="auto"/>
        <w:rPr>
          <w:rFonts w:cs="Arial"/>
          <w:szCs w:val="22"/>
        </w:rPr>
      </w:pPr>
      <w:r w:rsidRPr="00C74CC3">
        <w:rPr>
          <w:rFonts w:cs="Arial"/>
          <w:b/>
          <w:szCs w:val="22"/>
        </w:rPr>
        <w:t>Pb</w:t>
      </w:r>
      <w:r w:rsidRPr="00C74CC3">
        <w:rPr>
          <w:rFonts w:cs="Arial"/>
          <w:szCs w:val="22"/>
        </w:rPr>
        <w:t xml:space="preserve"> – </w:t>
      </w:r>
      <w:r>
        <w:rPr>
          <w:rFonts w:cs="Arial"/>
          <w:szCs w:val="22"/>
        </w:rPr>
        <w:t>o</w:t>
      </w:r>
      <w:r w:rsidRPr="00C74CC3">
        <w:rPr>
          <w:rFonts w:cs="Arial"/>
          <w:szCs w:val="22"/>
        </w:rPr>
        <w:t>łów</w:t>
      </w:r>
    </w:p>
    <w:p w14:paraId="21E1FB72" w14:textId="77777777" w:rsidR="00F72A96" w:rsidRPr="00C74CC3" w:rsidRDefault="00F72A96" w:rsidP="00F72A96">
      <w:pPr>
        <w:pStyle w:val="Bezodstpw"/>
        <w:spacing w:before="60" w:after="60" w:line="240" w:lineRule="auto"/>
        <w:rPr>
          <w:rFonts w:cs="Arial"/>
          <w:szCs w:val="22"/>
        </w:rPr>
      </w:pPr>
      <w:r w:rsidRPr="00C74CC3">
        <w:rPr>
          <w:rFonts w:cs="Arial"/>
          <w:b/>
          <w:szCs w:val="22"/>
        </w:rPr>
        <w:t>PEM</w:t>
      </w:r>
      <w:r w:rsidRPr="00C74CC3">
        <w:rPr>
          <w:rFonts w:cs="Arial"/>
          <w:szCs w:val="22"/>
        </w:rPr>
        <w:t xml:space="preserve"> – </w:t>
      </w:r>
      <w:r>
        <w:rPr>
          <w:rFonts w:cs="Arial"/>
          <w:szCs w:val="22"/>
        </w:rPr>
        <w:t>p</w:t>
      </w:r>
      <w:r w:rsidRPr="00C74CC3">
        <w:rPr>
          <w:rFonts w:cs="Arial"/>
          <w:szCs w:val="22"/>
        </w:rPr>
        <w:t>ole elektromagnetyczne</w:t>
      </w:r>
    </w:p>
    <w:p w14:paraId="7577FE2F" w14:textId="77777777" w:rsidR="00F72A96" w:rsidRPr="00C74CC3" w:rsidRDefault="00F72A96" w:rsidP="00F72A96">
      <w:pPr>
        <w:pStyle w:val="Bezodstpw"/>
        <w:spacing w:before="60" w:after="60" w:line="240" w:lineRule="auto"/>
        <w:rPr>
          <w:rFonts w:cs="Arial"/>
          <w:szCs w:val="22"/>
        </w:rPr>
      </w:pPr>
      <w:r w:rsidRPr="00C74CC3">
        <w:rPr>
          <w:rFonts w:cs="Arial"/>
          <w:b/>
          <w:szCs w:val="22"/>
        </w:rPr>
        <w:t>PM</w:t>
      </w:r>
      <w:r w:rsidRPr="00C74CC3">
        <w:rPr>
          <w:rFonts w:cs="Arial"/>
          <w:szCs w:val="22"/>
        </w:rPr>
        <w:t xml:space="preserve"> – (z ang. </w:t>
      </w:r>
      <w:proofErr w:type="spellStart"/>
      <w:r w:rsidRPr="00C74CC3">
        <w:rPr>
          <w:rFonts w:cs="Arial"/>
          <w:szCs w:val="22"/>
        </w:rPr>
        <w:t>Particulate</w:t>
      </w:r>
      <w:proofErr w:type="spellEnd"/>
      <w:r w:rsidRPr="00C74CC3">
        <w:rPr>
          <w:rFonts w:cs="Arial"/>
          <w:szCs w:val="22"/>
        </w:rPr>
        <w:t xml:space="preserve"> </w:t>
      </w:r>
      <w:proofErr w:type="spellStart"/>
      <w:r w:rsidRPr="00C74CC3">
        <w:rPr>
          <w:rFonts w:cs="Arial"/>
          <w:szCs w:val="22"/>
        </w:rPr>
        <w:t>Matter</w:t>
      </w:r>
      <w:proofErr w:type="spellEnd"/>
      <w:r w:rsidRPr="00C74CC3">
        <w:rPr>
          <w:rFonts w:cs="Arial"/>
          <w:szCs w:val="22"/>
        </w:rPr>
        <w:t>) pył zawieszony</w:t>
      </w:r>
    </w:p>
    <w:p w14:paraId="175F3824" w14:textId="77777777" w:rsidR="00F72A96" w:rsidRPr="00C74CC3" w:rsidRDefault="00F72A96" w:rsidP="00F72A96">
      <w:pPr>
        <w:pStyle w:val="Bezodstpw"/>
        <w:spacing w:before="60" w:after="60" w:line="240" w:lineRule="auto"/>
        <w:ind w:right="0"/>
        <w:rPr>
          <w:rFonts w:cs="Arial"/>
          <w:szCs w:val="22"/>
        </w:rPr>
      </w:pPr>
      <w:r w:rsidRPr="00C74CC3">
        <w:rPr>
          <w:rFonts w:cs="Arial"/>
          <w:b/>
          <w:bCs/>
          <w:szCs w:val="22"/>
        </w:rPr>
        <w:t>PM10</w:t>
      </w:r>
      <w:r w:rsidRPr="00C74CC3">
        <w:rPr>
          <w:rFonts w:cs="Arial"/>
          <w:szCs w:val="22"/>
        </w:rPr>
        <w:t xml:space="preserve"> – mieszanina zawieszonych w powietrzu cząsteczek, których średnica nie przekracza 10 mikrometrów</w:t>
      </w:r>
    </w:p>
    <w:p w14:paraId="3AF97DE4" w14:textId="77777777" w:rsidR="00F72A96" w:rsidRPr="00C74CC3" w:rsidRDefault="00F72A96" w:rsidP="00F72A96">
      <w:pPr>
        <w:pStyle w:val="Bezodstpw"/>
        <w:spacing w:before="60" w:after="60" w:line="240" w:lineRule="auto"/>
        <w:ind w:right="0"/>
        <w:rPr>
          <w:rFonts w:cs="Arial"/>
          <w:szCs w:val="22"/>
        </w:rPr>
      </w:pPr>
      <w:r w:rsidRPr="00C74CC3">
        <w:rPr>
          <w:rFonts w:cs="Arial"/>
          <w:b/>
          <w:bCs/>
          <w:szCs w:val="22"/>
        </w:rPr>
        <w:t>PM2,5</w:t>
      </w:r>
      <w:r w:rsidRPr="00C74CC3">
        <w:rPr>
          <w:rFonts w:cs="Arial"/>
          <w:szCs w:val="22"/>
        </w:rPr>
        <w:t xml:space="preserve"> – mieszanina zawieszonych w powietrzu cząsteczek, których średnica nie jest większa niż 2,5 mikrometra</w:t>
      </w:r>
    </w:p>
    <w:p w14:paraId="105F723E" w14:textId="77777777" w:rsidR="00F72A96" w:rsidRDefault="00F72A96" w:rsidP="00F72A96">
      <w:pPr>
        <w:pStyle w:val="Bezodstpw"/>
        <w:spacing w:before="60" w:after="60" w:line="240" w:lineRule="auto"/>
        <w:ind w:right="0"/>
        <w:rPr>
          <w:rFonts w:cs="Arial"/>
          <w:szCs w:val="22"/>
        </w:rPr>
      </w:pPr>
      <w:r w:rsidRPr="00C74CC3">
        <w:rPr>
          <w:rFonts w:cs="Arial"/>
          <w:b/>
          <w:szCs w:val="22"/>
        </w:rPr>
        <w:t>PMŚ</w:t>
      </w:r>
      <w:r w:rsidRPr="00C74CC3">
        <w:rPr>
          <w:rFonts w:cs="Arial"/>
          <w:szCs w:val="22"/>
        </w:rPr>
        <w:t xml:space="preserve"> – Państwowy Monitoring Środowiska</w:t>
      </w:r>
    </w:p>
    <w:p w14:paraId="27B2DB60" w14:textId="74E6E523" w:rsidR="0015160D" w:rsidRDefault="0015160D" w:rsidP="00F72A96">
      <w:pPr>
        <w:pStyle w:val="Bezodstpw"/>
        <w:spacing w:before="60" w:after="60" w:line="240" w:lineRule="auto"/>
        <w:ind w:right="0"/>
        <w:rPr>
          <w:rFonts w:cs="Arial"/>
          <w:b/>
          <w:szCs w:val="22"/>
        </w:rPr>
      </w:pPr>
      <w:proofErr w:type="spellStart"/>
      <w:r>
        <w:rPr>
          <w:rFonts w:cs="Arial"/>
          <w:b/>
          <w:szCs w:val="22"/>
        </w:rPr>
        <w:t>PRGiPID</w:t>
      </w:r>
      <w:proofErr w:type="spellEnd"/>
      <w:r>
        <w:rPr>
          <w:rFonts w:cs="Arial"/>
          <w:b/>
          <w:szCs w:val="22"/>
        </w:rPr>
        <w:t xml:space="preserve"> </w:t>
      </w:r>
      <w:r w:rsidRPr="0015160D">
        <w:rPr>
          <w:rFonts w:cs="Arial"/>
          <w:szCs w:val="22"/>
        </w:rPr>
        <w:t>– Program Rozwoju Gminnej i Powiatowej Infrastruktury Drogowej</w:t>
      </w:r>
    </w:p>
    <w:p w14:paraId="38AE62E8" w14:textId="16A73542" w:rsidR="00F72A96" w:rsidRPr="00C74CC3" w:rsidRDefault="00F72A96" w:rsidP="00F72A96">
      <w:pPr>
        <w:pStyle w:val="Bezodstpw"/>
        <w:spacing w:before="60" w:after="60" w:line="240" w:lineRule="auto"/>
        <w:ind w:right="0"/>
        <w:rPr>
          <w:rFonts w:cs="Arial"/>
          <w:szCs w:val="22"/>
        </w:rPr>
      </w:pPr>
      <w:r w:rsidRPr="00C74CC3">
        <w:rPr>
          <w:rFonts w:cs="Arial"/>
          <w:b/>
          <w:szCs w:val="22"/>
        </w:rPr>
        <w:t xml:space="preserve">PSH </w:t>
      </w:r>
      <w:r w:rsidRPr="00C74CC3">
        <w:rPr>
          <w:rFonts w:cs="Arial"/>
          <w:szCs w:val="22"/>
        </w:rPr>
        <w:t xml:space="preserve">- </w:t>
      </w:r>
      <w:r w:rsidRPr="00C74CC3">
        <w:rPr>
          <w:rFonts w:cs="Arial"/>
          <w:bCs/>
          <w:szCs w:val="22"/>
        </w:rPr>
        <w:t>Państwowa Służba Hydrogeologiczna</w:t>
      </w:r>
    </w:p>
    <w:p w14:paraId="15152278" w14:textId="77777777" w:rsidR="00F72A96" w:rsidRPr="003E49C7" w:rsidRDefault="00F72A96" w:rsidP="00F72A96">
      <w:pPr>
        <w:pStyle w:val="Bezodstpw"/>
        <w:spacing w:before="60" w:after="60" w:line="240" w:lineRule="auto"/>
        <w:ind w:right="0"/>
        <w:rPr>
          <w:rFonts w:cs="Arial"/>
          <w:szCs w:val="22"/>
        </w:rPr>
      </w:pPr>
      <w:r w:rsidRPr="00C74CC3">
        <w:rPr>
          <w:rFonts w:cs="Arial"/>
          <w:b/>
          <w:szCs w:val="22"/>
        </w:rPr>
        <w:t>PSZOK</w:t>
      </w:r>
      <w:r w:rsidRPr="00C74CC3">
        <w:rPr>
          <w:rFonts w:cs="Arial"/>
          <w:szCs w:val="22"/>
        </w:rPr>
        <w:t xml:space="preserve"> – Punkt Selektywnej Zbiórki Odpadów Komunalnych</w:t>
      </w:r>
    </w:p>
    <w:p w14:paraId="730D7A13" w14:textId="77C71430" w:rsidR="00C35788" w:rsidRPr="00C35788" w:rsidRDefault="00C35788" w:rsidP="00F72A96">
      <w:pPr>
        <w:pStyle w:val="Bezodstpw"/>
        <w:spacing w:before="60" w:after="60" w:line="240" w:lineRule="auto"/>
        <w:rPr>
          <w:rFonts w:cs="Arial"/>
          <w:szCs w:val="22"/>
        </w:rPr>
      </w:pPr>
      <w:proofErr w:type="spellStart"/>
      <w:r>
        <w:rPr>
          <w:rFonts w:cs="Arial"/>
          <w:b/>
          <w:szCs w:val="22"/>
        </w:rPr>
        <w:t>PWiK</w:t>
      </w:r>
      <w:proofErr w:type="spellEnd"/>
      <w:r>
        <w:rPr>
          <w:rFonts w:cs="Arial"/>
          <w:b/>
          <w:szCs w:val="22"/>
        </w:rPr>
        <w:t xml:space="preserve"> </w:t>
      </w:r>
      <w:r w:rsidRPr="00C35788">
        <w:rPr>
          <w:rFonts w:cs="Arial"/>
          <w:szCs w:val="22"/>
        </w:rPr>
        <w:t xml:space="preserve">– Przedsiębiorstwo Wodociągów i Kanalizacji </w:t>
      </w:r>
    </w:p>
    <w:p w14:paraId="66D8144F" w14:textId="0CD56EEF" w:rsidR="00F72A96" w:rsidRDefault="00F72A96" w:rsidP="00F72A96">
      <w:pPr>
        <w:pStyle w:val="Bezodstpw"/>
        <w:spacing w:before="60" w:after="60" w:line="240" w:lineRule="auto"/>
        <w:rPr>
          <w:rFonts w:cs="Arial"/>
          <w:szCs w:val="22"/>
        </w:rPr>
      </w:pPr>
      <w:r w:rsidRPr="00BD6981">
        <w:rPr>
          <w:rFonts w:cs="Arial"/>
          <w:b/>
          <w:szCs w:val="22"/>
        </w:rPr>
        <w:t>RDOŚ</w:t>
      </w:r>
      <w:r w:rsidRPr="00BD6981">
        <w:rPr>
          <w:rFonts w:cs="Arial"/>
          <w:szCs w:val="22"/>
        </w:rPr>
        <w:t xml:space="preserve"> – Regionalna Dyrekcja Ochrony Środowiska</w:t>
      </w:r>
    </w:p>
    <w:p w14:paraId="2DDAFAA5" w14:textId="1C36BF86" w:rsidR="00C35788" w:rsidRDefault="00C35788" w:rsidP="00F72A96">
      <w:pPr>
        <w:pStyle w:val="Bezodstpw"/>
        <w:spacing w:before="60" w:after="60" w:line="240" w:lineRule="auto"/>
        <w:rPr>
          <w:rFonts w:cs="Arial"/>
          <w:szCs w:val="22"/>
        </w:rPr>
      </w:pPr>
      <w:r>
        <w:rPr>
          <w:rFonts w:cs="Arial"/>
          <w:b/>
          <w:szCs w:val="22"/>
        </w:rPr>
        <w:t xml:space="preserve">RIPOK </w:t>
      </w:r>
      <w:r w:rsidRPr="00C35788">
        <w:rPr>
          <w:rFonts w:cs="Arial"/>
          <w:szCs w:val="22"/>
        </w:rPr>
        <w:t>– Regionalna Instalacja Przetwarzania Odpadów Komunalnych</w:t>
      </w:r>
    </w:p>
    <w:p w14:paraId="7B5E4215" w14:textId="1B404CF7" w:rsidR="00C35788" w:rsidRPr="00C35788" w:rsidRDefault="00C35788" w:rsidP="00F72A96">
      <w:pPr>
        <w:pStyle w:val="Bezodstpw"/>
        <w:spacing w:before="60" w:after="60" w:line="240" w:lineRule="auto"/>
        <w:rPr>
          <w:rFonts w:cs="Arial"/>
          <w:szCs w:val="22"/>
        </w:rPr>
      </w:pPr>
      <w:r w:rsidRPr="00C35788">
        <w:rPr>
          <w:rFonts w:cs="Arial"/>
          <w:b/>
          <w:szCs w:val="22"/>
        </w:rPr>
        <w:t>PET</w:t>
      </w:r>
      <w:r>
        <w:rPr>
          <w:rFonts w:cs="Arial"/>
          <w:szCs w:val="22"/>
        </w:rPr>
        <w:t xml:space="preserve"> - </w:t>
      </w:r>
      <w:proofErr w:type="spellStart"/>
      <w:r w:rsidRPr="00C35788">
        <w:rPr>
          <w:rFonts w:cs="Arial"/>
          <w:szCs w:val="22"/>
        </w:rPr>
        <w:t>politereflan</w:t>
      </w:r>
      <w:proofErr w:type="spellEnd"/>
      <w:r w:rsidRPr="00C35788">
        <w:rPr>
          <w:rFonts w:cs="Arial"/>
          <w:szCs w:val="22"/>
        </w:rPr>
        <w:t xml:space="preserve"> etylu</w:t>
      </w:r>
    </w:p>
    <w:p w14:paraId="6008775D" w14:textId="163FEFB0" w:rsidR="00F72A96" w:rsidRDefault="00F72A96" w:rsidP="00F72A96">
      <w:pPr>
        <w:pStyle w:val="Bezodstpw"/>
        <w:spacing w:before="60" w:after="60" w:line="240" w:lineRule="auto"/>
        <w:rPr>
          <w:rFonts w:cs="Arial"/>
          <w:szCs w:val="22"/>
        </w:rPr>
      </w:pPr>
      <w:r w:rsidRPr="00392B66">
        <w:rPr>
          <w:rFonts w:cs="Arial"/>
          <w:b/>
          <w:szCs w:val="22"/>
        </w:rPr>
        <w:t>SDRR</w:t>
      </w:r>
      <w:r>
        <w:rPr>
          <w:rFonts w:cs="Arial"/>
          <w:szCs w:val="22"/>
        </w:rPr>
        <w:t xml:space="preserve"> – średni dobowy ruch roczny </w:t>
      </w:r>
    </w:p>
    <w:p w14:paraId="3FD825BE" w14:textId="77777777" w:rsidR="00F72A96" w:rsidRPr="00B21815" w:rsidRDefault="00F72A96" w:rsidP="00F72A96">
      <w:pPr>
        <w:pStyle w:val="Bezodstpw"/>
        <w:spacing w:before="60" w:after="60" w:line="240" w:lineRule="auto"/>
        <w:ind w:right="0"/>
        <w:rPr>
          <w:rFonts w:cs="Arial"/>
          <w:szCs w:val="22"/>
        </w:rPr>
      </w:pPr>
      <w:r>
        <w:rPr>
          <w:rFonts w:cs="Arial"/>
          <w:b/>
          <w:szCs w:val="22"/>
        </w:rPr>
        <w:t xml:space="preserve">SN </w:t>
      </w:r>
      <w:r w:rsidRPr="00B21815">
        <w:rPr>
          <w:rFonts w:cs="Arial"/>
          <w:szCs w:val="22"/>
        </w:rPr>
        <w:t xml:space="preserve">– średnie napięcie </w:t>
      </w:r>
    </w:p>
    <w:p w14:paraId="622CC6A2" w14:textId="77777777" w:rsidR="00F72A96" w:rsidRDefault="00F72A96" w:rsidP="00F72A96">
      <w:pPr>
        <w:pStyle w:val="Bezodstpw"/>
        <w:spacing w:before="60" w:after="60" w:line="240" w:lineRule="auto"/>
        <w:ind w:right="0"/>
        <w:rPr>
          <w:rFonts w:cs="Arial"/>
          <w:szCs w:val="22"/>
        </w:rPr>
      </w:pPr>
      <w:r w:rsidRPr="00C74CC3">
        <w:rPr>
          <w:rFonts w:cs="Arial"/>
          <w:b/>
          <w:szCs w:val="22"/>
        </w:rPr>
        <w:t>SO</w:t>
      </w:r>
      <w:r w:rsidRPr="00C74CC3">
        <w:rPr>
          <w:rFonts w:cs="Arial"/>
          <w:b/>
          <w:szCs w:val="22"/>
          <w:vertAlign w:val="subscript"/>
        </w:rPr>
        <w:t>2</w:t>
      </w:r>
      <w:r w:rsidRPr="00C74CC3">
        <w:rPr>
          <w:rFonts w:cs="Arial"/>
          <w:szCs w:val="22"/>
        </w:rPr>
        <w:t xml:space="preserve"> – </w:t>
      </w:r>
      <w:r>
        <w:rPr>
          <w:rFonts w:cs="Arial"/>
          <w:szCs w:val="22"/>
        </w:rPr>
        <w:t>d</w:t>
      </w:r>
      <w:r w:rsidRPr="00C74CC3">
        <w:rPr>
          <w:rFonts w:cs="Arial"/>
          <w:szCs w:val="22"/>
        </w:rPr>
        <w:t>wutlenek siarki</w:t>
      </w:r>
    </w:p>
    <w:p w14:paraId="6ACD222B" w14:textId="77777777" w:rsidR="00F72A96" w:rsidRPr="00C74CC3" w:rsidRDefault="00F72A96" w:rsidP="00F72A96">
      <w:pPr>
        <w:pStyle w:val="Bezodstpw"/>
        <w:spacing w:before="60" w:after="60" w:line="240" w:lineRule="auto"/>
        <w:ind w:right="0"/>
        <w:rPr>
          <w:rFonts w:cs="Arial"/>
          <w:szCs w:val="22"/>
        </w:rPr>
      </w:pPr>
      <w:r w:rsidRPr="00392B66">
        <w:rPr>
          <w:rFonts w:cs="Arial"/>
          <w:b/>
          <w:szCs w:val="22"/>
        </w:rPr>
        <w:t>SOPO</w:t>
      </w:r>
      <w:r>
        <w:rPr>
          <w:rFonts w:cs="Arial"/>
          <w:szCs w:val="22"/>
        </w:rPr>
        <w:t xml:space="preserve"> – System Osłony Przeciwosuwiskowej </w:t>
      </w:r>
    </w:p>
    <w:p w14:paraId="5AA4CC59" w14:textId="77777777" w:rsidR="00F72A96" w:rsidRDefault="00F72A96" w:rsidP="00F72A96">
      <w:pPr>
        <w:pStyle w:val="Bezodstpw"/>
        <w:spacing w:before="60" w:after="60" w:line="240" w:lineRule="auto"/>
        <w:rPr>
          <w:rFonts w:cs="Arial"/>
          <w:szCs w:val="22"/>
        </w:rPr>
      </w:pPr>
      <w:r w:rsidRPr="00C74CC3">
        <w:rPr>
          <w:rFonts w:cs="Arial"/>
          <w:b/>
          <w:szCs w:val="22"/>
        </w:rPr>
        <w:t>SPA</w:t>
      </w:r>
      <w:r w:rsidRPr="00C74CC3">
        <w:rPr>
          <w:rFonts w:cs="Arial"/>
          <w:szCs w:val="22"/>
        </w:rPr>
        <w:t xml:space="preserve"> – Strategiczny Plan Adaptacji</w:t>
      </w:r>
    </w:p>
    <w:p w14:paraId="7F404E91" w14:textId="77777777" w:rsidR="00F72A96" w:rsidRPr="00C74CC3" w:rsidRDefault="00F72A96" w:rsidP="00F72A96">
      <w:pPr>
        <w:spacing w:before="60" w:after="60" w:line="240" w:lineRule="auto"/>
        <w:rPr>
          <w:rFonts w:cs="Arial"/>
          <w:szCs w:val="22"/>
        </w:rPr>
      </w:pPr>
      <w:r w:rsidRPr="00C74CC3">
        <w:rPr>
          <w:rFonts w:cs="Arial"/>
          <w:b/>
          <w:bCs/>
          <w:szCs w:val="22"/>
        </w:rPr>
        <w:t xml:space="preserve">SWOT – </w:t>
      </w:r>
      <w:r w:rsidRPr="00C74CC3">
        <w:rPr>
          <w:rFonts w:cs="Arial"/>
          <w:bCs/>
          <w:szCs w:val="22"/>
        </w:rPr>
        <w:t xml:space="preserve">metoda analizy, której nazwa została utworzona z pierwszych liter wyrazów: </w:t>
      </w:r>
      <w:r w:rsidRPr="00C74CC3">
        <w:rPr>
          <w:rFonts w:cs="Arial"/>
          <w:bCs/>
          <w:szCs w:val="22"/>
        </w:rPr>
        <w:br/>
        <w:t>S – strengths (silne strony, atuty), W – weaknesses (słabe strony), O – opportunities (szanse), T – threats (zagrożenia)</w:t>
      </w:r>
    </w:p>
    <w:p w14:paraId="61130184" w14:textId="77777777" w:rsidR="00F72A96" w:rsidRPr="00C74CC3" w:rsidRDefault="00F72A96" w:rsidP="00F72A96">
      <w:pPr>
        <w:pStyle w:val="Bezodstpw"/>
        <w:spacing w:before="60" w:after="60" w:line="240" w:lineRule="auto"/>
        <w:rPr>
          <w:rFonts w:cs="Arial"/>
          <w:szCs w:val="22"/>
        </w:rPr>
      </w:pPr>
      <w:proofErr w:type="spellStart"/>
      <w:r w:rsidRPr="00C74CC3">
        <w:rPr>
          <w:rFonts w:cs="Arial"/>
          <w:b/>
          <w:szCs w:val="22"/>
        </w:rPr>
        <w:t>u.p.o.ś</w:t>
      </w:r>
      <w:proofErr w:type="spellEnd"/>
      <w:r w:rsidRPr="00C74CC3">
        <w:rPr>
          <w:rFonts w:cs="Arial"/>
          <w:b/>
          <w:szCs w:val="22"/>
        </w:rPr>
        <w:t>.</w:t>
      </w:r>
      <w:r w:rsidRPr="00C74CC3">
        <w:rPr>
          <w:rFonts w:cs="Arial"/>
          <w:szCs w:val="22"/>
        </w:rPr>
        <w:t xml:space="preserve"> – Ustawa Prawo Ochrony Środowiska</w:t>
      </w:r>
    </w:p>
    <w:p w14:paraId="312E1413" w14:textId="77777777" w:rsidR="00F72A96" w:rsidRDefault="00F72A96" w:rsidP="00F72A96">
      <w:pPr>
        <w:spacing w:before="60" w:after="60" w:line="240" w:lineRule="auto"/>
        <w:rPr>
          <w:rFonts w:cs="Arial"/>
          <w:szCs w:val="22"/>
        </w:rPr>
      </w:pPr>
      <w:r w:rsidRPr="00C74CC3">
        <w:rPr>
          <w:rFonts w:cs="Arial"/>
          <w:b/>
          <w:szCs w:val="22"/>
        </w:rPr>
        <w:t>UE</w:t>
      </w:r>
      <w:r w:rsidRPr="00C74CC3">
        <w:rPr>
          <w:rFonts w:cs="Arial"/>
          <w:szCs w:val="22"/>
        </w:rPr>
        <w:t xml:space="preserve"> – Unia Europejska</w:t>
      </w:r>
    </w:p>
    <w:p w14:paraId="4FC4DEB0" w14:textId="77777777" w:rsidR="00F72A96" w:rsidRPr="00C74CC3" w:rsidRDefault="00F72A96" w:rsidP="00F72A96">
      <w:pPr>
        <w:pStyle w:val="Bezodstpw"/>
        <w:spacing w:before="60" w:after="60" w:line="240" w:lineRule="auto"/>
        <w:rPr>
          <w:rFonts w:cs="Arial"/>
          <w:b/>
          <w:szCs w:val="22"/>
        </w:rPr>
      </w:pPr>
      <w:r w:rsidRPr="00C74CC3">
        <w:rPr>
          <w:rFonts w:cs="Arial"/>
          <w:b/>
          <w:szCs w:val="22"/>
        </w:rPr>
        <w:t xml:space="preserve">WE </w:t>
      </w:r>
      <w:r w:rsidRPr="00C641BF">
        <w:rPr>
          <w:rFonts w:cs="Arial"/>
          <w:szCs w:val="22"/>
        </w:rPr>
        <w:t>–</w:t>
      </w:r>
      <w:r w:rsidRPr="00C74CC3">
        <w:rPr>
          <w:rFonts w:cs="Arial"/>
          <w:b/>
          <w:szCs w:val="22"/>
        </w:rPr>
        <w:t xml:space="preserve"> </w:t>
      </w:r>
      <w:r w:rsidRPr="00C74CC3">
        <w:rPr>
          <w:rFonts w:cs="Arial"/>
          <w:szCs w:val="22"/>
        </w:rPr>
        <w:t>Wspólnota Europejska</w:t>
      </w:r>
    </w:p>
    <w:p w14:paraId="4E9FF235" w14:textId="77777777" w:rsidR="00F72A96" w:rsidRDefault="00F72A96" w:rsidP="00F72A96">
      <w:pPr>
        <w:pStyle w:val="Bezodstpw"/>
        <w:spacing w:before="60" w:after="60" w:line="240" w:lineRule="auto"/>
        <w:rPr>
          <w:rFonts w:cs="Arial"/>
          <w:b/>
          <w:szCs w:val="22"/>
        </w:rPr>
      </w:pPr>
      <w:r>
        <w:rPr>
          <w:rFonts w:cs="Arial"/>
          <w:b/>
          <w:szCs w:val="22"/>
        </w:rPr>
        <w:t xml:space="preserve">WFOŚ </w:t>
      </w:r>
      <w:r w:rsidRPr="009019E6">
        <w:rPr>
          <w:rFonts w:cs="Arial"/>
          <w:szCs w:val="22"/>
        </w:rPr>
        <w:t>– Wojewódzki Fundusz Ochrony Środowiska</w:t>
      </w:r>
    </w:p>
    <w:p w14:paraId="691BC726" w14:textId="77777777" w:rsidR="00F72A96" w:rsidRPr="00C74CC3" w:rsidRDefault="00F72A96" w:rsidP="00F72A96">
      <w:pPr>
        <w:pStyle w:val="Bezodstpw"/>
        <w:spacing w:before="60" w:after="60" w:line="240" w:lineRule="auto"/>
        <w:rPr>
          <w:rFonts w:cs="Arial"/>
          <w:szCs w:val="22"/>
        </w:rPr>
      </w:pPr>
      <w:r w:rsidRPr="00C74CC3">
        <w:rPr>
          <w:rFonts w:cs="Arial"/>
          <w:b/>
          <w:szCs w:val="22"/>
        </w:rPr>
        <w:t>WFOŚiGW</w:t>
      </w:r>
      <w:r w:rsidRPr="00C74CC3">
        <w:rPr>
          <w:rFonts w:cs="Arial"/>
          <w:szCs w:val="22"/>
        </w:rPr>
        <w:t xml:space="preserve"> – Wojewódzki Fundusz Ochrony Środowiska i Gospodarki Wodnej</w:t>
      </w:r>
    </w:p>
    <w:p w14:paraId="41B966E2" w14:textId="2BA0ECA6" w:rsidR="004F4CC3" w:rsidRPr="00543512" w:rsidRDefault="00F72A96" w:rsidP="00543512">
      <w:pPr>
        <w:pStyle w:val="Bezodstpw"/>
        <w:spacing w:before="60" w:after="60" w:line="240" w:lineRule="auto"/>
        <w:rPr>
          <w:rFonts w:cs="Arial"/>
          <w:szCs w:val="22"/>
        </w:rPr>
      </w:pPr>
      <w:r w:rsidRPr="00C74CC3">
        <w:rPr>
          <w:rFonts w:cs="Arial"/>
          <w:b/>
          <w:szCs w:val="22"/>
        </w:rPr>
        <w:t>WIOŚ</w:t>
      </w:r>
      <w:r w:rsidRPr="00C74CC3">
        <w:rPr>
          <w:rFonts w:cs="Arial"/>
          <w:szCs w:val="22"/>
        </w:rPr>
        <w:t xml:space="preserve"> – Wojewódzki Inspektorat Ochrony Środowiska</w:t>
      </w:r>
    </w:p>
    <w:p w14:paraId="2E9962A7" w14:textId="772E690A" w:rsidR="00E64121" w:rsidRDefault="00E64121" w:rsidP="004F4CC3">
      <w:pPr>
        <w:pStyle w:val="Bezodstpw"/>
        <w:ind w:right="0"/>
        <w:rPr>
          <w:rFonts w:cs="Arial"/>
        </w:rPr>
      </w:pPr>
    </w:p>
    <w:p w14:paraId="4A80AC07" w14:textId="45546B13" w:rsidR="00E64121" w:rsidRDefault="00E64121" w:rsidP="004F4CC3">
      <w:pPr>
        <w:pStyle w:val="Bezodstpw"/>
        <w:ind w:right="0"/>
        <w:rPr>
          <w:rFonts w:cs="Arial"/>
        </w:rPr>
      </w:pPr>
    </w:p>
    <w:p w14:paraId="529C8C45" w14:textId="5ABE2122" w:rsidR="00E64121" w:rsidRDefault="00E64121" w:rsidP="004F4CC3">
      <w:pPr>
        <w:pStyle w:val="Bezodstpw"/>
        <w:ind w:right="0"/>
        <w:rPr>
          <w:rFonts w:cs="Arial"/>
        </w:rPr>
      </w:pPr>
    </w:p>
    <w:p w14:paraId="4B0A0F09" w14:textId="77777777" w:rsidR="00E64121" w:rsidRPr="0090410E" w:rsidRDefault="00E64121" w:rsidP="004F4CC3">
      <w:pPr>
        <w:pStyle w:val="Bezodstpw"/>
        <w:ind w:right="0"/>
        <w:rPr>
          <w:rFonts w:cs="Arial"/>
        </w:rPr>
      </w:pPr>
    </w:p>
    <w:p w14:paraId="3166BFD5" w14:textId="77777777" w:rsidR="004F4CC3" w:rsidRDefault="004F4CC3" w:rsidP="004F4CC3"/>
    <w:p w14:paraId="56407796" w14:textId="77777777" w:rsidR="004F4CC3" w:rsidRDefault="004F4CC3" w:rsidP="00E90B70">
      <w:pPr>
        <w:pStyle w:val="Nagwek1"/>
        <w:rPr>
          <w:rFonts w:cs="Arial"/>
        </w:rPr>
        <w:sectPr w:rsidR="004F4CC3" w:rsidSect="004D4B31">
          <w:pgSz w:w="11906" w:h="16838"/>
          <w:pgMar w:top="1418" w:right="1418" w:bottom="1418" w:left="1418" w:header="709" w:footer="709" w:gutter="0"/>
          <w:cols w:space="708"/>
          <w:docGrid w:linePitch="360"/>
        </w:sectPr>
      </w:pPr>
    </w:p>
    <w:p w14:paraId="28E7CBB0" w14:textId="0059E868" w:rsidR="00E90B70" w:rsidRDefault="00E90B70" w:rsidP="00E90B70">
      <w:pPr>
        <w:pStyle w:val="Nagwek1"/>
        <w:rPr>
          <w:rFonts w:cs="Arial"/>
        </w:rPr>
      </w:pPr>
      <w:bookmarkStart w:id="12" w:name="_Toc180740290"/>
      <w:r w:rsidRPr="0090410E">
        <w:rPr>
          <w:rFonts w:cs="Arial"/>
        </w:rPr>
        <w:lastRenderedPageBreak/>
        <w:t>1. W</w:t>
      </w:r>
      <w:bookmarkEnd w:id="0"/>
      <w:r w:rsidRPr="0090410E">
        <w:rPr>
          <w:rFonts w:cs="Arial"/>
        </w:rPr>
        <w:t>stęp</w:t>
      </w:r>
      <w:bookmarkEnd w:id="8"/>
      <w:bookmarkEnd w:id="9"/>
      <w:bookmarkEnd w:id="10"/>
      <w:bookmarkEnd w:id="11"/>
      <w:bookmarkEnd w:id="12"/>
    </w:p>
    <w:p w14:paraId="54334C56" w14:textId="2F4957BC" w:rsidR="0090410E" w:rsidRDefault="008268E9" w:rsidP="00B703E5">
      <w:pPr>
        <w:pStyle w:val="Nagwek2"/>
      </w:pPr>
      <w:bookmarkStart w:id="13" w:name="_Toc180740291"/>
      <w:r>
        <w:t xml:space="preserve">1.1. </w:t>
      </w:r>
      <w:r w:rsidR="00B703E5">
        <w:t>Regulacje prawne</w:t>
      </w:r>
      <w:bookmarkEnd w:id="13"/>
    </w:p>
    <w:p w14:paraId="75699EFD" w14:textId="38DABD47" w:rsidR="008B54EF" w:rsidRPr="00A828DC" w:rsidRDefault="008B54EF" w:rsidP="008B54EF">
      <w:r>
        <w:t xml:space="preserve">Programy ochrony środowiska są jednym z narzędzi prowadzenia polityki środowiska. Zgodnie z art. 13 ustawy z dnia 27 kwietnia 2001 r. Prawo ochrony </w:t>
      </w:r>
      <w:r w:rsidRPr="007F1AEA">
        <w:t>środowiska (Dz.U. 2024 poz</w:t>
      </w:r>
      <w:r w:rsidRPr="008C4279">
        <w:t>. 54</w:t>
      </w:r>
      <w:r>
        <w:t xml:space="preserve"> </w:t>
      </w:r>
      <w:r w:rsidR="000F13AB">
        <w:br/>
      </w:r>
      <w:r>
        <w:t>ze zm.</w:t>
      </w:r>
      <w:r w:rsidRPr="008C4279">
        <w:t xml:space="preserve">), </w:t>
      </w:r>
      <w:r>
        <w:t xml:space="preserve">polityka ochrony środowiska to zespół działań mających na celu stworzenie warunków niezbędnych do realizacji ochrony środowiska, zgodnie z zasadą zrównoważonego rozwoju. Polityka ochrony środowiska jest prowadzona na podstawie strategii rozwoju, programów i dokumentów programowych, o których mowa w ustawie z dnia 6 grudnia 2006 r. o zasadach prowadzenia polityki rozwoju, a także za pomocą wojewódzkich, powiatowych i gminnych </w:t>
      </w:r>
      <w:r w:rsidRPr="00A828DC">
        <w:t>programów ochrony środowiska.</w:t>
      </w:r>
    </w:p>
    <w:p w14:paraId="70054A57" w14:textId="77777777" w:rsidR="008B54EF" w:rsidRPr="00A55B3E" w:rsidRDefault="008B54EF" w:rsidP="008B54EF">
      <w:pPr>
        <w:rPr>
          <w:rFonts w:cs="Arial"/>
          <w:szCs w:val="22"/>
        </w:rPr>
      </w:pPr>
      <w:r>
        <w:rPr>
          <w:rFonts w:cs="Arial"/>
          <w:szCs w:val="22"/>
        </w:rPr>
        <w:t xml:space="preserve">Obowiązek </w:t>
      </w:r>
      <w:r w:rsidRPr="00A828DC">
        <w:rPr>
          <w:rFonts w:cs="Arial"/>
          <w:szCs w:val="22"/>
        </w:rPr>
        <w:t xml:space="preserve">sporządzenia gminnego programu ochrony </w:t>
      </w:r>
      <w:r w:rsidRPr="00A55B3E">
        <w:rPr>
          <w:rFonts w:cs="Arial"/>
          <w:szCs w:val="22"/>
        </w:rPr>
        <w:t>środowiska</w:t>
      </w:r>
      <w:r>
        <w:rPr>
          <w:rFonts w:cs="Arial"/>
          <w:szCs w:val="22"/>
        </w:rPr>
        <w:t xml:space="preserve"> przez </w:t>
      </w:r>
      <w:r w:rsidRPr="00A828DC">
        <w:rPr>
          <w:rFonts w:cs="Arial"/>
          <w:szCs w:val="22"/>
        </w:rPr>
        <w:t>organ wykonawczy gminy</w:t>
      </w:r>
      <w:r>
        <w:rPr>
          <w:rFonts w:cs="Arial"/>
          <w:szCs w:val="22"/>
        </w:rPr>
        <w:t xml:space="preserve"> wynika z</w:t>
      </w:r>
      <w:r w:rsidRPr="00A828DC">
        <w:rPr>
          <w:rFonts w:cs="Arial"/>
          <w:szCs w:val="22"/>
        </w:rPr>
        <w:t xml:space="preserve"> art. 17 ust 1. ustawy</w:t>
      </w:r>
      <w:r w:rsidRPr="0049122F">
        <w:rPr>
          <w:rFonts w:cs="Arial"/>
          <w:color w:val="FF0000"/>
          <w:szCs w:val="22"/>
        </w:rPr>
        <w:t xml:space="preserve"> </w:t>
      </w:r>
      <w:r w:rsidRPr="00A828DC">
        <w:rPr>
          <w:rFonts w:cs="Arial"/>
          <w:szCs w:val="22"/>
        </w:rPr>
        <w:t>Prawo ochrony środowiska</w:t>
      </w:r>
      <w:r>
        <w:rPr>
          <w:rFonts w:cs="Arial"/>
          <w:szCs w:val="22"/>
        </w:rPr>
        <w:t>.</w:t>
      </w:r>
    </w:p>
    <w:p w14:paraId="79B4E6E7" w14:textId="61A0C2E0" w:rsidR="003772BE" w:rsidRPr="008B54EF" w:rsidRDefault="008B54EF" w:rsidP="0090410E">
      <w:pPr>
        <w:rPr>
          <w:rFonts w:cs="Arial"/>
          <w:szCs w:val="22"/>
        </w:rPr>
      </w:pPr>
      <w:r w:rsidRPr="00A55B3E">
        <w:rPr>
          <w:rFonts w:cs="Arial"/>
          <w:szCs w:val="22"/>
        </w:rPr>
        <w:t xml:space="preserve">Niniejszy </w:t>
      </w:r>
      <w:r w:rsidRPr="007F1AEA">
        <w:rPr>
          <w:rFonts w:cs="Arial"/>
          <w:szCs w:val="22"/>
        </w:rPr>
        <w:t xml:space="preserve">program ochrony środowiska (dalej Program lub POŚ) </w:t>
      </w:r>
      <w:r w:rsidRPr="007F1AEA">
        <w:rPr>
          <w:rFonts w:cs="Arial"/>
          <w:bCs/>
          <w:szCs w:val="22"/>
        </w:rPr>
        <w:t xml:space="preserve">został sporządzony z uwzględnieniem „Wytycznych do opracowania wojewódzkich, powiatowych i gminnych programów ochrony środowiska” z dnia 2 września 2015 r. Ministerstwa Środowiska. Zawiera cele i działania, a także środki i mechanizmy niezbędne do osiągnięcia wyznaczonych </w:t>
      </w:r>
      <w:r w:rsidRPr="00A55B3E">
        <w:rPr>
          <w:rFonts w:cs="Arial"/>
          <w:bCs/>
          <w:szCs w:val="22"/>
        </w:rPr>
        <w:t>celów oraz monitoring realizacji programu.</w:t>
      </w:r>
      <w:r w:rsidRPr="00A55B3E">
        <w:rPr>
          <w:rFonts w:cs="Arial"/>
          <w:szCs w:val="22"/>
        </w:rPr>
        <w:t xml:space="preserve"> Zaplanowane działania są niezbędne do poprawy stanu środowiska i jakości życia mieszkańców oraz przyczyni</w:t>
      </w:r>
      <w:r>
        <w:rPr>
          <w:rFonts w:cs="Arial"/>
          <w:szCs w:val="22"/>
        </w:rPr>
        <w:t>ą</w:t>
      </w:r>
      <w:r w:rsidRPr="00A55B3E">
        <w:rPr>
          <w:rFonts w:cs="Arial"/>
          <w:szCs w:val="22"/>
        </w:rPr>
        <w:t xml:space="preserve"> się do zapewnienia zrównoważonego rozwoju.</w:t>
      </w:r>
    </w:p>
    <w:p w14:paraId="2DB6E9C5" w14:textId="67AFCB60" w:rsidR="00B703E5" w:rsidRDefault="00B703E5" w:rsidP="00B703E5">
      <w:pPr>
        <w:pStyle w:val="Nagwek2"/>
      </w:pPr>
      <w:bookmarkStart w:id="14" w:name="_Toc180740292"/>
      <w:r>
        <w:t xml:space="preserve">1.2. Przebieg prac </w:t>
      </w:r>
      <w:r w:rsidR="005E1386">
        <w:t xml:space="preserve">w ramach opracowania </w:t>
      </w:r>
      <w:r>
        <w:t>Program</w:t>
      </w:r>
      <w:r w:rsidR="005E1386">
        <w:t>u</w:t>
      </w:r>
      <w:bookmarkEnd w:id="14"/>
    </w:p>
    <w:p w14:paraId="3C43FBC1" w14:textId="2D1B4D0C" w:rsidR="00C14921" w:rsidRPr="007F1AEA" w:rsidRDefault="00C14921" w:rsidP="00C14921">
      <w:r>
        <w:t>Projekt gminnego programu ochrony środowiska podlega zaopiniowaniu przez właściwy zarząd powiatu. Ponadto org</w:t>
      </w:r>
      <w:r w:rsidRPr="00BB0FE2">
        <w:t>an wykonawczy gminy zapewnia możliwość udziału społeczeństwa, na zasadach i w trybie określonym w ustawie z dnia 3 października 2008 r. o</w:t>
      </w:r>
      <w:r>
        <w:t> </w:t>
      </w:r>
      <w:r w:rsidRPr="00BB0FE2">
        <w:t xml:space="preserve">udostępnianiu informacji o środowisku i jego </w:t>
      </w:r>
      <w:r w:rsidRPr="007F1AEA">
        <w:t>ochronie, udziale społeczeństwa w ochronie środowiska oraz o ocenach oddziaływania na środowisko (Dz.</w:t>
      </w:r>
      <w:r w:rsidR="00DA084A">
        <w:t xml:space="preserve"> </w:t>
      </w:r>
      <w:r w:rsidRPr="007F1AEA">
        <w:t xml:space="preserve">U. </w:t>
      </w:r>
      <w:r>
        <w:t>2024 poz. 1112</w:t>
      </w:r>
      <w:r w:rsidRPr="007F1AEA">
        <w:t>) w postępowaniu, którego przedmiotem jest sporządzenie programu ochrony środowiska.</w:t>
      </w:r>
    </w:p>
    <w:p w14:paraId="171DFFBF" w14:textId="77777777" w:rsidR="00C14921" w:rsidRPr="00892AAC" w:rsidRDefault="00C14921" w:rsidP="00C14921">
      <w:pPr>
        <w:pStyle w:val="Bezodstpw"/>
        <w:rPr>
          <w:rStyle w:val="Pogrubienie"/>
          <w:b w:val="0"/>
        </w:rPr>
      </w:pPr>
      <w:bookmarkStart w:id="15" w:name="_Toc163439757"/>
      <w:bookmarkStart w:id="16" w:name="_Toc163644286"/>
      <w:r w:rsidRPr="00892AAC">
        <w:rPr>
          <w:rStyle w:val="Pogrubienie"/>
          <w:b w:val="0"/>
        </w:rPr>
        <w:t>Program ochrony środowiska uchwala rada gminy.</w:t>
      </w:r>
      <w:bookmarkEnd w:id="15"/>
      <w:bookmarkEnd w:id="16"/>
      <w:r w:rsidRPr="00892AAC">
        <w:rPr>
          <w:rStyle w:val="Pogrubienie"/>
          <w:b w:val="0"/>
        </w:rPr>
        <w:t xml:space="preserve"> Z realizacji programu organ wykonawczy gminy sporządza co dwa lata raport, który przedstawia najpierw radzie gminy, a następnie przekazuje do organu wykonawczego powiatu. </w:t>
      </w:r>
    </w:p>
    <w:p w14:paraId="74E8F3B0" w14:textId="77777777" w:rsidR="00C14921" w:rsidRPr="007F1AEA" w:rsidRDefault="00C14921" w:rsidP="00C14921">
      <w:pPr>
        <w:rPr>
          <w:rFonts w:cs="Arial"/>
          <w:szCs w:val="22"/>
        </w:rPr>
      </w:pPr>
      <w:r w:rsidRPr="007F1AEA">
        <w:rPr>
          <w:rFonts w:cs="Arial"/>
          <w:szCs w:val="22"/>
        </w:rPr>
        <w:t>W trakcie prac nad przedmiotowym Programem:</w:t>
      </w:r>
    </w:p>
    <w:p w14:paraId="27D994B6" w14:textId="77777777" w:rsidR="00C14921" w:rsidRPr="007F1AEA" w:rsidRDefault="00C14921" w:rsidP="006E67CE">
      <w:pPr>
        <w:numPr>
          <w:ilvl w:val="0"/>
          <w:numId w:val="2"/>
        </w:numPr>
        <w:spacing w:before="0" w:after="0"/>
        <w:ind w:left="357" w:hanging="357"/>
        <w:rPr>
          <w:rFonts w:eastAsia="Calibri" w:cs="Arial"/>
          <w:szCs w:val="22"/>
        </w:rPr>
      </w:pPr>
      <w:r w:rsidRPr="007F1AEA">
        <w:rPr>
          <w:rFonts w:eastAsia="Calibri" w:cs="Arial"/>
          <w:szCs w:val="22"/>
        </w:rPr>
        <w:t>dokonano oceny relacji pomiędzy zapisami środowiskowych dokumentów strategicznych szczebla centralnego, wojewódzkiego i powiatowego, w celu ustalenia uwarunkowań zewnętrznych dla opracowywanego Programu,</w:t>
      </w:r>
    </w:p>
    <w:p w14:paraId="612AC1A3" w14:textId="691455AF" w:rsidR="00C14921" w:rsidRPr="007F1AEA" w:rsidRDefault="00C14921" w:rsidP="006E67CE">
      <w:pPr>
        <w:numPr>
          <w:ilvl w:val="0"/>
          <w:numId w:val="2"/>
        </w:numPr>
        <w:spacing w:before="0" w:after="0"/>
        <w:ind w:left="357" w:hanging="357"/>
        <w:rPr>
          <w:rFonts w:eastAsia="Calibri" w:cs="Arial"/>
          <w:szCs w:val="22"/>
        </w:rPr>
      </w:pPr>
      <w:r w:rsidRPr="007F1AEA">
        <w:rPr>
          <w:rFonts w:eastAsia="Calibri" w:cs="Arial"/>
          <w:szCs w:val="22"/>
        </w:rPr>
        <w:lastRenderedPageBreak/>
        <w:t xml:space="preserve">dokonano analizy aktualnych dokumentów strategicznych </w:t>
      </w:r>
      <w:r w:rsidR="00450383">
        <w:rPr>
          <w:rFonts w:eastAsia="Calibri" w:cs="Arial"/>
          <w:szCs w:val="22"/>
        </w:rPr>
        <w:t>miasta</w:t>
      </w:r>
      <w:r w:rsidRPr="007F1AEA">
        <w:rPr>
          <w:rFonts w:eastAsia="Calibri" w:cs="Arial"/>
          <w:szCs w:val="22"/>
        </w:rPr>
        <w:t xml:space="preserve"> w celu zachowania spójności priorytetów oraz zapewnienia skoordynowanej realizacji działań </w:t>
      </w:r>
      <w:r>
        <w:rPr>
          <w:rFonts w:eastAsia="Calibri" w:cs="Arial"/>
          <w:szCs w:val="22"/>
        </w:rPr>
        <w:br/>
      </w:r>
      <w:r w:rsidRPr="007F1AEA">
        <w:rPr>
          <w:rFonts w:eastAsia="Calibri" w:cs="Arial"/>
          <w:szCs w:val="22"/>
        </w:rPr>
        <w:t>w nich ujętych,</w:t>
      </w:r>
    </w:p>
    <w:p w14:paraId="40537AE8" w14:textId="19A313B9" w:rsidR="00C14921" w:rsidRPr="007F1AEA" w:rsidRDefault="00C14921" w:rsidP="006E67CE">
      <w:pPr>
        <w:numPr>
          <w:ilvl w:val="0"/>
          <w:numId w:val="2"/>
        </w:numPr>
        <w:spacing w:before="0" w:after="0"/>
        <w:ind w:left="357" w:hanging="357"/>
        <w:rPr>
          <w:rFonts w:eastAsia="Calibri" w:cs="Arial"/>
          <w:szCs w:val="22"/>
        </w:rPr>
      </w:pPr>
      <w:r w:rsidRPr="007F1AEA">
        <w:rPr>
          <w:rFonts w:eastAsia="Calibri" w:cs="Arial"/>
          <w:szCs w:val="22"/>
        </w:rPr>
        <w:t xml:space="preserve">określono potrzeby w zakresie ochrony środowiska na terenie </w:t>
      </w:r>
      <w:r w:rsidR="004144F4">
        <w:rPr>
          <w:rFonts w:eastAsia="Calibri" w:cs="Arial"/>
          <w:szCs w:val="22"/>
        </w:rPr>
        <w:t>miasta</w:t>
      </w:r>
      <w:r w:rsidRPr="007F1AEA">
        <w:rPr>
          <w:rFonts w:eastAsia="Calibri" w:cs="Arial"/>
          <w:szCs w:val="22"/>
        </w:rPr>
        <w:t xml:space="preserve"> i na ich podstawie sprecyzowano cele i niezbędne działania ekologiczne pozostające w zgodności z celami ujętymi w krajowych, wojewódzkich i powiatowych dokumentach strategicznych oraz innymi obowiązującymi dokumentami strategicznymi </w:t>
      </w:r>
      <w:r w:rsidR="004144F4">
        <w:rPr>
          <w:rFonts w:eastAsia="Calibri" w:cs="Arial"/>
          <w:szCs w:val="22"/>
        </w:rPr>
        <w:t>miasta</w:t>
      </w:r>
      <w:r w:rsidRPr="007F1AEA">
        <w:rPr>
          <w:rFonts w:eastAsia="Calibri" w:cs="Arial"/>
          <w:szCs w:val="22"/>
        </w:rPr>
        <w:t>,</w:t>
      </w:r>
    </w:p>
    <w:p w14:paraId="5D9EF750" w14:textId="27FEFB04" w:rsidR="00C14921" w:rsidRPr="007F1AEA" w:rsidRDefault="00C14921" w:rsidP="006E67CE">
      <w:pPr>
        <w:numPr>
          <w:ilvl w:val="0"/>
          <w:numId w:val="2"/>
        </w:numPr>
        <w:spacing w:before="0" w:after="0"/>
        <w:ind w:left="357" w:hanging="357"/>
        <w:rPr>
          <w:rFonts w:eastAsia="Calibri" w:cs="Arial"/>
          <w:szCs w:val="22"/>
        </w:rPr>
      </w:pPr>
      <w:r w:rsidRPr="007F1AEA">
        <w:rPr>
          <w:rFonts w:eastAsia="Calibri" w:cs="Arial"/>
          <w:szCs w:val="22"/>
        </w:rPr>
        <w:t xml:space="preserve">opracowano harmonogram rzeczowo-finansowy realizacji poszczególnych działań ekologicznych, mając na uwadze pilność zaspokojenia potrzeb w zakresie ochrony środowiska, możliwości finansowe </w:t>
      </w:r>
      <w:r w:rsidR="004144F4">
        <w:rPr>
          <w:rFonts w:eastAsia="Calibri" w:cs="Arial"/>
          <w:szCs w:val="22"/>
        </w:rPr>
        <w:t xml:space="preserve">miasta </w:t>
      </w:r>
      <w:r w:rsidRPr="007F1AEA">
        <w:rPr>
          <w:rFonts w:eastAsia="Calibri" w:cs="Arial"/>
          <w:szCs w:val="22"/>
        </w:rPr>
        <w:t>oraz dostępne źródła finansowania,</w:t>
      </w:r>
    </w:p>
    <w:p w14:paraId="752C8DE5" w14:textId="2AC09635" w:rsidR="003772BE" w:rsidRPr="00C14921" w:rsidRDefault="00C14921" w:rsidP="006E67CE">
      <w:pPr>
        <w:numPr>
          <w:ilvl w:val="0"/>
          <w:numId w:val="2"/>
        </w:numPr>
        <w:spacing w:before="0" w:after="0"/>
        <w:ind w:left="357" w:hanging="357"/>
        <w:rPr>
          <w:rFonts w:eastAsia="Calibri" w:cs="Arial"/>
          <w:szCs w:val="22"/>
        </w:rPr>
      </w:pPr>
      <w:r w:rsidRPr="007F1AEA">
        <w:rPr>
          <w:rFonts w:eastAsia="Calibri" w:cs="Arial"/>
          <w:szCs w:val="22"/>
        </w:rPr>
        <w:t>określono sposób wdrażania i zasady monitorowania realizacji Programu</w:t>
      </w:r>
      <w:r w:rsidRPr="00DD03DD">
        <w:rPr>
          <w:rFonts w:eastAsia="Calibri" w:cs="Arial"/>
          <w:szCs w:val="22"/>
        </w:rPr>
        <w:t>.</w:t>
      </w:r>
      <w:bookmarkStart w:id="17" w:name="_Toc159351037"/>
      <w:bookmarkStart w:id="18" w:name="_Toc159351276"/>
      <w:bookmarkStart w:id="19" w:name="_Toc27644294"/>
    </w:p>
    <w:p w14:paraId="27F76255" w14:textId="03A8E5FC" w:rsidR="00E90B70" w:rsidRPr="0090410E" w:rsidRDefault="005E1386" w:rsidP="00281EF4">
      <w:pPr>
        <w:pStyle w:val="Nagwek1"/>
        <w:rPr>
          <w:rFonts w:cs="Arial"/>
        </w:rPr>
      </w:pPr>
      <w:bookmarkStart w:id="20" w:name="_Toc180740293"/>
      <w:r>
        <w:rPr>
          <w:rFonts w:cs="Arial"/>
        </w:rPr>
        <w:t>2</w:t>
      </w:r>
      <w:r w:rsidR="00B703E5">
        <w:rPr>
          <w:rFonts w:cs="Arial"/>
        </w:rPr>
        <w:t xml:space="preserve">. </w:t>
      </w:r>
      <w:r w:rsidR="00815C6C" w:rsidRPr="0090410E">
        <w:rPr>
          <w:rFonts w:cs="Arial"/>
        </w:rPr>
        <w:t>Streszczenie</w:t>
      </w:r>
      <w:bookmarkEnd w:id="17"/>
      <w:bookmarkEnd w:id="18"/>
      <w:bookmarkEnd w:id="20"/>
    </w:p>
    <w:p w14:paraId="7315DA05" w14:textId="77777777" w:rsidR="00EE6928" w:rsidRPr="000E025A" w:rsidRDefault="00EE6928" w:rsidP="00EE6928">
      <w:pPr>
        <w:rPr>
          <w:rFonts w:cs="Arial"/>
          <w:szCs w:val="22"/>
        </w:rPr>
      </w:pPr>
      <w:bookmarkStart w:id="21" w:name="_Toc5053113"/>
      <w:bookmarkStart w:id="22" w:name="_Toc8653293"/>
      <w:bookmarkStart w:id="23" w:name="_Toc5053115"/>
      <w:bookmarkStart w:id="24" w:name="_Toc8653295"/>
      <w:bookmarkStart w:id="25" w:name="_Toc38540990"/>
      <w:bookmarkEnd w:id="19"/>
      <w:r w:rsidRPr="000E025A">
        <w:rPr>
          <w:rFonts w:cs="Arial"/>
          <w:szCs w:val="22"/>
        </w:rPr>
        <w:t>W niniejszym Programie Ochrony Środowiska uwzględniono następujące, zasadnicze części:</w:t>
      </w:r>
    </w:p>
    <w:p w14:paraId="2859EF2C" w14:textId="0966F43B" w:rsidR="00EE6928" w:rsidRPr="000E025A" w:rsidRDefault="00EE6928" w:rsidP="006E67CE">
      <w:pPr>
        <w:numPr>
          <w:ilvl w:val="0"/>
          <w:numId w:val="2"/>
        </w:numPr>
        <w:spacing w:before="0" w:after="0"/>
        <w:ind w:left="357" w:hanging="357"/>
        <w:rPr>
          <w:rFonts w:eastAsia="Calibri" w:cs="Arial"/>
          <w:szCs w:val="22"/>
        </w:rPr>
      </w:pPr>
      <w:r w:rsidRPr="000E025A">
        <w:rPr>
          <w:rFonts w:eastAsia="Calibri" w:cs="Arial"/>
          <w:szCs w:val="22"/>
        </w:rPr>
        <w:t xml:space="preserve">charakterystykę </w:t>
      </w:r>
      <w:r>
        <w:rPr>
          <w:rFonts w:eastAsia="Calibri" w:cs="Arial"/>
          <w:szCs w:val="22"/>
        </w:rPr>
        <w:t>miasta</w:t>
      </w:r>
      <w:r w:rsidRPr="000E025A">
        <w:rPr>
          <w:rFonts w:eastAsia="Calibri" w:cs="Arial"/>
          <w:szCs w:val="22"/>
        </w:rPr>
        <w:t>, uwzględniającą m.in. położenie oraz dostęp do infrastruktury technicznej,</w:t>
      </w:r>
    </w:p>
    <w:p w14:paraId="1D39407B" w14:textId="0212E2A6" w:rsidR="00EE6928" w:rsidRPr="000E025A" w:rsidRDefault="00EE6928" w:rsidP="006E67CE">
      <w:pPr>
        <w:numPr>
          <w:ilvl w:val="0"/>
          <w:numId w:val="2"/>
        </w:numPr>
        <w:spacing w:before="0" w:after="0"/>
        <w:ind w:left="357" w:hanging="357"/>
        <w:rPr>
          <w:rFonts w:eastAsia="Calibri" w:cs="Arial"/>
          <w:szCs w:val="22"/>
        </w:rPr>
      </w:pPr>
      <w:r w:rsidRPr="000E025A">
        <w:rPr>
          <w:rFonts w:eastAsia="Calibri" w:cs="Arial"/>
          <w:szCs w:val="22"/>
        </w:rPr>
        <w:t xml:space="preserve">analizę jakości środowiska na terenie </w:t>
      </w:r>
      <w:r>
        <w:rPr>
          <w:rFonts w:eastAsia="Calibri" w:cs="Arial"/>
          <w:szCs w:val="22"/>
        </w:rPr>
        <w:t>miasta</w:t>
      </w:r>
      <w:r w:rsidRPr="000E025A">
        <w:rPr>
          <w:rFonts w:eastAsia="Calibri" w:cs="Arial"/>
          <w:szCs w:val="22"/>
        </w:rPr>
        <w:t xml:space="preserve"> wraz z planowanymi działaniami ekologicznymi,</w:t>
      </w:r>
    </w:p>
    <w:p w14:paraId="386B6BD3" w14:textId="77777777" w:rsidR="00EE6928" w:rsidRPr="000E025A" w:rsidRDefault="00EE6928" w:rsidP="006E67CE">
      <w:pPr>
        <w:numPr>
          <w:ilvl w:val="0"/>
          <w:numId w:val="2"/>
        </w:numPr>
        <w:spacing w:before="0" w:after="0"/>
        <w:ind w:left="357" w:hanging="357"/>
        <w:rPr>
          <w:rFonts w:eastAsia="Calibri" w:cs="Arial"/>
          <w:szCs w:val="22"/>
        </w:rPr>
      </w:pPr>
      <w:r w:rsidRPr="000E025A">
        <w:rPr>
          <w:rFonts w:eastAsia="Calibri" w:cs="Arial"/>
          <w:szCs w:val="22"/>
        </w:rPr>
        <w:t>obszary interwencji, kierunki interwencji, cele oraz zadania wraz z harmonogramem ich realizacji,</w:t>
      </w:r>
    </w:p>
    <w:p w14:paraId="0C145FE3" w14:textId="77777777" w:rsidR="00EE6928" w:rsidRPr="000E025A" w:rsidRDefault="00EE6928" w:rsidP="006E67CE">
      <w:pPr>
        <w:numPr>
          <w:ilvl w:val="0"/>
          <w:numId w:val="2"/>
        </w:numPr>
        <w:spacing w:before="0" w:after="0"/>
        <w:ind w:left="357" w:hanging="357"/>
        <w:rPr>
          <w:rFonts w:eastAsia="Calibri" w:cs="Arial"/>
          <w:szCs w:val="22"/>
        </w:rPr>
      </w:pPr>
      <w:r w:rsidRPr="000E025A">
        <w:rPr>
          <w:rFonts w:eastAsia="Calibri" w:cs="Arial"/>
          <w:szCs w:val="22"/>
        </w:rPr>
        <w:t>propozycje systemu wdrażania i monitorowania Programu,</w:t>
      </w:r>
    </w:p>
    <w:p w14:paraId="04AF3FF7" w14:textId="3A9C1540" w:rsidR="00EE6928" w:rsidRPr="000E025A" w:rsidRDefault="00EE6928" w:rsidP="006E67CE">
      <w:pPr>
        <w:numPr>
          <w:ilvl w:val="0"/>
          <w:numId w:val="2"/>
        </w:numPr>
        <w:spacing w:before="0" w:after="0"/>
        <w:ind w:left="357" w:hanging="357"/>
        <w:rPr>
          <w:rFonts w:eastAsia="Calibri" w:cs="Arial"/>
          <w:szCs w:val="22"/>
        </w:rPr>
      </w:pPr>
      <w:r w:rsidRPr="000E025A">
        <w:rPr>
          <w:rFonts w:eastAsia="Calibri" w:cs="Arial"/>
          <w:szCs w:val="22"/>
        </w:rPr>
        <w:t xml:space="preserve">uwarunkowania zewnętrzne i wewnętrzne realizacji Programu Ochrony Środowiska </w:t>
      </w:r>
      <w:r w:rsidR="000F13AB">
        <w:rPr>
          <w:rFonts w:eastAsia="Calibri" w:cs="Arial"/>
          <w:szCs w:val="22"/>
        </w:rPr>
        <w:br/>
      </w:r>
      <w:r w:rsidRPr="000E025A">
        <w:rPr>
          <w:rFonts w:eastAsia="Calibri" w:cs="Arial"/>
          <w:szCs w:val="22"/>
        </w:rPr>
        <w:t>na szczeblu krajowym, wojewódzkim, powiatowym oraz gminnym.</w:t>
      </w:r>
    </w:p>
    <w:p w14:paraId="01C0B637" w14:textId="2EAAE896" w:rsidR="00D61F0D" w:rsidRDefault="00EE6928" w:rsidP="00D61F0D">
      <w:pPr>
        <w:pStyle w:val="Bezodstpw"/>
        <w:ind w:right="0"/>
      </w:pPr>
      <w:r>
        <w:t xml:space="preserve">Miasto Starogard Gdański jest gminą miejską położoną w województwie pomorskim, </w:t>
      </w:r>
      <w:r>
        <w:br/>
        <w:t>w powiecie starogardzkim. W 2023 r. miasto było zamieszkiwane przez 45 295 osób</w:t>
      </w:r>
      <w:r>
        <w:rPr>
          <w:rStyle w:val="Odwoanieprzypisudolnego"/>
        </w:rPr>
        <w:footnoteReference w:id="2"/>
      </w:r>
      <w:r>
        <w:t>.</w:t>
      </w:r>
    </w:p>
    <w:p w14:paraId="17603ADE" w14:textId="77777777" w:rsidR="00EE6928" w:rsidRPr="00E5441D" w:rsidRDefault="00EE6928" w:rsidP="00EE6928">
      <w:pPr>
        <w:rPr>
          <w:szCs w:val="22"/>
        </w:rPr>
      </w:pPr>
      <w:r w:rsidRPr="00E5441D">
        <w:t xml:space="preserve">Układ komunikacyjny stanowi szkielet układu przestrzennego obszaru </w:t>
      </w:r>
      <w:r>
        <w:t>miasta</w:t>
      </w:r>
      <w:r w:rsidRPr="00E5441D">
        <w:t xml:space="preserve">. Gęstość </w:t>
      </w:r>
      <w:r w:rsidRPr="00E5441D">
        <w:rPr>
          <w:szCs w:val="22"/>
        </w:rPr>
        <w:t xml:space="preserve">sieci, stan techniczny i relacje stanowią o możliwościach rozwojowych danego obszaru. Sieć dróg publicznych na terenie </w:t>
      </w:r>
      <w:r>
        <w:rPr>
          <w:szCs w:val="22"/>
        </w:rPr>
        <w:t>miasta Starogard Gdański</w:t>
      </w:r>
      <w:r w:rsidRPr="00E5441D">
        <w:rPr>
          <w:szCs w:val="22"/>
        </w:rPr>
        <w:t xml:space="preserve"> tworzą:</w:t>
      </w:r>
    </w:p>
    <w:p w14:paraId="61BF0E78" w14:textId="77777777" w:rsidR="00EE6928" w:rsidRPr="00E14ECC" w:rsidRDefault="00EE6928" w:rsidP="006E67CE">
      <w:pPr>
        <w:pStyle w:val="Akapitzlist"/>
        <w:numPr>
          <w:ilvl w:val="0"/>
          <w:numId w:val="4"/>
        </w:numPr>
        <w:spacing w:before="0" w:after="0"/>
        <w:ind w:left="357" w:hanging="357"/>
        <w:contextualSpacing w:val="0"/>
        <w:rPr>
          <w:rFonts w:cs="Arial"/>
          <w:szCs w:val="22"/>
        </w:rPr>
      </w:pPr>
      <w:r w:rsidRPr="00BA651B">
        <w:rPr>
          <w:sz w:val="22"/>
        </w:rPr>
        <w:t xml:space="preserve">droga </w:t>
      </w:r>
      <w:r>
        <w:rPr>
          <w:sz w:val="22"/>
        </w:rPr>
        <w:t>krajowa nr 22 relacji Grzechotki – Kostrzyn nad Odrą,</w:t>
      </w:r>
    </w:p>
    <w:p w14:paraId="799AF7CB" w14:textId="77777777" w:rsidR="00EE6928" w:rsidRPr="00E14ECC" w:rsidRDefault="00EE6928" w:rsidP="006E67CE">
      <w:pPr>
        <w:pStyle w:val="Akapitzlist"/>
        <w:numPr>
          <w:ilvl w:val="0"/>
          <w:numId w:val="4"/>
        </w:numPr>
        <w:spacing w:before="0" w:after="0"/>
        <w:ind w:left="357" w:hanging="357"/>
        <w:contextualSpacing w:val="0"/>
        <w:rPr>
          <w:rFonts w:cs="Arial"/>
          <w:sz w:val="22"/>
          <w:szCs w:val="22"/>
        </w:rPr>
      </w:pPr>
      <w:r w:rsidRPr="00E14ECC">
        <w:rPr>
          <w:rFonts w:cs="Arial"/>
          <w:sz w:val="22"/>
          <w:szCs w:val="22"/>
        </w:rPr>
        <w:t>droga wojewódzka nr 222</w:t>
      </w:r>
      <w:r>
        <w:rPr>
          <w:rFonts w:cs="Arial"/>
          <w:sz w:val="22"/>
          <w:szCs w:val="22"/>
        </w:rPr>
        <w:t xml:space="preserve"> relacji Gdańsk – Skórcz,</w:t>
      </w:r>
    </w:p>
    <w:p w14:paraId="49211DA8" w14:textId="77777777" w:rsidR="00EE6928" w:rsidRPr="00B00B7F" w:rsidRDefault="00EE6928" w:rsidP="006E67CE">
      <w:pPr>
        <w:pStyle w:val="Bezodstpw"/>
        <w:numPr>
          <w:ilvl w:val="0"/>
          <w:numId w:val="4"/>
        </w:numPr>
        <w:spacing w:before="0" w:after="0"/>
        <w:ind w:right="0"/>
        <w:rPr>
          <w:rFonts w:cs="Arial"/>
          <w:szCs w:val="22"/>
        </w:rPr>
      </w:pPr>
      <w:r w:rsidRPr="008655E0">
        <w:rPr>
          <w:rFonts w:cs="Arial"/>
        </w:rPr>
        <w:t>drogi powiatowe</w:t>
      </w:r>
      <w:r w:rsidRPr="008655E0">
        <w:rPr>
          <w:rFonts w:cs="Arial"/>
          <w:szCs w:val="18"/>
        </w:rPr>
        <w:t xml:space="preserve"> oraz </w:t>
      </w:r>
      <w:r w:rsidRPr="008655E0">
        <w:rPr>
          <w:rFonts w:cs="Arial"/>
        </w:rPr>
        <w:t>drogi gminne i wewnętrzne.</w:t>
      </w:r>
    </w:p>
    <w:p w14:paraId="167B9A10" w14:textId="77777777" w:rsidR="00EE6928" w:rsidRDefault="00EE6928" w:rsidP="00EE6928">
      <w:r>
        <w:lastRenderedPageBreak/>
        <w:t>Długość dróg gminnych wynosi 114,285 km</w:t>
      </w:r>
      <w:r>
        <w:rPr>
          <w:rStyle w:val="Odwoanieprzypisudolnego"/>
        </w:rPr>
        <w:footnoteReference w:id="3"/>
      </w:r>
      <w:r>
        <w:t>.</w:t>
      </w:r>
    </w:p>
    <w:p w14:paraId="1854DE89" w14:textId="77777777" w:rsidR="00EE6928" w:rsidRPr="00E93320" w:rsidRDefault="00EE6928" w:rsidP="00EE6928">
      <w:pPr>
        <w:rPr>
          <w:rFonts w:eastAsia="Arial" w:cs="Arial"/>
          <w:szCs w:val="22"/>
        </w:rPr>
      </w:pPr>
      <w:r w:rsidRPr="00E93320">
        <w:rPr>
          <w:rFonts w:eastAsia="Arial" w:cs="Arial"/>
          <w:szCs w:val="22"/>
        </w:rPr>
        <w:t>W Programie przeanalizowano 10 obszarów interwencji, do których należą: ochrona klimatu i jakości powietrza, zagrożenia hałasem, pola elektromagnetyczne, gospodarowania wodami, gospodarka wodno-ściekowa, zasoby geologiczne, gleby, gospodarka odpadami i zapobieganie powstawaniu odpadów, zasoby przyrodnicze oraz zagrożenia poważnymi awariami.</w:t>
      </w:r>
    </w:p>
    <w:p w14:paraId="4A4D75BB" w14:textId="5F942ED8" w:rsidR="00EE6928" w:rsidRDefault="00EE6928" w:rsidP="00EE6928">
      <w:r>
        <w:t xml:space="preserve">Stan jakości powietrza w województwie pomorskim jest co roku oceniany na podstawie pomiarów prowadzonych na stacjach automatycznych i manualnych oraz wyników modelowania matematycznego. Województwo pomorskie zostało podzielone na strefy podlegające ocenie stanu powietrza. Zgodnie z przyjętym podziałem, miasto Starogard Gdański należy do strefy pomorskiej. </w:t>
      </w:r>
    </w:p>
    <w:p w14:paraId="5BC947C9" w14:textId="77777777" w:rsidR="00EE6928" w:rsidRPr="00920380" w:rsidRDefault="00EE6928" w:rsidP="00EE6928">
      <w:pPr>
        <w:rPr>
          <w:szCs w:val="22"/>
        </w:rPr>
      </w:pPr>
      <w:r w:rsidRPr="00920380">
        <w:rPr>
          <w:szCs w:val="22"/>
        </w:rPr>
        <w:t>Roczna ocena jakości powietrza za 202</w:t>
      </w:r>
      <w:r>
        <w:rPr>
          <w:szCs w:val="22"/>
        </w:rPr>
        <w:t>3</w:t>
      </w:r>
      <w:r w:rsidRPr="00920380">
        <w:rPr>
          <w:szCs w:val="22"/>
        </w:rPr>
        <w:t xml:space="preserve"> r. w strefie </w:t>
      </w:r>
      <w:r>
        <w:rPr>
          <w:szCs w:val="22"/>
        </w:rPr>
        <w:t xml:space="preserve">pomorskiej </w:t>
      </w:r>
      <w:r w:rsidRPr="00920380">
        <w:rPr>
          <w:szCs w:val="22"/>
        </w:rPr>
        <w:t>wykazała przekroczenia następujących standardów imisyjnych:</w:t>
      </w:r>
    </w:p>
    <w:p w14:paraId="53D3BE63" w14:textId="77777777" w:rsidR="00EE6928" w:rsidRPr="00920380" w:rsidRDefault="00EE6928" w:rsidP="004C6B9E">
      <w:pPr>
        <w:pStyle w:val="Akapitzlist"/>
        <w:numPr>
          <w:ilvl w:val="0"/>
          <w:numId w:val="12"/>
        </w:numPr>
        <w:spacing w:before="0" w:after="0"/>
        <w:ind w:left="357" w:hanging="357"/>
        <w:contextualSpacing w:val="0"/>
        <w:rPr>
          <w:sz w:val="22"/>
          <w:szCs w:val="22"/>
        </w:rPr>
      </w:pPr>
      <w:r w:rsidRPr="00920380">
        <w:rPr>
          <w:sz w:val="22"/>
          <w:szCs w:val="22"/>
        </w:rPr>
        <w:t>pod kątem ochrony zdrowia:</w:t>
      </w:r>
    </w:p>
    <w:p w14:paraId="7D3BCA08" w14:textId="77777777" w:rsidR="00EE6928" w:rsidRPr="00147938" w:rsidRDefault="00EE6928" w:rsidP="004C6B9E">
      <w:pPr>
        <w:numPr>
          <w:ilvl w:val="1"/>
          <w:numId w:val="12"/>
        </w:numPr>
        <w:spacing w:before="0" w:after="0"/>
        <w:ind w:left="754" w:hanging="357"/>
        <w:rPr>
          <w:rFonts w:cs="Arial"/>
          <w:szCs w:val="22"/>
          <w:lang w:val="x-none" w:eastAsia="x-none"/>
        </w:rPr>
      </w:pPr>
      <w:r w:rsidRPr="00147938">
        <w:rPr>
          <w:rFonts w:cs="Arial"/>
          <w:szCs w:val="22"/>
          <w:lang w:val="x-none" w:eastAsia="x-none"/>
        </w:rPr>
        <w:t>dla poziomu docelowego B(a)P w pyle zawieszonym PM10</w:t>
      </w:r>
      <w:r w:rsidRPr="00147938">
        <w:rPr>
          <w:rFonts w:cs="Arial"/>
          <w:szCs w:val="22"/>
          <w:lang w:eastAsia="x-none"/>
        </w:rPr>
        <w:t>,</w:t>
      </w:r>
    </w:p>
    <w:p w14:paraId="79C28E96" w14:textId="77777777" w:rsidR="00EE6928" w:rsidRPr="00147938" w:rsidRDefault="00EE6928" w:rsidP="004C6B9E">
      <w:pPr>
        <w:pStyle w:val="Akapitzlist"/>
        <w:numPr>
          <w:ilvl w:val="1"/>
          <w:numId w:val="12"/>
        </w:numPr>
        <w:spacing w:before="0" w:after="0"/>
        <w:ind w:left="754" w:hanging="357"/>
        <w:contextualSpacing w:val="0"/>
        <w:rPr>
          <w:sz w:val="22"/>
          <w:szCs w:val="22"/>
        </w:rPr>
      </w:pPr>
      <w:r w:rsidRPr="00147938">
        <w:rPr>
          <w:sz w:val="22"/>
          <w:szCs w:val="22"/>
        </w:rPr>
        <w:t>dla poziomu celu długoterminowego ozonu,</w:t>
      </w:r>
    </w:p>
    <w:p w14:paraId="37E51019" w14:textId="77777777" w:rsidR="00EE6928" w:rsidRDefault="00EE6928" w:rsidP="004C6B9E">
      <w:pPr>
        <w:pStyle w:val="Akapitzlist"/>
        <w:numPr>
          <w:ilvl w:val="0"/>
          <w:numId w:val="12"/>
        </w:numPr>
        <w:spacing w:before="0" w:after="0"/>
        <w:ind w:left="357" w:hanging="357"/>
        <w:contextualSpacing w:val="0"/>
        <w:rPr>
          <w:sz w:val="22"/>
          <w:szCs w:val="22"/>
        </w:rPr>
      </w:pPr>
      <w:r>
        <w:rPr>
          <w:sz w:val="22"/>
          <w:szCs w:val="22"/>
        </w:rPr>
        <w:t>pod kątem ochrony roślin:</w:t>
      </w:r>
    </w:p>
    <w:p w14:paraId="69A74F71" w14:textId="77777777" w:rsidR="00EE6928" w:rsidRPr="00920380" w:rsidRDefault="00EE6928" w:rsidP="004C6B9E">
      <w:pPr>
        <w:pStyle w:val="Akapitzlist"/>
        <w:numPr>
          <w:ilvl w:val="1"/>
          <w:numId w:val="12"/>
        </w:numPr>
        <w:spacing w:before="0" w:after="0"/>
        <w:ind w:left="754" w:hanging="357"/>
        <w:contextualSpacing w:val="0"/>
        <w:rPr>
          <w:sz w:val="22"/>
          <w:szCs w:val="22"/>
        </w:rPr>
      </w:pPr>
      <w:r>
        <w:rPr>
          <w:sz w:val="22"/>
          <w:szCs w:val="22"/>
        </w:rPr>
        <w:t>dla poziomu celu długoterminowego ozonu.</w:t>
      </w:r>
    </w:p>
    <w:p w14:paraId="591B1D04" w14:textId="71623E12" w:rsidR="00D61F0D" w:rsidRDefault="00EE6928" w:rsidP="00EE6928">
      <w:pPr>
        <w:pStyle w:val="Bezodstpw"/>
        <w:ind w:right="0"/>
      </w:pPr>
      <w:r w:rsidRPr="00D0388B">
        <w:rPr>
          <w:szCs w:val="22"/>
        </w:rPr>
        <w:t xml:space="preserve">Dla pozostałych zanieczyszczeń standardy imisyjne na terenie strefy pomorskiej były dotrzymane. </w:t>
      </w:r>
      <w:r>
        <w:rPr>
          <w:szCs w:val="22"/>
        </w:rPr>
        <w:t>Miasto Starogard Gdański</w:t>
      </w:r>
      <w:r w:rsidRPr="00D0388B">
        <w:rPr>
          <w:szCs w:val="22"/>
        </w:rPr>
        <w:t xml:space="preserve"> znalazł</w:t>
      </w:r>
      <w:r>
        <w:rPr>
          <w:szCs w:val="22"/>
        </w:rPr>
        <w:t xml:space="preserve">o </w:t>
      </w:r>
      <w:r w:rsidRPr="00D0388B">
        <w:rPr>
          <w:szCs w:val="22"/>
        </w:rPr>
        <w:t>się w obszarze przekroczeń poziomu celu długoterminowego ozonu</w:t>
      </w:r>
      <w:r>
        <w:rPr>
          <w:szCs w:val="22"/>
        </w:rPr>
        <w:t>.</w:t>
      </w:r>
    </w:p>
    <w:p w14:paraId="06ED77DB" w14:textId="5F1BB5FE" w:rsidR="00EE6928" w:rsidRDefault="00EE6928" w:rsidP="00EE6928">
      <w:r>
        <w:t xml:space="preserve">W roku 2022 Zarząd Dróg Wojewódzkich w Gdańsku wykonał strategiczną mapę hałasu dla 49 odcinków dróg wojewódzkich na terenie województwa pomorskiego. Odcinki te zostały wytypowane na podstawie wykonanego w roku 2020 Generalnego Pomiaru Ruchu. </w:t>
      </w:r>
    </w:p>
    <w:p w14:paraId="0F36DB12" w14:textId="5103600B" w:rsidR="00EE6928" w:rsidRDefault="00EE6928" w:rsidP="00EE6928">
      <w:r>
        <w:t>W poniższej tabeli przedstawiono odcinki dróg objęte analizą przebiegające przez teren miasta.</w:t>
      </w:r>
    </w:p>
    <w:p w14:paraId="09887531" w14:textId="5304A18E" w:rsidR="00EE6928" w:rsidRDefault="00EE6928" w:rsidP="00EE6928"/>
    <w:p w14:paraId="73B6ACBC" w14:textId="420D9492" w:rsidR="00EE6928" w:rsidRDefault="00EE6928" w:rsidP="00EE6928"/>
    <w:p w14:paraId="1E096AA6" w14:textId="77777777" w:rsidR="00EE6928" w:rsidRDefault="00EE6928" w:rsidP="00EE6928"/>
    <w:p w14:paraId="467EF637" w14:textId="0886CEFF" w:rsidR="00EE6928" w:rsidRDefault="00EE6928" w:rsidP="00EE6928">
      <w:pPr>
        <w:pStyle w:val="Legenda"/>
        <w:keepNext/>
      </w:pPr>
      <w:bookmarkStart w:id="26" w:name="_Toc179539570"/>
      <w:r>
        <w:lastRenderedPageBreak/>
        <w:t xml:space="preserve">Tabela </w:t>
      </w:r>
      <w:fldSimple w:instr=" SEQ Tabela \* ARABIC ">
        <w:r w:rsidR="00C87185">
          <w:rPr>
            <w:noProof/>
          </w:rPr>
          <w:t>1</w:t>
        </w:r>
      </w:fldSimple>
      <w:r>
        <w:t>. Odcinki drogi wojewódzkiej nr 222 objęte analizą w 2022 roku</w:t>
      </w:r>
      <w:bookmarkEnd w:id="26"/>
    </w:p>
    <w:tbl>
      <w:tblPr>
        <w:tblStyle w:val="Tabela-Siatka"/>
        <w:tblW w:w="0" w:type="auto"/>
        <w:jc w:val="center"/>
        <w:tblLook w:val="04A0" w:firstRow="1" w:lastRow="0" w:firstColumn="1" w:lastColumn="0" w:noHBand="0" w:noVBand="1"/>
      </w:tblPr>
      <w:tblGrid>
        <w:gridCol w:w="4520"/>
        <w:gridCol w:w="4522"/>
      </w:tblGrid>
      <w:tr w:rsidR="00EE6928" w14:paraId="3D2427EC" w14:textId="77777777" w:rsidTr="00EE6928">
        <w:trPr>
          <w:tblHeader/>
          <w:jc w:val="center"/>
        </w:trPr>
        <w:tc>
          <w:tcPr>
            <w:tcW w:w="4520" w:type="dxa"/>
            <w:tcBorders>
              <w:top w:val="double" w:sz="4" w:space="0" w:color="auto"/>
              <w:left w:val="double" w:sz="4" w:space="0" w:color="auto"/>
            </w:tcBorders>
            <w:shd w:val="clear" w:color="auto" w:fill="BFBFBF" w:themeFill="background1" w:themeFillShade="BF"/>
            <w:vAlign w:val="center"/>
          </w:tcPr>
          <w:p w14:paraId="0FB86A0F" w14:textId="77777777" w:rsidR="00EE6928" w:rsidRPr="009C032D" w:rsidRDefault="00EE6928" w:rsidP="00E354F3">
            <w:pPr>
              <w:spacing w:before="60" w:after="60" w:line="240" w:lineRule="auto"/>
              <w:jc w:val="center"/>
              <w:rPr>
                <w:b/>
              </w:rPr>
            </w:pPr>
            <w:r w:rsidRPr="009C032D">
              <w:rPr>
                <w:b/>
              </w:rPr>
              <w:t>Numer drogi</w:t>
            </w:r>
          </w:p>
        </w:tc>
        <w:tc>
          <w:tcPr>
            <w:tcW w:w="4522" w:type="dxa"/>
            <w:tcBorders>
              <w:top w:val="double" w:sz="4" w:space="0" w:color="auto"/>
              <w:right w:val="double" w:sz="4" w:space="0" w:color="auto"/>
            </w:tcBorders>
            <w:shd w:val="clear" w:color="auto" w:fill="BFBFBF" w:themeFill="background1" w:themeFillShade="BF"/>
            <w:vAlign w:val="center"/>
          </w:tcPr>
          <w:p w14:paraId="30C97F44" w14:textId="77777777" w:rsidR="00EE6928" w:rsidRPr="009C032D" w:rsidRDefault="00EE6928" w:rsidP="00E354F3">
            <w:pPr>
              <w:spacing w:before="60" w:after="60" w:line="240" w:lineRule="auto"/>
              <w:jc w:val="center"/>
              <w:rPr>
                <w:b/>
              </w:rPr>
            </w:pPr>
            <w:r w:rsidRPr="009C032D">
              <w:rPr>
                <w:b/>
              </w:rPr>
              <w:t>Nazwa odcinka drogi</w:t>
            </w:r>
          </w:p>
        </w:tc>
      </w:tr>
      <w:tr w:rsidR="00EE6928" w14:paraId="61AC381B" w14:textId="77777777" w:rsidTr="00E354F3">
        <w:trPr>
          <w:jc w:val="center"/>
        </w:trPr>
        <w:tc>
          <w:tcPr>
            <w:tcW w:w="4520" w:type="dxa"/>
            <w:tcBorders>
              <w:left w:val="double" w:sz="4" w:space="0" w:color="auto"/>
            </w:tcBorders>
            <w:vAlign w:val="center"/>
          </w:tcPr>
          <w:p w14:paraId="2F1C68DE" w14:textId="77777777" w:rsidR="00EE6928" w:rsidRPr="009C032D" w:rsidRDefault="00EE6928" w:rsidP="00E354F3">
            <w:pPr>
              <w:spacing w:before="60" w:after="60" w:line="240" w:lineRule="auto"/>
              <w:jc w:val="center"/>
            </w:pPr>
            <w:r w:rsidRPr="009C032D">
              <w:t>222</w:t>
            </w:r>
          </w:p>
        </w:tc>
        <w:tc>
          <w:tcPr>
            <w:tcW w:w="4522" w:type="dxa"/>
            <w:tcBorders>
              <w:right w:val="double" w:sz="4" w:space="0" w:color="auto"/>
            </w:tcBorders>
            <w:vAlign w:val="center"/>
          </w:tcPr>
          <w:p w14:paraId="6FEFE835" w14:textId="72507B18" w:rsidR="00EE6928" w:rsidRPr="009C032D" w:rsidRDefault="00EE6928" w:rsidP="00E354F3">
            <w:pPr>
              <w:spacing w:before="60" w:after="60" w:line="240" w:lineRule="auto"/>
              <w:jc w:val="center"/>
            </w:pPr>
            <w:r w:rsidRPr="009C032D">
              <w:t xml:space="preserve">Starogard Gd. /przejście 1: gr. Miasta - ul. </w:t>
            </w:r>
            <w:r w:rsidR="00EE28E5">
              <w:t xml:space="preserve">Adama </w:t>
            </w:r>
            <w:r w:rsidRPr="009C032D">
              <w:t>Mickiewicza (DK22)/</w:t>
            </w:r>
          </w:p>
        </w:tc>
      </w:tr>
      <w:tr w:rsidR="00EE6928" w14:paraId="55C58920" w14:textId="77777777" w:rsidTr="00E354F3">
        <w:trPr>
          <w:jc w:val="center"/>
        </w:trPr>
        <w:tc>
          <w:tcPr>
            <w:tcW w:w="4520" w:type="dxa"/>
            <w:tcBorders>
              <w:left w:val="double" w:sz="4" w:space="0" w:color="auto"/>
              <w:bottom w:val="double" w:sz="4" w:space="0" w:color="auto"/>
            </w:tcBorders>
            <w:vAlign w:val="center"/>
          </w:tcPr>
          <w:p w14:paraId="26F15195" w14:textId="77777777" w:rsidR="00EE6928" w:rsidRPr="009C032D" w:rsidRDefault="00EE6928" w:rsidP="00E354F3">
            <w:pPr>
              <w:spacing w:before="60" w:after="60" w:line="240" w:lineRule="auto"/>
              <w:jc w:val="center"/>
            </w:pPr>
            <w:r w:rsidRPr="009C032D">
              <w:t>222</w:t>
            </w:r>
          </w:p>
        </w:tc>
        <w:tc>
          <w:tcPr>
            <w:tcW w:w="4522" w:type="dxa"/>
            <w:tcBorders>
              <w:bottom w:val="double" w:sz="4" w:space="0" w:color="auto"/>
              <w:right w:val="double" w:sz="4" w:space="0" w:color="auto"/>
            </w:tcBorders>
            <w:vAlign w:val="center"/>
          </w:tcPr>
          <w:p w14:paraId="12D37894" w14:textId="77777777" w:rsidR="00EE6928" w:rsidRPr="009C032D" w:rsidRDefault="00EE6928" w:rsidP="00E354F3">
            <w:pPr>
              <w:spacing w:before="60" w:after="60" w:line="240" w:lineRule="auto"/>
              <w:jc w:val="center"/>
            </w:pPr>
            <w:r w:rsidRPr="009C032D">
              <w:t>Starogard Gd. /gr. Miasta/ - Jabłowo /DW229/</w:t>
            </w:r>
          </w:p>
        </w:tc>
      </w:tr>
    </w:tbl>
    <w:p w14:paraId="162A75C8" w14:textId="77777777" w:rsidR="00EE6928" w:rsidRPr="003D20A9" w:rsidRDefault="00EE6928" w:rsidP="00EE6928">
      <w:pPr>
        <w:spacing w:line="240" w:lineRule="auto"/>
        <w:jc w:val="right"/>
        <w:rPr>
          <w:sz w:val="18"/>
        </w:rPr>
      </w:pPr>
      <w:r w:rsidRPr="003D20A9">
        <w:rPr>
          <w:sz w:val="18"/>
        </w:rPr>
        <w:t>Źródło: Raport z monitoringu hałasu w województwie pomorskim w roku 2022</w:t>
      </w:r>
    </w:p>
    <w:p w14:paraId="7C72E73F" w14:textId="5661B760" w:rsidR="00EE6928" w:rsidRDefault="00EE6928" w:rsidP="00EE6928">
      <w:r w:rsidRPr="0004071A">
        <w:t>Generalna Dyrekcja Dróg Krajowych i Autostrad realizując zadania wynikające z art. 118 ust. 3 ustawy Prawo ochrony środowiska</w:t>
      </w:r>
      <w:r w:rsidR="006A2AB7">
        <w:t>,</w:t>
      </w:r>
      <w:r w:rsidRPr="0004071A">
        <w:t xml:space="preserve"> opracowała w ramach IV rundy mapowania strategiczne mapy hałasu dla dróg krajowych o ruchu powyżej 3 mln pojazdów rocznie.</w:t>
      </w:r>
    </w:p>
    <w:p w14:paraId="5F1E45C2" w14:textId="09DACC94" w:rsidR="00EE6928" w:rsidRDefault="00EE6928" w:rsidP="00EE6928">
      <w:r>
        <w:t>Wyniki opracowanych strategicznych map hałasu udostępnia</w:t>
      </w:r>
      <w:r w:rsidR="006A2AB7">
        <w:t>ne są</w:t>
      </w:r>
      <w:r>
        <w:t xml:space="preserve"> zgodnie z wymogiem zawartym w rozporządzeniu Ministra Klimatu i Środowiska z dnia 20 lipca 2021 r. w sprawie szczegółowego zakresu danych ujętych na strategicznych mapach hałasu, sposobu ich prezentacji i formy przekazania - załącznik nr 2 ust. 10.</w:t>
      </w:r>
    </w:p>
    <w:p w14:paraId="003515C6" w14:textId="1CA561CB" w:rsidR="00D61F0D" w:rsidRDefault="00EE6928" w:rsidP="00D61F0D">
      <w:pPr>
        <w:pStyle w:val="Bezodstpw"/>
        <w:ind w:right="0"/>
      </w:pPr>
      <w:r>
        <w:t>Dla drogi krajowej nr 22 sporządzona została strategiczna mapa hałasu.</w:t>
      </w:r>
    </w:p>
    <w:p w14:paraId="164C5DE6" w14:textId="7C2C013A" w:rsidR="00EE6928" w:rsidRDefault="00EE6928" w:rsidP="00EE6928">
      <w:pPr>
        <w:pStyle w:val="Bezodstpw"/>
      </w:pPr>
      <w:r>
        <w:t xml:space="preserve">Średni dobowy ruch roczny na drogach wojewódzkich wyniósł 4 231 pojazdów na dobę. </w:t>
      </w:r>
      <w:r w:rsidR="009E6CA6">
        <w:br/>
      </w:r>
      <w:r>
        <w:t>Na wszystkich odcinkach drogi wojewódzkiej nr 222 został on przekroczony.</w:t>
      </w:r>
    </w:p>
    <w:p w14:paraId="0ABB0293" w14:textId="1C129645" w:rsidR="00EE6928" w:rsidRDefault="00EE6928" w:rsidP="00EE6928">
      <w:pPr>
        <w:pStyle w:val="Bezodstpw"/>
      </w:pPr>
      <w:r>
        <w:t xml:space="preserve">Średni dobowy ruch roczny na drogach krajowych był ponad trzykrotnie większy niż na wojewódzkich i wyniósł 13 574 pojazdów na dobę . Na większości odcinków również został on przekroczony, </w:t>
      </w:r>
      <w:r w:rsidR="00B92E41">
        <w:t>z wyjątkiem odcinka</w:t>
      </w:r>
      <w:r>
        <w:t xml:space="preserve"> STAROGARD GD. /GR. MIASTA/ - W. SWAROŻYN /A1/</w:t>
      </w:r>
      <w:r w:rsidR="00B92E41">
        <w:t>, gdzie</w:t>
      </w:r>
      <w:r>
        <w:t xml:space="preserve"> średni dobowy ruch roczny był niższy niż na wszystkich drogach krajowych.</w:t>
      </w:r>
    </w:p>
    <w:p w14:paraId="0F9105F4" w14:textId="0C49430D" w:rsidR="00D61F0D" w:rsidRDefault="00EE6928" w:rsidP="00827DA7">
      <w:pPr>
        <w:pStyle w:val="Bezodstpw"/>
      </w:pPr>
      <w:r>
        <w:t>Na podstawie występujących źródeł hałasu oraz pomiaru ruchu na drogach krajowych i</w:t>
      </w:r>
      <w:r w:rsidR="00B92E41">
        <w:t> </w:t>
      </w:r>
      <w:r>
        <w:t>wojewódzkich można stwierdzić, iż na terenie Starogardu Gdańskiego występuje szczególne zagrożenie hałasem.</w:t>
      </w:r>
    </w:p>
    <w:p w14:paraId="166050CA" w14:textId="2D57227B" w:rsidR="00EE6928" w:rsidRDefault="00EE6928" w:rsidP="00EE6928">
      <w:r>
        <w:t>W 2022 roku na podstawie badań w ramach stałej sieci monitoringu w województwie pomorskim, w Starogardzie Gdański</w:t>
      </w:r>
      <w:r w:rsidR="00C83E7C">
        <w:t>m</w:t>
      </w:r>
      <w:r>
        <w:t xml:space="preserve"> zostały przeprowadzone badania poziomów pól elektromagnetycznych w środowisku.</w:t>
      </w:r>
    </w:p>
    <w:p w14:paraId="05B9A16B" w14:textId="77777777" w:rsidR="00EE6928" w:rsidRDefault="00EE6928" w:rsidP="00EE6928">
      <w:r>
        <w:t>Analizując wyniki pomiarów monitoringowych PEM przeprowadzonych w 2022 r. na terenie miasta Starogard Gdański, można jednoznacznie stwierdzić brak przekroczeń wartości dopuszczalnych pól elektromagnetycznych w środowisku - w żadnym punkcie wartość wskaźnika WM</w:t>
      </w:r>
      <w:r w:rsidRPr="00E57C1A">
        <w:rPr>
          <w:vertAlign w:val="subscript"/>
        </w:rPr>
        <w:t>E</w:t>
      </w:r>
      <w:r>
        <w:t xml:space="preserve"> nie przekroczyła wartości 1.</w:t>
      </w:r>
    </w:p>
    <w:p w14:paraId="2B7A7990" w14:textId="62383FD1" w:rsidR="00EE6928" w:rsidRDefault="00EE6928" w:rsidP="00EE6928">
      <w:r>
        <w:t xml:space="preserve">Jednolite części wód powierzchniowych (JCWP), których zlewnie zostały zlokalizowane </w:t>
      </w:r>
      <w:r w:rsidR="009E6CA6">
        <w:br/>
      </w:r>
      <w:r>
        <w:t xml:space="preserve">na terenie miasta Starogard Gdański wg II aktualizacji Planu Gospodarowania Wodami </w:t>
      </w:r>
      <w:r w:rsidR="009E6CA6">
        <w:br/>
      </w:r>
      <w:r>
        <w:t>na obszarze dorzecza Wisły z 2022 roku:</w:t>
      </w:r>
    </w:p>
    <w:p w14:paraId="149644A9" w14:textId="77777777" w:rsidR="00EE6928" w:rsidRPr="009E697B" w:rsidRDefault="00EE6928" w:rsidP="004C6B9E">
      <w:pPr>
        <w:pStyle w:val="Akapitzlist"/>
        <w:numPr>
          <w:ilvl w:val="0"/>
          <w:numId w:val="23"/>
        </w:numPr>
        <w:spacing w:before="0" w:after="0"/>
        <w:ind w:left="357" w:hanging="357"/>
        <w:contextualSpacing w:val="0"/>
        <w:rPr>
          <w:rStyle w:val="default-value"/>
          <w:sz w:val="22"/>
        </w:rPr>
      </w:pPr>
      <w:r w:rsidRPr="009E697B">
        <w:rPr>
          <w:rStyle w:val="default-value"/>
          <w:sz w:val="22"/>
        </w:rPr>
        <w:t>RW200010298689 – Dopływ z Jezior Borzechowskich,</w:t>
      </w:r>
    </w:p>
    <w:p w14:paraId="63D4B579" w14:textId="77777777" w:rsidR="00EE6928" w:rsidRPr="009E697B" w:rsidRDefault="00EE6928" w:rsidP="004C6B9E">
      <w:pPr>
        <w:pStyle w:val="Akapitzlist"/>
        <w:numPr>
          <w:ilvl w:val="0"/>
          <w:numId w:val="23"/>
        </w:numPr>
        <w:spacing w:before="0" w:after="0"/>
        <w:ind w:left="357" w:hanging="357"/>
        <w:contextualSpacing w:val="0"/>
        <w:rPr>
          <w:rStyle w:val="default-value"/>
          <w:sz w:val="22"/>
        </w:rPr>
      </w:pPr>
      <w:r w:rsidRPr="009E697B">
        <w:rPr>
          <w:rStyle w:val="default-value"/>
          <w:sz w:val="22"/>
        </w:rPr>
        <w:lastRenderedPageBreak/>
        <w:t>RW20001029872 – Kochanka,</w:t>
      </w:r>
    </w:p>
    <w:p w14:paraId="7242D7FE" w14:textId="77777777" w:rsidR="00EE6928" w:rsidRPr="009E697B" w:rsidRDefault="00EE6928" w:rsidP="004C6B9E">
      <w:pPr>
        <w:pStyle w:val="Akapitzlist"/>
        <w:numPr>
          <w:ilvl w:val="0"/>
          <w:numId w:val="23"/>
        </w:numPr>
        <w:spacing w:before="0" w:after="0"/>
        <w:ind w:left="357" w:hanging="357"/>
        <w:contextualSpacing w:val="0"/>
        <w:rPr>
          <w:rStyle w:val="default-value"/>
          <w:sz w:val="22"/>
        </w:rPr>
      </w:pPr>
      <w:r w:rsidRPr="009E697B">
        <w:rPr>
          <w:rStyle w:val="default-value"/>
          <w:sz w:val="22"/>
        </w:rPr>
        <w:t xml:space="preserve">RW20001129869 – Piesienica od Dopływu z jez. </w:t>
      </w:r>
      <w:proofErr w:type="spellStart"/>
      <w:r w:rsidRPr="009E697B">
        <w:rPr>
          <w:rStyle w:val="default-value"/>
          <w:sz w:val="22"/>
        </w:rPr>
        <w:t>Semlińskiego</w:t>
      </w:r>
      <w:proofErr w:type="spellEnd"/>
      <w:r w:rsidRPr="009E697B">
        <w:rPr>
          <w:rStyle w:val="default-value"/>
          <w:sz w:val="22"/>
        </w:rPr>
        <w:t xml:space="preserve"> do ujścia,</w:t>
      </w:r>
    </w:p>
    <w:p w14:paraId="096520D7" w14:textId="77777777" w:rsidR="00EE6928" w:rsidRPr="009E697B" w:rsidRDefault="00EE6928" w:rsidP="004C6B9E">
      <w:pPr>
        <w:pStyle w:val="Akapitzlist"/>
        <w:numPr>
          <w:ilvl w:val="0"/>
          <w:numId w:val="23"/>
        </w:numPr>
        <w:spacing w:before="0" w:after="0"/>
        <w:ind w:left="357" w:hanging="357"/>
        <w:contextualSpacing w:val="0"/>
        <w:rPr>
          <w:rStyle w:val="default-value"/>
          <w:sz w:val="22"/>
        </w:rPr>
      </w:pPr>
      <w:r w:rsidRPr="009E697B">
        <w:rPr>
          <w:rStyle w:val="default-value"/>
          <w:sz w:val="22"/>
        </w:rPr>
        <w:t xml:space="preserve">RW2000112987899 – </w:t>
      </w:r>
      <w:proofErr w:type="spellStart"/>
      <w:r w:rsidRPr="009E697B">
        <w:rPr>
          <w:rStyle w:val="default-value"/>
          <w:sz w:val="22"/>
        </w:rPr>
        <w:t>Węgiermuca</w:t>
      </w:r>
      <w:proofErr w:type="spellEnd"/>
      <w:r w:rsidRPr="009E697B">
        <w:rPr>
          <w:rStyle w:val="default-value"/>
          <w:sz w:val="22"/>
        </w:rPr>
        <w:t xml:space="preserve"> od dopływu z Wysokiej do ujścia,</w:t>
      </w:r>
    </w:p>
    <w:p w14:paraId="07A98B6F" w14:textId="77777777" w:rsidR="00EE6928" w:rsidRPr="009E697B" w:rsidRDefault="00EE6928" w:rsidP="004C6B9E">
      <w:pPr>
        <w:pStyle w:val="Akapitzlist"/>
        <w:numPr>
          <w:ilvl w:val="0"/>
          <w:numId w:val="23"/>
        </w:numPr>
        <w:spacing w:before="0" w:after="0"/>
        <w:ind w:left="357" w:hanging="357"/>
        <w:contextualSpacing w:val="0"/>
        <w:rPr>
          <w:sz w:val="22"/>
        </w:rPr>
      </w:pPr>
      <w:r w:rsidRPr="009E697B">
        <w:rPr>
          <w:rStyle w:val="default-value"/>
          <w:sz w:val="22"/>
        </w:rPr>
        <w:t xml:space="preserve">RW20001129899 - Wierzyca od </w:t>
      </w:r>
      <w:proofErr w:type="spellStart"/>
      <w:r w:rsidRPr="009E697B">
        <w:rPr>
          <w:rStyle w:val="default-value"/>
          <w:sz w:val="22"/>
        </w:rPr>
        <w:t>Wietcisy</w:t>
      </w:r>
      <w:proofErr w:type="spellEnd"/>
      <w:r w:rsidRPr="009E697B">
        <w:rPr>
          <w:rStyle w:val="default-value"/>
          <w:sz w:val="22"/>
        </w:rPr>
        <w:t xml:space="preserve"> do ujścia.</w:t>
      </w:r>
    </w:p>
    <w:p w14:paraId="499E1DE2" w14:textId="22F51A3B" w:rsidR="00D61F0D" w:rsidRDefault="00EE6928" w:rsidP="00D61F0D">
      <w:pPr>
        <w:pStyle w:val="Bezodstpw"/>
        <w:ind w:right="0"/>
      </w:pPr>
      <w:r>
        <w:t xml:space="preserve">Badane JCWP w ostatnich latach wykazały ogólny zły stan wód powierzchniowych </w:t>
      </w:r>
      <w:r w:rsidR="009E6CA6">
        <w:br/>
      </w:r>
      <w:r>
        <w:t>na obszarze miasta Starogard Gdański.</w:t>
      </w:r>
    </w:p>
    <w:p w14:paraId="1C13515B" w14:textId="77777777" w:rsidR="00EE6928" w:rsidRPr="00A70608" w:rsidRDefault="00EE6928" w:rsidP="00EE6928">
      <w:r>
        <w:t>Na terenie miasta Starogard Gdański nie są zlokalizowane punkty pomiarowe krajowej sieci monitoringu jakości wód podziemnych, a więc brak jest danych w ramach PMŚ o stanie wód podziemnych na terenie miasta.</w:t>
      </w:r>
    </w:p>
    <w:p w14:paraId="18997A04" w14:textId="559A4D20" w:rsidR="00EE6928" w:rsidRDefault="00EE6928" w:rsidP="00EE6928">
      <w:pPr>
        <w:pStyle w:val="Bezodstpw"/>
        <w:ind w:right="0"/>
      </w:pPr>
      <w:r>
        <w:t xml:space="preserve">Obszar miasta wyposażony jest w sieć wodociągową i kanalizacyjną. Stopień zwodociągowania obszaru wynosi 97,2%, natomiast stopień skanalizowania </w:t>
      </w:r>
      <w:r w:rsidRPr="00EE6928">
        <w:t>76,2</w:t>
      </w:r>
      <w:r>
        <w:t>%.</w:t>
      </w:r>
    </w:p>
    <w:p w14:paraId="6DCDA4A5" w14:textId="4851E4FE" w:rsidR="00E354F3" w:rsidRPr="00C5181D" w:rsidRDefault="00E354F3" w:rsidP="00E354F3">
      <w:pPr>
        <w:rPr>
          <w:rFonts w:cs="Arial"/>
          <w:bCs/>
        </w:rPr>
      </w:pPr>
      <w:r w:rsidRPr="001A2226">
        <w:rPr>
          <w:rFonts w:cs="Arial"/>
          <w:bCs/>
        </w:rPr>
        <w:t xml:space="preserve">Na terenie miasta Starogard Gdański funkcjonuje scentralizowany system ciepłowniczy, oparty na dwóch oddzielnych sieciach ciepłowniczych: Ciepłowni Rejonowej „Południe" - należącej do GPEC STAROGARD Sp. z o.o. przy ul. Pomorskiej 26 (o mocy zainstalowanej 58,15 MW) oraz z EC Starogard Sp. z o.o. przy ul. </w:t>
      </w:r>
      <w:proofErr w:type="spellStart"/>
      <w:r w:rsidRPr="001A2226">
        <w:rPr>
          <w:rFonts w:cs="Arial"/>
          <w:bCs/>
        </w:rPr>
        <w:t>Jabłowskiej</w:t>
      </w:r>
      <w:proofErr w:type="spellEnd"/>
      <w:r w:rsidRPr="001A2226">
        <w:rPr>
          <w:rFonts w:cs="Arial"/>
          <w:bCs/>
        </w:rPr>
        <w:t xml:space="preserve"> </w:t>
      </w:r>
      <w:r w:rsidR="004645DB">
        <w:rPr>
          <w:rFonts w:cs="Arial"/>
          <w:bCs/>
        </w:rPr>
        <w:t xml:space="preserve">17 </w:t>
      </w:r>
      <w:r w:rsidRPr="001A2226">
        <w:rPr>
          <w:rFonts w:cs="Arial"/>
          <w:bCs/>
        </w:rPr>
        <w:t>(o mocy zainstalowanej 120,4 MW).</w:t>
      </w:r>
      <w:r>
        <w:rPr>
          <w:rFonts w:cs="Arial"/>
          <w:bCs/>
        </w:rPr>
        <w:t xml:space="preserve"> </w:t>
      </w:r>
      <w:r w:rsidRPr="001A2226">
        <w:rPr>
          <w:rFonts w:cs="Arial"/>
          <w:bCs/>
        </w:rPr>
        <w:t>EC</w:t>
      </w:r>
      <w:r w:rsidR="00B91069">
        <w:rPr>
          <w:rFonts w:cs="Arial"/>
          <w:bCs/>
        </w:rPr>
        <w:t> </w:t>
      </w:r>
      <w:r w:rsidRPr="001A2226">
        <w:rPr>
          <w:rFonts w:cs="Arial"/>
          <w:bCs/>
        </w:rPr>
        <w:t xml:space="preserve">Starogard Sp. z o.o. </w:t>
      </w:r>
      <w:r>
        <w:t>z</w:t>
      </w:r>
      <w:r w:rsidRPr="003E568E">
        <w:t>asila</w:t>
      </w:r>
      <w:r>
        <w:t xml:space="preserve"> </w:t>
      </w:r>
      <w:r w:rsidRPr="003E568E">
        <w:t>w energię elektryczną i ciepło zakład przemysłowy Polpharma S.A., a także system ciepłowniczy miasta</w:t>
      </w:r>
      <w:r>
        <w:t>.</w:t>
      </w:r>
      <w:r w:rsidRPr="001A2226">
        <w:rPr>
          <w:rFonts w:cs="Arial"/>
          <w:bCs/>
        </w:rPr>
        <w:t xml:space="preserve"> Sieć cieplna obsługuje centralną oraz południowo-centralną część miasta, w tym głównie wielorodzinną zabudowę mieszkaniową</w:t>
      </w:r>
      <w:r>
        <w:rPr>
          <w:rStyle w:val="Odwoanieprzypisudolnego"/>
        </w:rPr>
        <w:footnoteReference w:id="4"/>
      </w:r>
      <w:r w:rsidRPr="003E568E">
        <w:t>.</w:t>
      </w:r>
    </w:p>
    <w:p w14:paraId="6282A2C0" w14:textId="5445CB22" w:rsidR="00E354F3" w:rsidRDefault="00E354F3" w:rsidP="00E354F3">
      <w:r>
        <w:t xml:space="preserve">W mieście funkcjonuje PSZOK zlokalizowany na terenie Przedsiębiorstwa Usług Komunalnych „STARKOM” Sp. z o.o., 83-200 Starogard Gdański, ul. Tczewska 22. Ponadto mieszkańcy Starogardu Gdańskiego mogą nieodpłatnie oddawać swoje odpady do PSZOK-u prowadzonego na terenie Zakładu Utylizacji Odpadów Komunalnych „Stary Las” Sp. z o.o. </w:t>
      </w:r>
      <w:r>
        <w:br/>
        <w:t>w Starym Lesie.</w:t>
      </w:r>
    </w:p>
    <w:p w14:paraId="3D2FF291" w14:textId="77777777" w:rsidR="004645DB" w:rsidRDefault="004645DB" w:rsidP="004645DB">
      <w:pPr>
        <w:rPr>
          <w:rFonts w:cs="Arial"/>
        </w:rPr>
      </w:pPr>
      <w:r>
        <w:t>W roku 2022 wymagany poziom przygotowania do ponownego użycia i recyklingu odpadów komunalnych został osiągnięty. W 2023 roku jego poziom wzrósł, jednak do osiągnięcia wymaganej normy (</w:t>
      </w:r>
      <w:r>
        <w:rPr>
          <w:rFonts w:cs="Arial"/>
        </w:rPr>
        <w:t xml:space="preserve">≥35%) zabrakło 0,46 </w:t>
      </w:r>
      <w:proofErr w:type="spellStart"/>
      <w:r>
        <w:rPr>
          <w:rFonts w:cs="Arial"/>
        </w:rPr>
        <w:t>p.p</w:t>
      </w:r>
      <w:proofErr w:type="spellEnd"/>
      <w:r>
        <w:rPr>
          <w:rFonts w:cs="Arial"/>
        </w:rPr>
        <w:t xml:space="preserve">. Działania jakie Miasto może podjąć, aby zwiększyć poziom recyklingu i przygotowania do ponownego użycia to m.in. intensyfikacja edukacji i kampanii informacyjnych. </w:t>
      </w:r>
    </w:p>
    <w:p w14:paraId="538A32E2" w14:textId="2FC4DA53" w:rsidR="00E354F3" w:rsidRPr="00BE2F8D" w:rsidRDefault="00E354F3" w:rsidP="00E354F3">
      <w:pPr>
        <w:pStyle w:val="Bezodstpw"/>
        <w:rPr>
          <w:rFonts w:cs="Arial"/>
          <w:szCs w:val="22"/>
        </w:rPr>
      </w:pPr>
      <w:r w:rsidRPr="00BE2F8D">
        <w:rPr>
          <w:rFonts w:cs="Arial"/>
          <w:szCs w:val="22"/>
        </w:rPr>
        <w:t xml:space="preserve">Na obszarze </w:t>
      </w:r>
      <w:r>
        <w:rPr>
          <w:rFonts w:cs="Arial"/>
          <w:szCs w:val="22"/>
        </w:rPr>
        <w:t>miasta Starogard Gdański</w:t>
      </w:r>
      <w:r w:rsidRPr="00BE2F8D">
        <w:rPr>
          <w:rFonts w:cs="Arial"/>
          <w:szCs w:val="22"/>
        </w:rPr>
        <w:t xml:space="preserve"> znajdują się</w:t>
      </w:r>
      <w:r>
        <w:rPr>
          <w:rFonts w:cs="Arial"/>
          <w:szCs w:val="22"/>
        </w:rPr>
        <w:t xml:space="preserve"> następujące formy ochrony przyrody</w:t>
      </w:r>
      <w:r w:rsidRPr="00BE2F8D">
        <w:rPr>
          <w:rFonts w:cs="Arial"/>
          <w:szCs w:val="22"/>
        </w:rPr>
        <w:t>:</w:t>
      </w:r>
    </w:p>
    <w:p w14:paraId="77CED7F9" w14:textId="77777777" w:rsidR="00E354F3" w:rsidRPr="00BE2F8D" w:rsidRDefault="00E354F3" w:rsidP="004C6B9E">
      <w:pPr>
        <w:pStyle w:val="Bezodstpw"/>
        <w:numPr>
          <w:ilvl w:val="0"/>
          <w:numId w:val="39"/>
        </w:numPr>
        <w:spacing w:before="0" w:after="0"/>
        <w:ind w:left="357" w:hanging="357"/>
        <w:rPr>
          <w:rFonts w:cs="Arial"/>
          <w:szCs w:val="22"/>
          <w:shd w:val="clear" w:color="auto" w:fill="FFFFFF"/>
        </w:rPr>
      </w:pPr>
      <w:r>
        <w:rPr>
          <w:rFonts w:cs="Arial"/>
          <w:szCs w:val="22"/>
          <w:shd w:val="clear" w:color="auto" w:fill="FFFFFF"/>
        </w:rPr>
        <w:t>obszar Natura 2000 Dolina Wierzycy,</w:t>
      </w:r>
    </w:p>
    <w:p w14:paraId="55405D6C" w14:textId="77777777" w:rsidR="00E354F3" w:rsidRPr="00BE2F8D" w:rsidRDefault="00E354F3" w:rsidP="004C6B9E">
      <w:pPr>
        <w:pStyle w:val="Bezodstpw"/>
        <w:numPr>
          <w:ilvl w:val="0"/>
          <w:numId w:val="39"/>
        </w:numPr>
        <w:spacing w:before="0" w:after="0"/>
        <w:ind w:left="357" w:hanging="357"/>
        <w:rPr>
          <w:rFonts w:cs="Arial"/>
          <w:szCs w:val="22"/>
          <w:shd w:val="clear" w:color="auto" w:fill="FFFFFF"/>
        </w:rPr>
      </w:pPr>
      <w:r>
        <w:rPr>
          <w:rFonts w:cs="Arial"/>
          <w:szCs w:val="22"/>
          <w:shd w:val="clear" w:color="auto" w:fill="FFFFFF"/>
        </w:rPr>
        <w:lastRenderedPageBreak/>
        <w:t>pomnik przyrody.</w:t>
      </w:r>
    </w:p>
    <w:p w14:paraId="7AE2D916" w14:textId="77777777" w:rsidR="00E354F3" w:rsidRDefault="00E354F3" w:rsidP="00E354F3">
      <w:pPr>
        <w:autoSpaceDE w:val="0"/>
        <w:autoSpaceDN w:val="0"/>
        <w:adjustRightInd w:val="0"/>
        <w:rPr>
          <w:rFonts w:eastAsia="Arial" w:cs="Arial"/>
          <w:szCs w:val="22"/>
          <w:lang w:val="pl"/>
        </w:rPr>
      </w:pPr>
      <w:r w:rsidRPr="00EB7C79">
        <w:rPr>
          <w:rFonts w:eastAsia="Arial" w:cs="Arial"/>
          <w:szCs w:val="22"/>
          <w:lang w:val="pl"/>
        </w:rPr>
        <w:t xml:space="preserve">Zgodnie z opublikowanym przez Główny Inspektorat Ochrony Środowiska wykazem zakładów o zwiększonym ryzyku wystąpienia poważnej awarii przemysłowej (ZZR) oraz o dużym ryzyku wystąpienia awarii (ZDR) według stanu na dzień 31 grudnia 2023 r. na </w:t>
      </w:r>
      <w:r>
        <w:rPr>
          <w:rFonts w:eastAsia="Arial" w:cs="Arial"/>
          <w:szCs w:val="22"/>
          <w:lang w:val="pl"/>
        </w:rPr>
        <w:t>obszarze miasta</w:t>
      </w:r>
      <w:r w:rsidRPr="00EB7C79">
        <w:rPr>
          <w:rFonts w:eastAsia="Arial" w:cs="Arial"/>
          <w:szCs w:val="22"/>
          <w:lang w:val="pl"/>
        </w:rPr>
        <w:t xml:space="preserve"> funkcjonują takie zakłady</w:t>
      </w:r>
      <w:r>
        <w:rPr>
          <w:rFonts w:eastAsia="Arial" w:cs="Arial"/>
          <w:szCs w:val="22"/>
          <w:lang w:val="pl"/>
        </w:rPr>
        <w:t>:</w:t>
      </w:r>
    </w:p>
    <w:p w14:paraId="6BAF2743" w14:textId="77777777" w:rsidR="00E354F3" w:rsidRPr="003C76FE" w:rsidRDefault="00E354F3" w:rsidP="004C6B9E">
      <w:pPr>
        <w:pStyle w:val="Akapitzlist"/>
        <w:numPr>
          <w:ilvl w:val="0"/>
          <w:numId w:val="43"/>
        </w:numPr>
        <w:autoSpaceDE w:val="0"/>
        <w:autoSpaceDN w:val="0"/>
        <w:adjustRightInd w:val="0"/>
        <w:spacing w:before="0" w:after="0"/>
        <w:ind w:left="357" w:hanging="357"/>
        <w:contextualSpacing w:val="0"/>
        <w:rPr>
          <w:rFonts w:eastAsia="Arial" w:cs="Arial"/>
          <w:sz w:val="22"/>
          <w:szCs w:val="22"/>
          <w:lang w:val="pl"/>
        </w:rPr>
      </w:pPr>
      <w:r w:rsidRPr="003C76FE">
        <w:rPr>
          <w:rFonts w:eastAsia="Arial" w:cs="Arial"/>
          <w:sz w:val="22"/>
          <w:szCs w:val="22"/>
          <w:lang w:val="pl"/>
        </w:rPr>
        <w:t>Zakłady Farmaceutyczne „Polpharma” S.A. (zakład o dużym ryzyku),</w:t>
      </w:r>
    </w:p>
    <w:p w14:paraId="3EEA5853" w14:textId="77777777" w:rsidR="00827DA7" w:rsidRPr="00827DA7" w:rsidRDefault="00E354F3" w:rsidP="004C6B9E">
      <w:pPr>
        <w:pStyle w:val="Akapitzlist"/>
        <w:numPr>
          <w:ilvl w:val="0"/>
          <w:numId w:val="43"/>
        </w:numPr>
        <w:autoSpaceDE w:val="0"/>
        <w:autoSpaceDN w:val="0"/>
        <w:adjustRightInd w:val="0"/>
        <w:spacing w:before="0" w:after="0"/>
        <w:ind w:left="357" w:hanging="357"/>
        <w:contextualSpacing w:val="0"/>
        <w:rPr>
          <w:szCs w:val="22"/>
        </w:rPr>
      </w:pPr>
      <w:r w:rsidRPr="00827DA7">
        <w:rPr>
          <w:rFonts w:eastAsia="Arial" w:cs="Arial"/>
          <w:sz w:val="22"/>
          <w:szCs w:val="22"/>
          <w:lang w:val="pl"/>
        </w:rPr>
        <w:t xml:space="preserve">Premium </w:t>
      </w:r>
      <w:proofErr w:type="spellStart"/>
      <w:r w:rsidRPr="00827DA7">
        <w:rPr>
          <w:rFonts w:eastAsia="Arial" w:cs="Arial"/>
          <w:sz w:val="22"/>
          <w:szCs w:val="22"/>
          <w:lang w:val="pl"/>
        </w:rPr>
        <w:t>Disitllers</w:t>
      </w:r>
      <w:proofErr w:type="spellEnd"/>
      <w:r w:rsidRPr="00827DA7">
        <w:rPr>
          <w:rFonts w:eastAsia="Arial" w:cs="Arial"/>
          <w:sz w:val="22"/>
          <w:szCs w:val="22"/>
          <w:lang w:val="pl"/>
        </w:rPr>
        <w:t xml:space="preserve"> Sp. z o. o. (zakład o zwiększonym ryzyku).</w:t>
      </w:r>
      <w:r w:rsidR="00A1707C" w:rsidRPr="00827DA7">
        <w:rPr>
          <w:rFonts w:eastAsia="Arial" w:cs="Arial"/>
          <w:sz w:val="22"/>
          <w:szCs w:val="22"/>
          <w:lang w:val="pl"/>
        </w:rPr>
        <w:t xml:space="preserve"> </w:t>
      </w:r>
    </w:p>
    <w:p w14:paraId="01E631E0" w14:textId="0E299E92" w:rsidR="00E354F3" w:rsidRPr="00827DA7" w:rsidRDefault="00E354F3" w:rsidP="00827DA7">
      <w:pPr>
        <w:autoSpaceDE w:val="0"/>
        <w:autoSpaceDN w:val="0"/>
        <w:adjustRightInd w:val="0"/>
        <w:rPr>
          <w:rFonts w:eastAsia="Calibri"/>
          <w:szCs w:val="22"/>
        </w:rPr>
      </w:pPr>
      <w:r w:rsidRPr="00827DA7">
        <w:rPr>
          <w:rFonts w:eastAsia="Calibri"/>
          <w:szCs w:val="22"/>
        </w:rPr>
        <w:t xml:space="preserve">W ramach poszczególnych obszarów interwencji wyznaczono cele, kierunki interwencji </w:t>
      </w:r>
      <w:r w:rsidR="00191DE2">
        <w:rPr>
          <w:rFonts w:eastAsia="Calibri"/>
          <w:szCs w:val="22"/>
        </w:rPr>
        <w:br/>
      </w:r>
      <w:r w:rsidRPr="00827DA7">
        <w:rPr>
          <w:rFonts w:eastAsia="Calibri"/>
          <w:szCs w:val="22"/>
        </w:rPr>
        <w:t xml:space="preserve">i zadania, które zostały zaprezentowane w formie tabeli. </w:t>
      </w:r>
    </w:p>
    <w:p w14:paraId="4C3BA980" w14:textId="510CE891" w:rsidR="00E960FF" w:rsidRPr="008F34F5" w:rsidRDefault="0011615C" w:rsidP="00827DA7">
      <w:pPr>
        <w:ind w:right="-6"/>
        <w:rPr>
          <w:rFonts w:eastAsia="Arial" w:cs="Arial"/>
          <w:szCs w:val="22"/>
        </w:rPr>
      </w:pPr>
      <w:r w:rsidRPr="008F34F5">
        <w:rPr>
          <w:rFonts w:eastAsia="Arial" w:cs="Arial"/>
          <w:szCs w:val="22"/>
        </w:rPr>
        <w:t xml:space="preserve">Zadania wyznaczone w obszarze interwencji Ochrona klimatu i jakości powietrza </w:t>
      </w:r>
      <w:r w:rsidR="00E960FF" w:rsidRPr="008F34F5">
        <w:rPr>
          <w:rFonts w:eastAsia="Arial" w:cs="Arial"/>
          <w:szCs w:val="22"/>
        </w:rPr>
        <w:t>koncentrują się</w:t>
      </w:r>
      <w:r w:rsidRPr="008F34F5">
        <w:rPr>
          <w:rFonts w:eastAsia="Arial" w:cs="Arial"/>
          <w:szCs w:val="22"/>
        </w:rPr>
        <w:t xml:space="preserve"> przede wszystkim na</w:t>
      </w:r>
      <w:r w:rsidR="00E960FF" w:rsidRPr="008F34F5">
        <w:rPr>
          <w:rFonts w:eastAsia="Arial" w:cs="Arial"/>
          <w:szCs w:val="22"/>
        </w:rPr>
        <w:t>:</w:t>
      </w:r>
    </w:p>
    <w:p w14:paraId="2E318F08" w14:textId="7742E3B4" w:rsidR="00E960FF" w:rsidRPr="00827DA7" w:rsidRDefault="0046070B" w:rsidP="004C6B9E">
      <w:pPr>
        <w:pStyle w:val="Akapitzlist"/>
        <w:numPr>
          <w:ilvl w:val="0"/>
          <w:numId w:val="75"/>
        </w:numPr>
        <w:ind w:left="357" w:hanging="357"/>
        <w:rPr>
          <w:rFonts w:eastAsia="Arial" w:cs="Arial"/>
          <w:sz w:val="22"/>
          <w:szCs w:val="22"/>
        </w:rPr>
      </w:pPr>
      <w:r w:rsidRPr="00827DA7">
        <w:rPr>
          <w:rFonts w:eastAsia="Arial" w:cs="Arial"/>
          <w:sz w:val="22"/>
          <w:szCs w:val="22"/>
        </w:rPr>
        <w:t xml:space="preserve">wsparciu finansowym dla wymiany indywidualnych źródeł ciepła, </w:t>
      </w:r>
    </w:p>
    <w:p w14:paraId="11A7B2A4" w14:textId="77777777" w:rsidR="00E960FF" w:rsidRPr="00827DA7" w:rsidRDefault="0046070B" w:rsidP="004C6B9E">
      <w:pPr>
        <w:pStyle w:val="Akapitzlist"/>
        <w:numPr>
          <w:ilvl w:val="0"/>
          <w:numId w:val="75"/>
        </w:numPr>
        <w:ind w:left="357" w:hanging="357"/>
        <w:rPr>
          <w:rFonts w:eastAsia="Arial" w:cs="Arial"/>
          <w:sz w:val="22"/>
          <w:szCs w:val="22"/>
        </w:rPr>
      </w:pPr>
      <w:r w:rsidRPr="00827DA7">
        <w:rPr>
          <w:rFonts w:eastAsia="Arial" w:cs="Arial"/>
          <w:sz w:val="22"/>
          <w:szCs w:val="22"/>
        </w:rPr>
        <w:t xml:space="preserve">modernizacji i rozbudowie oświetlenia ulicznego, </w:t>
      </w:r>
    </w:p>
    <w:p w14:paraId="781BE48F" w14:textId="77777777" w:rsidR="00E960FF" w:rsidRPr="00827DA7" w:rsidRDefault="0046070B" w:rsidP="004C6B9E">
      <w:pPr>
        <w:pStyle w:val="Akapitzlist"/>
        <w:numPr>
          <w:ilvl w:val="0"/>
          <w:numId w:val="75"/>
        </w:numPr>
        <w:ind w:left="357" w:hanging="357"/>
        <w:rPr>
          <w:rFonts w:eastAsia="Arial" w:cs="Arial"/>
          <w:sz w:val="22"/>
          <w:szCs w:val="22"/>
        </w:rPr>
      </w:pPr>
      <w:r w:rsidRPr="00827DA7">
        <w:rPr>
          <w:rFonts w:eastAsia="Arial" w:cs="Arial"/>
          <w:sz w:val="22"/>
          <w:szCs w:val="22"/>
        </w:rPr>
        <w:t xml:space="preserve">działaniach edukacyjno-promocyjnych, </w:t>
      </w:r>
    </w:p>
    <w:p w14:paraId="11F7DCF4" w14:textId="77777777" w:rsidR="00E960FF" w:rsidRPr="00827DA7" w:rsidRDefault="0046070B" w:rsidP="004C6B9E">
      <w:pPr>
        <w:pStyle w:val="Akapitzlist"/>
        <w:numPr>
          <w:ilvl w:val="0"/>
          <w:numId w:val="75"/>
        </w:numPr>
        <w:ind w:left="357" w:hanging="357"/>
        <w:rPr>
          <w:rFonts w:eastAsia="Arial" w:cs="Arial"/>
          <w:sz w:val="22"/>
          <w:szCs w:val="22"/>
        </w:rPr>
      </w:pPr>
      <w:r w:rsidRPr="00827DA7">
        <w:rPr>
          <w:rFonts w:eastAsia="Arial" w:cs="Arial"/>
          <w:sz w:val="22"/>
          <w:szCs w:val="22"/>
        </w:rPr>
        <w:t xml:space="preserve">budowie sieci dróg dla rowerów, </w:t>
      </w:r>
    </w:p>
    <w:p w14:paraId="09925B03" w14:textId="77777777" w:rsidR="00E960FF" w:rsidRPr="00827DA7" w:rsidRDefault="0046070B" w:rsidP="004C6B9E">
      <w:pPr>
        <w:pStyle w:val="Akapitzlist"/>
        <w:numPr>
          <w:ilvl w:val="0"/>
          <w:numId w:val="75"/>
        </w:numPr>
        <w:ind w:left="357" w:hanging="357"/>
        <w:rPr>
          <w:rFonts w:eastAsia="Arial" w:cs="Arial"/>
          <w:sz w:val="22"/>
          <w:szCs w:val="22"/>
        </w:rPr>
      </w:pPr>
      <w:r w:rsidRPr="00827DA7">
        <w:rPr>
          <w:rFonts w:eastAsia="Arial" w:cs="Arial"/>
          <w:sz w:val="22"/>
          <w:szCs w:val="22"/>
        </w:rPr>
        <w:t>termomodernizacji budynków użyteczności publicznej</w:t>
      </w:r>
      <w:r w:rsidR="0011615C" w:rsidRPr="00827DA7">
        <w:rPr>
          <w:rFonts w:eastAsia="Arial" w:cs="Arial"/>
          <w:sz w:val="22"/>
          <w:szCs w:val="22"/>
        </w:rPr>
        <w:t xml:space="preserve">.  </w:t>
      </w:r>
    </w:p>
    <w:p w14:paraId="2E73C012" w14:textId="326A870F" w:rsidR="00E960FF" w:rsidRPr="008F34F5" w:rsidRDefault="0011615C" w:rsidP="00E960FF">
      <w:pPr>
        <w:rPr>
          <w:rFonts w:eastAsia="Arial" w:cs="Arial"/>
          <w:szCs w:val="22"/>
        </w:rPr>
      </w:pPr>
      <w:r w:rsidRPr="008F34F5">
        <w:rPr>
          <w:rFonts w:eastAsia="Arial" w:cs="Arial"/>
          <w:szCs w:val="22"/>
        </w:rPr>
        <w:t xml:space="preserve">W ramach obszaru interwencji Zagrożenia hałasem </w:t>
      </w:r>
      <w:r w:rsidR="00E960FF" w:rsidRPr="008F34F5">
        <w:rPr>
          <w:rFonts w:eastAsia="Arial" w:cs="Arial"/>
          <w:szCs w:val="22"/>
        </w:rPr>
        <w:t>priorytetowe</w:t>
      </w:r>
      <w:r w:rsidRPr="008F34F5">
        <w:rPr>
          <w:rFonts w:eastAsia="Arial" w:cs="Arial"/>
          <w:szCs w:val="22"/>
        </w:rPr>
        <w:t xml:space="preserve"> zadania </w:t>
      </w:r>
      <w:r w:rsidR="00E960FF" w:rsidRPr="008F34F5">
        <w:rPr>
          <w:rFonts w:eastAsia="Arial" w:cs="Arial"/>
          <w:szCs w:val="22"/>
        </w:rPr>
        <w:t xml:space="preserve">obejmują </w:t>
      </w:r>
      <w:r w:rsidR="0046070B" w:rsidRPr="008F34F5">
        <w:rPr>
          <w:rFonts w:eastAsia="Arial" w:cs="Arial"/>
          <w:szCs w:val="22"/>
        </w:rPr>
        <w:t>modernizacj</w:t>
      </w:r>
      <w:r w:rsidR="00E960FF" w:rsidRPr="008F34F5">
        <w:rPr>
          <w:rFonts w:eastAsia="Arial" w:cs="Arial"/>
          <w:szCs w:val="22"/>
        </w:rPr>
        <w:t>ę</w:t>
      </w:r>
      <w:r w:rsidR="0046070B" w:rsidRPr="008F34F5">
        <w:rPr>
          <w:rFonts w:eastAsia="Arial" w:cs="Arial"/>
          <w:szCs w:val="22"/>
        </w:rPr>
        <w:t>, napraw</w:t>
      </w:r>
      <w:r w:rsidR="00E960FF" w:rsidRPr="008F34F5">
        <w:rPr>
          <w:rFonts w:eastAsia="Arial" w:cs="Arial"/>
          <w:szCs w:val="22"/>
        </w:rPr>
        <w:t>ę</w:t>
      </w:r>
      <w:r w:rsidR="0046070B" w:rsidRPr="008F34F5">
        <w:rPr>
          <w:rFonts w:eastAsia="Arial" w:cs="Arial"/>
          <w:szCs w:val="22"/>
        </w:rPr>
        <w:t xml:space="preserve"> i przebudow</w:t>
      </w:r>
      <w:r w:rsidR="00E960FF" w:rsidRPr="008F34F5">
        <w:rPr>
          <w:rFonts w:eastAsia="Arial" w:cs="Arial"/>
          <w:szCs w:val="22"/>
        </w:rPr>
        <w:t>ę</w:t>
      </w:r>
      <w:r w:rsidR="0046070B" w:rsidRPr="008F34F5">
        <w:rPr>
          <w:rFonts w:eastAsia="Arial" w:cs="Arial"/>
          <w:szCs w:val="22"/>
        </w:rPr>
        <w:t xml:space="preserve"> dróg</w:t>
      </w:r>
      <w:r w:rsidRPr="008F34F5">
        <w:rPr>
          <w:rFonts w:eastAsia="Arial" w:cs="Arial"/>
          <w:szCs w:val="22"/>
        </w:rPr>
        <w:t xml:space="preserve">. </w:t>
      </w:r>
    </w:p>
    <w:p w14:paraId="2B0D8D00" w14:textId="1F2378E1" w:rsidR="00E960FF" w:rsidRPr="008F34F5" w:rsidRDefault="0011615C" w:rsidP="00E960FF">
      <w:pPr>
        <w:rPr>
          <w:rFonts w:cs="Arial"/>
          <w:szCs w:val="22"/>
        </w:rPr>
      </w:pPr>
      <w:r w:rsidRPr="008F34F5">
        <w:rPr>
          <w:rFonts w:cs="Arial"/>
          <w:szCs w:val="22"/>
        </w:rPr>
        <w:t xml:space="preserve">W </w:t>
      </w:r>
      <w:r w:rsidR="00E960FF" w:rsidRPr="008F34F5">
        <w:rPr>
          <w:rFonts w:cs="Arial"/>
          <w:szCs w:val="22"/>
        </w:rPr>
        <w:t xml:space="preserve">obszarze </w:t>
      </w:r>
      <w:r w:rsidRPr="008F34F5">
        <w:rPr>
          <w:rFonts w:cs="Arial"/>
          <w:szCs w:val="22"/>
        </w:rPr>
        <w:t xml:space="preserve">gospodarowania wodami </w:t>
      </w:r>
      <w:r w:rsidR="00E960FF" w:rsidRPr="008F34F5">
        <w:rPr>
          <w:rFonts w:cs="Arial"/>
          <w:szCs w:val="22"/>
        </w:rPr>
        <w:t xml:space="preserve">wyznaczone </w:t>
      </w:r>
      <w:r w:rsidRPr="008F34F5">
        <w:rPr>
          <w:rFonts w:cs="Arial"/>
          <w:szCs w:val="22"/>
        </w:rPr>
        <w:t xml:space="preserve">zadania: </w:t>
      </w:r>
    </w:p>
    <w:p w14:paraId="6186BBBC" w14:textId="2EE116EC" w:rsidR="00E960FF" w:rsidRPr="00827DA7" w:rsidRDefault="0046070B" w:rsidP="004C6B9E">
      <w:pPr>
        <w:pStyle w:val="Akapitzlist"/>
        <w:numPr>
          <w:ilvl w:val="0"/>
          <w:numId w:val="76"/>
        </w:numPr>
        <w:ind w:left="357" w:hanging="357"/>
        <w:rPr>
          <w:rFonts w:eastAsia="Arial" w:cs="Arial"/>
          <w:sz w:val="22"/>
          <w:szCs w:val="22"/>
        </w:rPr>
      </w:pPr>
      <w:r w:rsidRPr="00827DA7">
        <w:rPr>
          <w:rFonts w:cs="Arial"/>
          <w:sz w:val="22"/>
          <w:szCs w:val="22"/>
        </w:rPr>
        <w:t>retencjonowanie wody na terenie miasta</w:t>
      </w:r>
      <w:r w:rsidR="00E960FF" w:rsidRPr="00827DA7">
        <w:rPr>
          <w:rFonts w:cs="Arial"/>
          <w:sz w:val="22"/>
          <w:szCs w:val="22"/>
        </w:rPr>
        <w:t>,</w:t>
      </w:r>
    </w:p>
    <w:p w14:paraId="1F649503" w14:textId="77777777" w:rsidR="00E960FF" w:rsidRPr="00827DA7" w:rsidRDefault="0011615C" w:rsidP="004C6B9E">
      <w:pPr>
        <w:pStyle w:val="Akapitzlist"/>
        <w:numPr>
          <w:ilvl w:val="0"/>
          <w:numId w:val="76"/>
        </w:numPr>
        <w:ind w:left="357" w:hanging="357"/>
        <w:rPr>
          <w:rFonts w:eastAsia="Arial" w:cs="Arial"/>
          <w:sz w:val="22"/>
          <w:szCs w:val="22"/>
        </w:rPr>
      </w:pPr>
      <w:r w:rsidRPr="00827DA7">
        <w:rPr>
          <w:rFonts w:cs="Arial"/>
          <w:sz w:val="22"/>
          <w:szCs w:val="22"/>
        </w:rPr>
        <w:t xml:space="preserve">uwzględnianie w dokumentach planistycznych stref ochronnych wód podziemnych i map ryzyka i zagrożenia powodziowego. </w:t>
      </w:r>
    </w:p>
    <w:p w14:paraId="10338550" w14:textId="28D0A901" w:rsidR="00E960FF" w:rsidRPr="008F34F5" w:rsidRDefault="0011615C" w:rsidP="00E960FF">
      <w:pPr>
        <w:rPr>
          <w:rFonts w:cs="Arial"/>
          <w:szCs w:val="22"/>
        </w:rPr>
      </w:pPr>
      <w:r w:rsidRPr="00E611F3">
        <w:rPr>
          <w:rFonts w:cs="Arial"/>
          <w:szCs w:val="22"/>
        </w:rPr>
        <w:t xml:space="preserve">Działania </w:t>
      </w:r>
      <w:r w:rsidR="00E960FF" w:rsidRPr="008F34F5">
        <w:rPr>
          <w:rFonts w:cs="Arial"/>
          <w:szCs w:val="22"/>
        </w:rPr>
        <w:t xml:space="preserve">w </w:t>
      </w:r>
      <w:r w:rsidRPr="008F34F5">
        <w:rPr>
          <w:rFonts w:cs="Arial"/>
          <w:szCs w:val="22"/>
        </w:rPr>
        <w:t>zakres</w:t>
      </w:r>
      <w:r w:rsidR="00E960FF" w:rsidRPr="008F34F5">
        <w:rPr>
          <w:rFonts w:cs="Arial"/>
          <w:szCs w:val="22"/>
        </w:rPr>
        <w:t>ie</w:t>
      </w:r>
      <w:r w:rsidRPr="008F34F5">
        <w:rPr>
          <w:rFonts w:cs="Arial"/>
          <w:szCs w:val="22"/>
        </w:rPr>
        <w:t xml:space="preserve"> gospodarki wodno-ściekowej </w:t>
      </w:r>
      <w:r w:rsidR="00E960FF" w:rsidRPr="008F34F5">
        <w:rPr>
          <w:rFonts w:cs="Arial"/>
          <w:szCs w:val="22"/>
        </w:rPr>
        <w:t xml:space="preserve">obejmują </w:t>
      </w:r>
      <w:r w:rsidRPr="008F34F5">
        <w:rPr>
          <w:rFonts w:cs="Arial"/>
          <w:szCs w:val="22"/>
        </w:rPr>
        <w:t>m.in.</w:t>
      </w:r>
      <w:r w:rsidR="00E960FF" w:rsidRPr="008F34F5">
        <w:rPr>
          <w:rFonts w:cs="Arial"/>
          <w:szCs w:val="22"/>
        </w:rPr>
        <w:t>:</w:t>
      </w:r>
    </w:p>
    <w:p w14:paraId="7F12B4A1" w14:textId="29FE10B2" w:rsidR="00E960FF" w:rsidRPr="00827DA7" w:rsidRDefault="0011615C" w:rsidP="004C6B9E">
      <w:pPr>
        <w:pStyle w:val="Akapitzlist"/>
        <w:numPr>
          <w:ilvl w:val="0"/>
          <w:numId w:val="77"/>
        </w:numPr>
        <w:ind w:left="357" w:hanging="357"/>
        <w:rPr>
          <w:rFonts w:eastAsia="Arial" w:cs="Arial"/>
          <w:sz w:val="22"/>
          <w:szCs w:val="22"/>
        </w:rPr>
      </w:pPr>
      <w:r w:rsidRPr="00827DA7">
        <w:rPr>
          <w:rFonts w:cs="Arial"/>
          <w:sz w:val="22"/>
          <w:szCs w:val="22"/>
        </w:rPr>
        <w:t>budo</w:t>
      </w:r>
      <w:r w:rsidR="00E960FF" w:rsidRPr="00827DA7">
        <w:rPr>
          <w:rFonts w:cs="Arial"/>
          <w:sz w:val="22"/>
          <w:szCs w:val="22"/>
        </w:rPr>
        <w:t>wę</w:t>
      </w:r>
      <w:r w:rsidRPr="00827DA7">
        <w:rPr>
          <w:rFonts w:cs="Arial"/>
          <w:sz w:val="22"/>
          <w:szCs w:val="22"/>
        </w:rPr>
        <w:t xml:space="preserve">, </w:t>
      </w:r>
      <w:r w:rsidR="00E960FF" w:rsidRPr="00827DA7">
        <w:rPr>
          <w:rFonts w:cs="Arial"/>
          <w:sz w:val="22"/>
          <w:szCs w:val="22"/>
        </w:rPr>
        <w:t xml:space="preserve">rozbudowę </w:t>
      </w:r>
      <w:r w:rsidRPr="00827DA7">
        <w:rPr>
          <w:rFonts w:cs="Arial"/>
          <w:sz w:val="22"/>
          <w:szCs w:val="22"/>
        </w:rPr>
        <w:t>i </w:t>
      </w:r>
      <w:r w:rsidR="00E960FF" w:rsidRPr="00827DA7">
        <w:rPr>
          <w:rFonts w:cs="Arial"/>
          <w:sz w:val="22"/>
          <w:szCs w:val="22"/>
        </w:rPr>
        <w:t xml:space="preserve">modernizację </w:t>
      </w:r>
      <w:r w:rsidRPr="00827DA7">
        <w:rPr>
          <w:rFonts w:cs="Arial"/>
          <w:sz w:val="22"/>
          <w:szCs w:val="22"/>
        </w:rPr>
        <w:t xml:space="preserve">sieci kanalizacyjnej i wodociągowej, </w:t>
      </w:r>
    </w:p>
    <w:p w14:paraId="72F9D4D7" w14:textId="12D346D9" w:rsidR="00E960FF" w:rsidRPr="00827DA7" w:rsidRDefault="00E960FF" w:rsidP="004C6B9E">
      <w:pPr>
        <w:pStyle w:val="Akapitzlist"/>
        <w:numPr>
          <w:ilvl w:val="0"/>
          <w:numId w:val="77"/>
        </w:numPr>
        <w:ind w:left="357" w:hanging="357"/>
        <w:rPr>
          <w:rFonts w:eastAsia="Arial" w:cs="Arial"/>
          <w:sz w:val="22"/>
          <w:szCs w:val="22"/>
        </w:rPr>
      </w:pPr>
      <w:r w:rsidRPr="00827DA7">
        <w:rPr>
          <w:rFonts w:cs="Arial"/>
          <w:sz w:val="22"/>
          <w:szCs w:val="22"/>
        </w:rPr>
        <w:t xml:space="preserve">modernizację </w:t>
      </w:r>
      <w:r w:rsidR="0011615C" w:rsidRPr="00827DA7">
        <w:rPr>
          <w:rFonts w:cs="Arial"/>
          <w:sz w:val="22"/>
          <w:szCs w:val="22"/>
        </w:rPr>
        <w:t>SUW</w:t>
      </w:r>
      <w:r w:rsidR="0046070B" w:rsidRPr="00827DA7">
        <w:rPr>
          <w:rFonts w:cs="Arial"/>
          <w:sz w:val="22"/>
          <w:szCs w:val="22"/>
        </w:rPr>
        <w:t>,</w:t>
      </w:r>
    </w:p>
    <w:p w14:paraId="09D16EE5" w14:textId="2C634203" w:rsidR="00E960FF" w:rsidRPr="00827DA7" w:rsidRDefault="0046070B" w:rsidP="004C6B9E">
      <w:pPr>
        <w:pStyle w:val="Akapitzlist"/>
        <w:numPr>
          <w:ilvl w:val="0"/>
          <w:numId w:val="77"/>
        </w:numPr>
        <w:ind w:left="357" w:hanging="357"/>
        <w:rPr>
          <w:rFonts w:eastAsia="Arial" w:cs="Arial"/>
          <w:sz w:val="22"/>
          <w:szCs w:val="22"/>
        </w:rPr>
      </w:pPr>
      <w:r w:rsidRPr="00827DA7">
        <w:rPr>
          <w:rFonts w:cs="Arial"/>
          <w:sz w:val="22"/>
          <w:szCs w:val="22"/>
        </w:rPr>
        <w:t>modernizacj</w:t>
      </w:r>
      <w:r w:rsidR="00E960FF" w:rsidRPr="00827DA7">
        <w:rPr>
          <w:rFonts w:cs="Arial"/>
          <w:sz w:val="22"/>
          <w:szCs w:val="22"/>
        </w:rPr>
        <w:t>ę</w:t>
      </w:r>
      <w:r w:rsidRPr="00827DA7">
        <w:rPr>
          <w:rFonts w:cs="Arial"/>
          <w:sz w:val="22"/>
          <w:szCs w:val="22"/>
        </w:rPr>
        <w:t xml:space="preserve"> oczyszczalni ścieków</w:t>
      </w:r>
      <w:r w:rsidR="00E960FF" w:rsidRPr="00827DA7">
        <w:rPr>
          <w:rFonts w:cs="Arial"/>
          <w:sz w:val="22"/>
          <w:szCs w:val="22"/>
        </w:rPr>
        <w:t>,</w:t>
      </w:r>
    </w:p>
    <w:p w14:paraId="40EDACD5" w14:textId="6A108BF1" w:rsidR="00E960FF" w:rsidRPr="00827DA7" w:rsidRDefault="0046070B" w:rsidP="004C6B9E">
      <w:pPr>
        <w:pStyle w:val="Akapitzlist"/>
        <w:numPr>
          <w:ilvl w:val="0"/>
          <w:numId w:val="77"/>
        </w:numPr>
        <w:ind w:left="357" w:hanging="357"/>
        <w:rPr>
          <w:rFonts w:eastAsia="Arial" w:cs="Arial"/>
          <w:sz w:val="22"/>
          <w:szCs w:val="22"/>
        </w:rPr>
      </w:pPr>
      <w:r w:rsidRPr="00827DA7">
        <w:rPr>
          <w:rFonts w:cs="Arial"/>
          <w:sz w:val="22"/>
          <w:szCs w:val="22"/>
        </w:rPr>
        <w:t>kontrol</w:t>
      </w:r>
      <w:r w:rsidR="00E960FF" w:rsidRPr="00827DA7">
        <w:rPr>
          <w:rFonts w:cs="Arial"/>
          <w:sz w:val="22"/>
          <w:szCs w:val="22"/>
        </w:rPr>
        <w:t>ę</w:t>
      </w:r>
      <w:r w:rsidRPr="00827DA7">
        <w:rPr>
          <w:rFonts w:cs="Arial"/>
          <w:sz w:val="22"/>
          <w:szCs w:val="22"/>
        </w:rPr>
        <w:t xml:space="preserve"> nieruchomości w zakresie gospodarki wodno-ściekowej</w:t>
      </w:r>
      <w:r w:rsidR="0011615C" w:rsidRPr="00827DA7">
        <w:rPr>
          <w:rFonts w:cs="Arial"/>
          <w:sz w:val="22"/>
          <w:szCs w:val="22"/>
        </w:rPr>
        <w:t>.</w:t>
      </w:r>
      <w:r w:rsidRPr="00827DA7">
        <w:rPr>
          <w:rFonts w:cs="Arial"/>
          <w:sz w:val="22"/>
          <w:szCs w:val="22"/>
        </w:rPr>
        <w:t xml:space="preserve"> </w:t>
      </w:r>
    </w:p>
    <w:p w14:paraId="0D286E96" w14:textId="77EB954B" w:rsidR="00E960FF" w:rsidRPr="008F34F5" w:rsidRDefault="0046070B" w:rsidP="00827DA7">
      <w:pPr>
        <w:rPr>
          <w:rFonts w:cs="Arial"/>
          <w:szCs w:val="22"/>
        </w:rPr>
      </w:pPr>
      <w:r w:rsidRPr="008F34F5">
        <w:rPr>
          <w:rFonts w:cs="Arial"/>
          <w:szCs w:val="22"/>
        </w:rPr>
        <w:t xml:space="preserve">W obszarze interwencji </w:t>
      </w:r>
      <w:r w:rsidR="00E960FF" w:rsidRPr="008F34F5">
        <w:rPr>
          <w:rFonts w:cs="Arial"/>
          <w:szCs w:val="22"/>
        </w:rPr>
        <w:t xml:space="preserve">dotyczącej </w:t>
      </w:r>
      <w:r w:rsidRPr="008F34F5">
        <w:rPr>
          <w:rFonts w:cs="Arial"/>
          <w:szCs w:val="22"/>
        </w:rPr>
        <w:t>gleb</w:t>
      </w:r>
      <w:r w:rsidR="00E960FF" w:rsidRPr="008F34F5">
        <w:rPr>
          <w:rFonts w:cs="Arial"/>
          <w:szCs w:val="22"/>
        </w:rPr>
        <w:t xml:space="preserve"> priorytetowe zadania to </w:t>
      </w:r>
      <w:r w:rsidRPr="008F34F5">
        <w:rPr>
          <w:rFonts w:cs="Arial"/>
          <w:szCs w:val="22"/>
        </w:rPr>
        <w:t>zapobieganie zanieczyszczeniom gleb ściekami komunalnymi</w:t>
      </w:r>
      <w:r w:rsidR="0011615C" w:rsidRPr="008F34F5">
        <w:rPr>
          <w:rFonts w:cs="Arial"/>
          <w:szCs w:val="22"/>
        </w:rPr>
        <w:t xml:space="preserve">. </w:t>
      </w:r>
    </w:p>
    <w:p w14:paraId="74752208" w14:textId="77777777" w:rsidR="009E6CA6" w:rsidRDefault="009E6CA6" w:rsidP="00827DA7">
      <w:pPr>
        <w:rPr>
          <w:rFonts w:cs="Arial"/>
          <w:szCs w:val="22"/>
        </w:rPr>
        <w:sectPr w:rsidR="009E6CA6" w:rsidSect="004D4B31">
          <w:pgSz w:w="11906" w:h="16838"/>
          <w:pgMar w:top="1417" w:right="1417" w:bottom="1417" w:left="1417" w:header="708" w:footer="708" w:gutter="0"/>
          <w:cols w:space="708"/>
          <w:docGrid w:linePitch="360"/>
        </w:sectPr>
      </w:pPr>
    </w:p>
    <w:p w14:paraId="70904608" w14:textId="2FFC1317" w:rsidR="00E960FF" w:rsidRPr="008F34F5" w:rsidRDefault="00E960FF" w:rsidP="00827DA7">
      <w:pPr>
        <w:rPr>
          <w:rFonts w:cs="Arial"/>
          <w:szCs w:val="22"/>
        </w:rPr>
      </w:pPr>
      <w:r w:rsidRPr="008F34F5">
        <w:rPr>
          <w:rFonts w:cs="Arial"/>
          <w:szCs w:val="22"/>
        </w:rPr>
        <w:lastRenderedPageBreak/>
        <w:t xml:space="preserve">W zakresie </w:t>
      </w:r>
      <w:r w:rsidR="0011615C" w:rsidRPr="008F34F5">
        <w:rPr>
          <w:rFonts w:cs="Arial"/>
          <w:szCs w:val="22"/>
        </w:rPr>
        <w:t xml:space="preserve">Gospodarka odpadami i zapobieganie powstawaniu odpadów </w:t>
      </w:r>
      <w:r w:rsidRPr="008F34F5">
        <w:rPr>
          <w:rFonts w:cs="Arial"/>
          <w:szCs w:val="22"/>
        </w:rPr>
        <w:t>działania skupiają się na</w:t>
      </w:r>
      <w:r w:rsidR="0011615C" w:rsidRPr="008F34F5">
        <w:rPr>
          <w:rFonts w:cs="Arial"/>
          <w:szCs w:val="22"/>
        </w:rPr>
        <w:t xml:space="preserve">: </w:t>
      </w:r>
    </w:p>
    <w:p w14:paraId="203A72FE" w14:textId="1A287598" w:rsidR="00E960FF" w:rsidRPr="00827DA7" w:rsidRDefault="0011615C" w:rsidP="004C6B9E">
      <w:pPr>
        <w:pStyle w:val="Akapitzlist"/>
        <w:numPr>
          <w:ilvl w:val="0"/>
          <w:numId w:val="78"/>
        </w:numPr>
        <w:ind w:left="357" w:hanging="357"/>
        <w:rPr>
          <w:rFonts w:eastAsia="Times New Roman" w:cs="Arial"/>
          <w:sz w:val="22"/>
          <w:szCs w:val="22"/>
        </w:rPr>
      </w:pPr>
      <w:r w:rsidRPr="00827DA7">
        <w:rPr>
          <w:rFonts w:cs="Arial"/>
          <w:sz w:val="22"/>
          <w:szCs w:val="22"/>
        </w:rPr>
        <w:t>odbi</w:t>
      </w:r>
      <w:r w:rsidR="00E960FF" w:rsidRPr="00827DA7">
        <w:rPr>
          <w:rFonts w:cs="Arial"/>
          <w:sz w:val="22"/>
          <w:szCs w:val="22"/>
        </w:rPr>
        <w:t>orze</w:t>
      </w:r>
      <w:r w:rsidRPr="00827DA7">
        <w:rPr>
          <w:rFonts w:cs="Arial"/>
          <w:sz w:val="22"/>
          <w:szCs w:val="22"/>
        </w:rPr>
        <w:t xml:space="preserve"> i </w:t>
      </w:r>
      <w:r w:rsidR="00E960FF" w:rsidRPr="00827DA7">
        <w:rPr>
          <w:rFonts w:cs="Arial"/>
          <w:sz w:val="22"/>
          <w:szCs w:val="22"/>
        </w:rPr>
        <w:t xml:space="preserve">zagospodarowaniu </w:t>
      </w:r>
      <w:r w:rsidRPr="00827DA7">
        <w:rPr>
          <w:rFonts w:cs="Arial"/>
          <w:sz w:val="22"/>
          <w:szCs w:val="22"/>
        </w:rPr>
        <w:t>odpadów komunalnych,</w:t>
      </w:r>
    </w:p>
    <w:p w14:paraId="5564D077" w14:textId="6DECD19A" w:rsidR="00E960FF" w:rsidRPr="00827DA7" w:rsidRDefault="0011615C" w:rsidP="004C6B9E">
      <w:pPr>
        <w:pStyle w:val="Akapitzlist"/>
        <w:numPr>
          <w:ilvl w:val="0"/>
          <w:numId w:val="78"/>
        </w:numPr>
        <w:ind w:left="357" w:hanging="357"/>
        <w:rPr>
          <w:rFonts w:eastAsia="Times New Roman" w:cs="Arial"/>
          <w:sz w:val="22"/>
          <w:szCs w:val="22"/>
        </w:rPr>
      </w:pPr>
      <w:r w:rsidRPr="00827DA7">
        <w:rPr>
          <w:rFonts w:cs="Arial"/>
          <w:sz w:val="22"/>
          <w:szCs w:val="22"/>
        </w:rPr>
        <w:t>likwidacj</w:t>
      </w:r>
      <w:r w:rsidR="00E960FF" w:rsidRPr="00827DA7">
        <w:rPr>
          <w:rFonts w:cs="Arial"/>
          <w:sz w:val="22"/>
          <w:szCs w:val="22"/>
        </w:rPr>
        <w:t>i</w:t>
      </w:r>
      <w:r w:rsidRPr="00827DA7">
        <w:rPr>
          <w:rFonts w:cs="Arial"/>
          <w:sz w:val="22"/>
          <w:szCs w:val="22"/>
        </w:rPr>
        <w:t xml:space="preserve"> dzikich </w:t>
      </w:r>
      <w:proofErr w:type="spellStart"/>
      <w:r w:rsidRPr="00827DA7">
        <w:rPr>
          <w:rFonts w:cs="Arial"/>
          <w:sz w:val="22"/>
          <w:szCs w:val="22"/>
        </w:rPr>
        <w:t>wyspisk</w:t>
      </w:r>
      <w:proofErr w:type="spellEnd"/>
      <w:r w:rsidR="0046070B" w:rsidRPr="00827DA7">
        <w:rPr>
          <w:rFonts w:cs="Arial"/>
          <w:sz w:val="22"/>
          <w:szCs w:val="22"/>
        </w:rPr>
        <w:t>,</w:t>
      </w:r>
      <w:r w:rsidRPr="00827DA7">
        <w:rPr>
          <w:rFonts w:cs="Arial"/>
          <w:sz w:val="22"/>
          <w:szCs w:val="22"/>
        </w:rPr>
        <w:t xml:space="preserve"> </w:t>
      </w:r>
    </w:p>
    <w:p w14:paraId="3634F8B9" w14:textId="3131EF3E" w:rsidR="007F6373" w:rsidRPr="00827DA7" w:rsidRDefault="00E960FF" w:rsidP="004C6B9E">
      <w:pPr>
        <w:pStyle w:val="Akapitzlist"/>
        <w:numPr>
          <w:ilvl w:val="0"/>
          <w:numId w:val="78"/>
        </w:numPr>
        <w:ind w:left="357" w:hanging="357"/>
        <w:rPr>
          <w:rFonts w:eastAsia="Times New Roman" w:cs="Arial"/>
          <w:sz w:val="22"/>
          <w:szCs w:val="22"/>
        </w:rPr>
      </w:pPr>
      <w:r w:rsidRPr="00827DA7">
        <w:rPr>
          <w:rFonts w:cs="Arial"/>
          <w:sz w:val="22"/>
          <w:szCs w:val="22"/>
        </w:rPr>
        <w:t xml:space="preserve">usuwaniu </w:t>
      </w:r>
      <w:r w:rsidR="0011615C" w:rsidRPr="00827DA7">
        <w:rPr>
          <w:rFonts w:cs="Arial"/>
          <w:sz w:val="22"/>
          <w:szCs w:val="22"/>
        </w:rPr>
        <w:t>azbestu</w:t>
      </w:r>
      <w:r w:rsidR="007F6373" w:rsidRPr="00827DA7">
        <w:rPr>
          <w:rFonts w:cs="Arial"/>
          <w:sz w:val="22"/>
          <w:szCs w:val="22"/>
        </w:rPr>
        <w:t>,</w:t>
      </w:r>
    </w:p>
    <w:p w14:paraId="7F9A2122" w14:textId="1302B70B" w:rsidR="007F6373" w:rsidRPr="00827DA7" w:rsidRDefault="0046070B" w:rsidP="004C6B9E">
      <w:pPr>
        <w:pStyle w:val="Akapitzlist"/>
        <w:numPr>
          <w:ilvl w:val="0"/>
          <w:numId w:val="78"/>
        </w:numPr>
        <w:ind w:left="357" w:hanging="357"/>
        <w:rPr>
          <w:rFonts w:eastAsia="Times New Roman" w:cs="Arial"/>
          <w:sz w:val="22"/>
          <w:szCs w:val="22"/>
        </w:rPr>
      </w:pPr>
      <w:r w:rsidRPr="00827DA7">
        <w:rPr>
          <w:rFonts w:cs="Arial"/>
          <w:sz w:val="22"/>
          <w:szCs w:val="22"/>
        </w:rPr>
        <w:t>budow</w:t>
      </w:r>
      <w:r w:rsidR="007F6373" w:rsidRPr="00827DA7">
        <w:rPr>
          <w:rFonts w:cs="Arial"/>
          <w:sz w:val="22"/>
          <w:szCs w:val="22"/>
        </w:rPr>
        <w:t xml:space="preserve">ie, </w:t>
      </w:r>
      <w:r w:rsidRPr="00827DA7">
        <w:rPr>
          <w:rFonts w:cs="Arial"/>
          <w:sz w:val="22"/>
          <w:szCs w:val="22"/>
        </w:rPr>
        <w:t>przebudow</w:t>
      </w:r>
      <w:r w:rsidR="007F6373" w:rsidRPr="00827DA7">
        <w:rPr>
          <w:rFonts w:cs="Arial"/>
          <w:sz w:val="22"/>
          <w:szCs w:val="22"/>
        </w:rPr>
        <w:t xml:space="preserve">ie, </w:t>
      </w:r>
      <w:r w:rsidRPr="00827DA7">
        <w:rPr>
          <w:rFonts w:cs="Arial"/>
          <w:sz w:val="22"/>
          <w:szCs w:val="22"/>
        </w:rPr>
        <w:t>wyposażeni</w:t>
      </w:r>
      <w:r w:rsidR="007F6373" w:rsidRPr="00827DA7">
        <w:rPr>
          <w:rFonts w:cs="Arial"/>
          <w:sz w:val="22"/>
          <w:szCs w:val="22"/>
        </w:rPr>
        <w:t>u</w:t>
      </w:r>
      <w:r w:rsidRPr="00827DA7">
        <w:rPr>
          <w:rFonts w:cs="Arial"/>
          <w:sz w:val="22"/>
          <w:szCs w:val="22"/>
        </w:rPr>
        <w:t xml:space="preserve"> PSZOK</w:t>
      </w:r>
      <w:r w:rsidR="007F6373" w:rsidRPr="00827DA7">
        <w:rPr>
          <w:rFonts w:cs="Arial"/>
          <w:sz w:val="22"/>
          <w:szCs w:val="22"/>
        </w:rPr>
        <w:t>,</w:t>
      </w:r>
    </w:p>
    <w:p w14:paraId="76D0E348" w14:textId="13B30659" w:rsidR="007F6373" w:rsidRPr="00827DA7" w:rsidRDefault="0046070B" w:rsidP="004C6B9E">
      <w:pPr>
        <w:pStyle w:val="Akapitzlist"/>
        <w:numPr>
          <w:ilvl w:val="0"/>
          <w:numId w:val="78"/>
        </w:numPr>
        <w:ind w:left="357" w:hanging="357"/>
        <w:rPr>
          <w:rFonts w:eastAsia="Times New Roman" w:cs="Arial"/>
          <w:sz w:val="22"/>
          <w:szCs w:val="22"/>
        </w:rPr>
      </w:pPr>
      <w:r w:rsidRPr="00827DA7">
        <w:rPr>
          <w:rFonts w:cs="Arial"/>
          <w:sz w:val="22"/>
          <w:szCs w:val="22"/>
        </w:rPr>
        <w:t>działania</w:t>
      </w:r>
      <w:r w:rsidR="007F6373" w:rsidRPr="00827DA7">
        <w:rPr>
          <w:rFonts w:cs="Arial"/>
          <w:sz w:val="22"/>
          <w:szCs w:val="22"/>
        </w:rPr>
        <w:t>ch</w:t>
      </w:r>
      <w:r w:rsidRPr="00827DA7">
        <w:rPr>
          <w:rFonts w:cs="Arial"/>
          <w:sz w:val="22"/>
          <w:szCs w:val="22"/>
        </w:rPr>
        <w:t xml:space="preserve"> </w:t>
      </w:r>
      <w:r w:rsidR="007F6373" w:rsidRPr="00827DA7">
        <w:rPr>
          <w:rFonts w:cs="Arial"/>
          <w:sz w:val="22"/>
          <w:szCs w:val="22"/>
        </w:rPr>
        <w:t>edukacyjnych</w:t>
      </w:r>
      <w:r w:rsidR="0011615C" w:rsidRPr="00827DA7">
        <w:rPr>
          <w:rFonts w:cs="Arial"/>
          <w:sz w:val="22"/>
          <w:szCs w:val="22"/>
        </w:rPr>
        <w:t xml:space="preserve">. </w:t>
      </w:r>
    </w:p>
    <w:p w14:paraId="2C00D485" w14:textId="7B9273B3" w:rsidR="007F6373" w:rsidRDefault="0011615C" w:rsidP="007F6373">
      <w:pPr>
        <w:rPr>
          <w:rFonts w:cs="Arial"/>
          <w:szCs w:val="15"/>
        </w:rPr>
      </w:pPr>
      <w:r w:rsidRPr="00E611F3">
        <w:rPr>
          <w:rFonts w:cs="Arial"/>
          <w:szCs w:val="22"/>
        </w:rPr>
        <w:t xml:space="preserve">Zadania związane z </w:t>
      </w:r>
      <w:r w:rsidR="0046070B" w:rsidRPr="00E611F3">
        <w:rPr>
          <w:rFonts w:cs="Arial"/>
          <w:szCs w:val="22"/>
        </w:rPr>
        <w:t>nasadzeniami roślinności, rewa</w:t>
      </w:r>
      <w:r w:rsidR="0046070B" w:rsidRPr="008F34F5">
        <w:rPr>
          <w:rFonts w:cs="Arial"/>
          <w:szCs w:val="22"/>
        </w:rPr>
        <w:t>loryzacją terenów zieleni, tworzeniem nowych form przyrody oraz prowadzeniem</w:t>
      </w:r>
      <w:r w:rsidR="0046070B" w:rsidRPr="008F34F5">
        <w:rPr>
          <w:rFonts w:cs="Arial"/>
          <w:szCs w:val="15"/>
        </w:rPr>
        <w:t xml:space="preserve"> działań edukacyjnych</w:t>
      </w:r>
      <w:r w:rsidRPr="008F34F5">
        <w:rPr>
          <w:rFonts w:cs="Arial"/>
          <w:szCs w:val="15"/>
        </w:rPr>
        <w:t xml:space="preserve"> </w:t>
      </w:r>
      <w:r w:rsidR="007F6373">
        <w:rPr>
          <w:rFonts w:cs="Arial"/>
          <w:szCs w:val="15"/>
        </w:rPr>
        <w:t xml:space="preserve">są częścią inwestycji w obszarze </w:t>
      </w:r>
      <w:r w:rsidRPr="00E611F3">
        <w:rPr>
          <w:rFonts w:cs="Arial"/>
          <w:szCs w:val="15"/>
        </w:rPr>
        <w:t xml:space="preserve">Zasoby przyrodnicze. </w:t>
      </w:r>
    </w:p>
    <w:p w14:paraId="30C98B4B" w14:textId="3C6D9057" w:rsidR="0011615C" w:rsidRPr="00827DA7" w:rsidRDefault="0011615C" w:rsidP="00827DA7">
      <w:pPr>
        <w:rPr>
          <w:rFonts w:cs="Arial"/>
          <w:szCs w:val="15"/>
        </w:rPr>
      </w:pPr>
      <w:r w:rsidRPr="00E611F3">
        <w:rPr>
          <w:rFonts w:cs="Arial"/>
          <w:szCs w:val="15"/>
        </w:rPr>
        <w:t xml:space="preserve">W </w:t>
      </w:r>
      <w:r w:rsidR="007F6373">
        <w:rPr>
          <w:rFonts w:cs="Arial"/>
          <w:szCs w:val="15"/>
        </w:rPr>
        <w:t>obszarze</w:t>
      </w:r>
      <w:r w:rsidRPr="00E611F3">
        <w:rPr>
          <w:rFonts w:cs="Arial"/>
          <w:szCs w:val="15"/>
        </w:rPr>
        <w:t xml:space="preserve"> Zagrożenia poważnymi awariami skupiono się na </w:t>
      </w:r>
      <w:r w:rsidR="0046070B" w:rsidRPr="00E611F3">
        <w:rPr>
          <w:rFonts w:cs="Arial"/>
          <w:szCs w:val="15"/>
        </w:rPr>
        <w:t>wyposażeniu jednostek straży pożarnej (OSP).</w:t>
      </w:r>
    </w:p>
    <w:p w14:paraId="531FB9B7" w14:textId="0F797A81" w:rsidR="00D61F0D" w:rsidRDefault="0011615C" w:rsidP="0011615C">
      <w:r w:rsidRPr="00967473">
        <w:rPr>
          <w:rFonts w:eastAsia="Arial" w:cs="Arial"/>
          <w:szCs w:val="22"/>
        </w:rPr>
        <w:t>Wdrażanie Programu</w:t>
      </w:r>
      <w:r w:rsidRPr="00967473">
        <w:rPr>
          <w:rFonts w:eastAsia="Arial" w:cs="Arial"/>
          <w:i/>
          <w:szCs w:val="22"/>
        </w:rPr>
        <w:t xml:space="preserve"> </w:t>
      </w:r>
      <w:r w:rsidRPr="00967473">
        <w:rPr>
          <w:rFonts w:eastAsia="Arial" w:cs="Arial"/>
          <w:szCs w:val="22"/>
        </w:rPr>
        <w:t xml:space="preserve">będzie </w:t>
      </w:r>
      <w:r w:rsidR="007F6373">
        <w:rPr>
          <w:rFonts w:eastAsia="Arial" w:cs="Arial"/>
          <w:szCs w:val="22"/>
        </w:rPr>
        <w:t xml:space="preserve">realizowane poprzez stały monitoring </w:t>
      </w:r>
      <w:r w:rsidRPr="00967473">
        <w:rPr>
          <w:rFonts w:eastAsia="Arial" w:cs="Arial"/>
          <w:szCs w:val="22"/>
        </w:rPr>
        <w:t xml:space="preserve">uzyskiwanych efektów. Organ wykonawczy </w:t>
      </w:r>
      <w:r>
        <w:rPr>
          <w:rFonts w:eastAsia="Arial" w:cs="Arial"/>
          <w:szCs w:val="22"/>
        </w:rPr>
        <w:t>miasta Starogard Gdański</w:t>
      </w:r>
      <w:r w:rsidRPr="00967473">
        <w:rPr>
          <w:rFonts w:eastAsia="Arial" w:cs="Arial"/>
          <w:szCs w:val="22"/>
        </w:rPr>
        <w:t xml:space="preserve"> odpowiedzialny będzie za sporządzanie </w:t>
      </w:r>
      <w:r>
        <w:rPr>
          <w:rFonts w:eastAsia="Arial" w:cs="Arial"/>
          <w:szCs w:val="22"/>
        </w:rPr>
        <w:br/>
      </w:r>
      <w:r w:rsidRPr="00967473">
        <w:rPr>
          <w:rFonts w:eastAsia="Arial" w:cs="Arial"/>
          <w:szCs w:val="22"/>
        </w:rPr>
        <w:t xml:space="preserve">i przedstawianie Radzie </w:t>
      </w:r>
      <w:r>
        <w:rPr>
          <w:rFonts w:eastAsia="Arial" w:cs="Arial"/>
          <w:szCs w:val="22"/>
        </w:rPr>
        <w:t xml:space="preserve">Miasta </w:t>
      </w:r>
      <w:r w:rsidRPr="00967473">
        <w:rPr>
          <w:rFonts w:eastAsia="Arial" w:cs="Arial"/>
          <w:szCs w:val="22"/>
        </w:rPr>
        <w:t>raportu z wykonania Programu, co 2 lata. Monitoring będzie obejmował</w:t>
      </w:r>
      <w:r>
        <w:rPr>
          <w:rFonts w:eastAsia="Arial" w:cs="Arial"/>
          <w:szCs w:val="22"/>
        </w:rPr>
        <w:t xml:space="preserve"> </w:t>
      </w:r>
      <w:r w:rsidRPr="00967473">
        <w:rPr>
          <w:rFonts w:eastAsia="Arial" w:cs="Arial"/>
          <w:szCs w:val="22"/>
        </w:rPr>
        <w:t xml:space="preserve">także bieżące kontrolowanie postępu działań zdefiniowanych i zaleconych </w:t>
      </w:r>
      <w:r>
        <w:rPr>
          <w:rFonts w:eastAsia="Arial" w:cs="Arial"/>
          <w:szCs w:val="22"/>
        </w:rPr>
        <w:br/>
      </w:r>
      <w:r w:rsidRPr="00967473">
        <w:rPr>
          <w:rFonts w:eastAsia="Arial" w:cs="Arial"/>
          <w:szCs w:val="22"/>
        </w:rPr>
        <w:t>w programie</w:t>
      </w:r>
      <w:r>
        <w:rPr>
          <w:rFonts w:eastAsia="Arial" w:cs="Arial"/>
          <w:szCs w:val="22"/>
        </w:rPr>
        <w:t>.</w:t>
      </w:r>
    </w:p>
    <w:p w14:paraId="7C59C2AB" w14:textId="62C5C1DD" w:rsidR="005E1386" w:rsidRDefault="005E1386" w:rsidP="005E1386">
      <w:pPr>
        <w:pStyle w:val="Nagwek1"/>
        <w:rPr>
          <w:rFonts w:cs="Arial"/>
        </w:rPr>
      </w:pPr>
      <w:bookmarkStart w:id="27" w:name="_Toc180740294"/>
      <w:r>
        <w:rPr>
          <w:rFonts w:cs="Arial"/>
        </w:rPr>
        <w:t>3</w:t>
      </w:r>
      <w:r w:rsidRPr="0090410E">
        <w:rPr>
          <w:rFonts w:cs="Arial"/>
        </w:rPr>
        <w:t xml:space="preserve">. </w:t>
      </w:r>
      <w:bookmarkEnd w:id="21"/>
      <w:bookmarkEnd w:id="22"/>
      <w:r>
        <w:rPr>
          <w:rFonts w:cs="Arial"/>
        </w:rPr>
        <w:t>Efekty realizacji dotychczasowego programu</w:t>
      </w:r>
      <w:bookmarkEnd w:id="27"/>
    </w:p>
    <w:p w14:paraId="032482E4" w14:textId="6A9D6760" w:rsidR="00D61F0D" w:rsidRDefault="005A24DC" w:rsidP="00D61F0D">
      <w:pPr>
        <w:pStyle w:val="Bezodstpw"/>
        <w:ind w:right="0"/>
      </w:pPr>
      <w:bookmarkStart w:id="28" w:name="_Toc5053116"/>
      <w:bookmarkStart w:id="29" w:name="_Toc8653296"/>
      <w:bookmarkStart w:id="30" w:name="_Toc38540991"/>
      <w:bookmarkStart w:id="31" w:name="_Toc159351038"/>
      <w:bookmarkStart w:id="32" w:name="_Toc159351277"/>
      <w:r>
        <w:t xml:space="preserve">Dotychczas obowiązującym </w:t>
      </w:r>
      <w:r w:rsidR="00F06DCE">
        <w:t xml:space="preserve">dokumentem w zakresie ochrony środowiska </w:t>
      </w:r>
      <w:r>
        <w:t xml:space="preserve">był „Program </w:t>
      </w:r>
      <w:r w:rsidR="00BD2A66">
        <w:t>ochrony środowiska dla Gminy Miejskiej Starogard Gdański na lata 2016-2019 z perspektywą na lata 2020-2023” przyjęty uchwałą nr XXXVI/354/2017 Rady Miasta Starogard Gdański z</w:t>
      </w:r>
      <w:r w:rsidR="00F06DCE">
        <w:t> </w:t>
      </w:r>
      <w:r w:rsidR="00BD2A66">
        <w:t>dnia 25 stycznia 2017 r.</w:t>
      </w:r>
    </w:p>
    <w:p w14:paraId="1370DB29" w14:textId="354E2BB5" w:rsidR="00F06DCE" w:rsidRDefault="00BD2A66" w:rsidP="00D61F0D">
      <w:pPr>
        <w:pStyle w:val="Bezodstpw"/>
        <w:ind w:right="0"/>
      </w:pPr>
      <w:r>
        <w:t>Zgodnie z Raportem z wykonania Aktualizacji Programu Ochrony Środowiska dla Gminy Miejskiej Starogard Gdański na lata 2016-2019 z perspektywą na lata 2020-2023 za lata 2016-2018, najwięcej środków finansowych przeznaczon</w:t>
      </w:r>
      <w:r w:rsidR="00F06DCE">
        <w:t>o</w:t>
      </w:r>
      <w:r>
        <w:t xml:space="preserve"> na zadanie </w:t>
      </w:r>
      <w:r w:rsidR="00F06DCE">
        <w:t>„</w:t>
      </w:r>
      <w:r>
        <w:t>Powietrze i hałas</w:t>
      </w:r>
      <w:r w:rsidR="00F06DCE">
        <w:t>”, które</w:t>
      </w:r>
      <w:r>
        <w:t xml:space="preserve"> </w:t>
      </w:r>
      <w:r w:rsidR="00F06DCE">
        <w:t xml:space="preserve">miało </w:t>
      </w:r>
      <w:r>
        <w:t xml:space="preserve">na celu ochronę klimatu akustycznego poprzez realizację inwestycji wpływających na zmniejszenie uciążliwości hałasu komunikacyjnego. </w:t>
      </w:r>
    </w:p>
    <w:p w14:paraId="27DF0D1C" w14:textId="33E391D6" w:rsidR="00BD2A66" w:rsidRDefault="00BD2A66" w:rsidP="00D61F0D">
      <w:pPr>
        <w:pStyle w:val="Bezodstpw"/>
        <w:ind w:right="0"/>
      </w:pPr>
      <w:r>
        <w:t xml:space="preserve">Realizowane przedsięwzięcia dotyczyły </w:t>
      </w:r>
      <w:r w:rsidR="00F06DCE">
        <w:t xml:space="preserve">m.in. </w:t>
      </w:r>
      <w:r>
        <w:t xml:space="preserve">budowy </w:t>
      </w:r>
      <w:r w:rsidR="00F06DCE">
        <w:t>i</w:t>
      </w:r>
      <w:r>
        <w:t xml:space="preserve"> rozbudowy dróg na terenie </w:t>
      </w:r>
      <w:r w:rsidR="006A2CF5">
        <w:t>miasta</w:t>
      </w:r>
      <w:r w:rsidR="00F06DCE">
        <w:t xml:space="preserve"> oraz</w:t>
      </w:r>
      <w:r>
        <w:t xml:space="preserve"> </w:t>
      </w:r>
      <w:r w:rsidR="00F06DCE">
        <w:t xml:space="preserve">modernizacji </w:t>
      </w:r>
      <w:r>
        <w:t>oświetleni</w:t>
      </w:r>
      <w:r w:rsidR="00F9166F">
        <w:t>a</w:t>
      </w:r>
      <w:r>
        <w:t xml:space="preserve"> </w:t>
      </w:r>
      <w:r w:rsidR="00F06DCE">
        <w:t>ulicznego</w:t>
      </w:r>
      <w:r>
        <w:t xml:space="preserve">. Środki na ten cel pochodziły z budżetu </w:t>
      </w:r>
      <w:r w:rsidR="006A2CF5">
        <w:t>Miasta</w:t>
      </w:r>
      <w:r w:rsidR="00F06DCE">
        <w:t>. Udało się uzyskać 85% wsparcia z EFRR</w:t>
      </w:r>
      <w:r>
        <w:t xml:space="preserve"> na budowę i skomunikowanie węzła integracyjnego, natomiast przebudowa ulicy </w:t>
      </w:r>
      <w:r w:rsidR="006B0D3A">
        <w:t xml:space="preserve">Tadeusza </w:t>
      </w:r>
      <w:r>
        <w:t xml:space="preserve">Kościuszki była w 50% finansowana z </w:t>
      </w:r>
      <w:proofErr w:type="spellStart"/>
      <w:r>
        <w:t>PRGiPID</w:t>
      </w:r>
      <w:proofErr w:type="spellEnd"/>
      <w:r>
        <w:t xml:space="preserve">. Łącznie na ten cel w latach 2016-2018 </w:t>
      </w:r>
      <w:r w:rsidR="00F06DCE">
        <w:t xml:space="preserve">przeznaczono </w:t>
      </w:r>
      <w:r>
        <w:t>46 473 685,00 zł.</w:t>
      </w:r>
    </w:p>
    <w:p w14:paraId="09DF4712" w14:textId="597F199C" w:rsidR="00BD2A66" w:rsidRDefault="00BD2A66" w:rsidP="00D61F0D">
      <w:pPr>
        <w:pStyle w:val="Bezodstpw"/>
        <w:ind w:right="0"/>
      </w:pPr>
      <w:r>
        <w:lastRenderedPageBreak/>
        <w:t xml:space="preserve">Na termomodernizację budynków użyteczności publicznej, </w:t>
      </w:r>
      <w:r w:rsidR="00F06DCE">
        <w:t>M</w:t>
      </w:r>
      <w:r>
        <w:t>iasto Starogard Gdański przeznaczył</w:t>
      </w:r>
      <w:r w:rsidR="00F06DCE">
        <w:t>o</w:t>
      </w:r>
      <w:r>
        <w:t xml:space="preserve"> 1 959 038,00 zł. Przedsięwzięcie to dofinansowane było w 85% w EFRR.</w:t>
      </w:r>
    </w:p>
    <w:p w14:paraId="0CAE1D32" w14:textId="5C23B157" w:rsidR="00BD2A66" w:rsidRDefault="00BD2A66" w:rsidP="00D61F0D">
      <w:pPr>
        <w:pStyle w:val="Bezodstpw"/>
        <w:ind w:right="0"/>
      </w:pPr>
      <w:r>
        <w:t xml:space="preserve">W latach 2016-2018 </w:t>
      </w:r>
      <w:r w:rsidR="006A2CF5">
        <w:t>Miasto</w:t>
      </w:r>
      <w:r>
        <w:t xml:space="preserve">, przy wsparciu z Funduszu </w:t>
      </w:r>
      <w:r w:rsidR="00F06DCE">
        <w:t>Spójności</w:t>
      </w:r>
      <w:r>
        <w:t>, sfinansował</w:t>
      </w:r>
      <w:r w:rsidR="006A2CF5">
        <w:t>o</w:t>
      </w:r>
      <w:r>
        <w:t xml:space="preserve"> projekt budow</w:t>
      </w:r>
      <w:r w:rsidR="00F06DCE">
        <w:t xml:space="preserve">y </w:t>
      </w:r>
      <w:r>
        <w:t>kanalizacji sanitarnej na ulicach Poziomkowa – Malinowa. Zadanie to wyniosło łącznie 1 399 710,00 zł.</w:t>
      </w:r>
    </w:p>
    <w:p w14:paraId="52E36D68" w14:textId="56B77026" w:rsidR="00BD2A66" w:rsidRDefault="001C4202" w:rsidP="00D61F0D">
      <w:pPr>
        <w:pStyle w:val="Bezodstpw"/>
        <w:ind w:right="0"/>
      </w:pPr>
      <w:r>
        <w:t>Zrealizowano również</w:t>
      </w:r>
      <w:r w:rsidR="004A5E3F">
        <w:t xml:space="preserve"> zadania z</w:t>
      </w:r>
      <w:r>
        <w:t xml:space="preserve">wiązane z </w:t>
      </w:r>
      <w:r w:rsidR="004A5E3F">
        <w:t>monitoring</w:t>
      </w:r>
      <w:r>
        <w:t>iem</w:t>
      </w:r>
      <w:r w:rsidR="004A5E3F">
        <w:t xml:space="preserve"> pitnych wód podziemnych</w:t>
      </w:r>
      <w:r>
        <w:t>,</w:t>
      </w:r>
      <w:r w:rsidR="004A5E3F">
        <w:t xml:space="preserve"> w ramach badań prowadzonych przez Państwowego Powiatowego Inspektora Sanitarnego. </w:t>
      </w:r>
    </w:p>
    <w:p w14:paraId="5A7AB137" w14:textId="2F8C92CC" w:rsidR="00D61F0D" w:rsidRDefault="001C4202" w:rsidP="00D61F0D">
      <w:pPr>
        <w:pStyle w:val="Bezodstpw"/>
        <w:ind w:right="0"/>
      </w:pPr>
      <w:r>
        <w:t>Podjęto także działania edukacyjne dla mieszkańców dotyczące właściwej segregacji odpadów</w:t>
      </w:r>
      <w:r w:rsidR="00DB001A">
        <w:t>. Miasto Starogard Gdański cyklicznie organizował</w:t>
      </w:r>
      <w:r>
        <w:t>o</w:t>
      </w:r>
      <w:r w:rsidR="00DB001A">
        <w:t xml:space="preserve"> akcje sprzątania świata oraz podczas konkursów organizowanych w szkołach promował</w:t>
      </w:r>
      <w:r w:rsidR="00191DE2">
        <w:t>o</w:t>
      </w:r>
      <w:r w:rsidR="00DB001A">
        <w:t xml:space="preserve"> zachowania proekologiczne, w</w:t>
      </w:r>
      <w:r>
        <w:t> </w:t>
      </w:r>
      <w:r w:rsidR="00DB001A">
        <w:t>tym informował</w:t>
      </w:r>
      <w:r w:rsidR="00191DE2">
        <w:t>o</w:t>
      </w:r>
      <w:r w:rsidR="00DB001A">
        <w:t xml:space="preserve"> o niebezpieczeństwie wynikającym ze spalania odpadów w piecach domowych.</w:t>
      </w:r>
    </w:p>
    <w:p w14:paraId="2FB133F4" w14:textId="2EE6938A" w:rsidR="00DB001A" w:rsidRDefault="006A2CF5" w:rsidP="00D61F0D">
      <w:pPr>
        <w:pStyle w:val="Bezodstpw"/>
        <w:ind w:right="0"/>
      </w:pPr>
      <w:r>
        <w:t>Miasto osiągnęło</w:t>
      </w:r>
      <w:r w:rsidR="00DB001A">
        <w:t xml:space="preserve"> w latach 2016-2018 wymagane przepisami prawa poziomy recyklingu, przygotowania do ponownego użycia papieru, metalu, tworzyw sztucznych i szkła oraz poziom recyklingu, przygotowania do ponownego użycia i odzysku innymi metodami innych niż niebezpieczne odpadów budowlanych i rozbiórkowych oraz poziom ograniczenia masy odpadów komunalnych ulegających biodegradacji przekazywanych do składowania.</w:t>
      </w:r>
      <w:r w:rsidR="001C4202">
        <w:t xml:space="preserve"> </w:t>
      </w:r>
      <w:r w:rsidR="00DB001A">
        <w:t xml:space="preserve">Osiągnięte poziomy ograniczenia składowania odpadów BIO są wynikiem zmiany technologii zagospodarowania odpadów powodującym, że w RIPOK Stary Las nie składowano odpadów po mechaniczno-biologicznym przetworzeniu zmieszanych odpadów niespełniających wymagań rozporządzenia Ministra Środowiska, dzięki czemu </w:t>
      </w:r>
      <w:r>
        <w:t>Miasto osiągnęło</w:t>
      </w:r>
      <w:r w:rsidR="00DB001A">
        <w:t xml:space="preserve"> w tych latach już dużo lepsze poziomy niż określone dla 2020 roku.</w:t>
      </w:r>
    </w:p>
    <w:p w14:paraId="0337B9E8" w14:textId="2870F55C" w:rsidR="00D61F0D" w:rsidRPr="00082FA6" w:rsidRDefault="002C08FE" w:rsidP="00531771">
      <w:pPr>
        <w:pStyle w:val="Bezodstpw"/>
        <w:ind w:right="0"/>
      </w:pPr>
      <w:r>
        <w:t>Z kolei w latach 2019- 2023 zrealizowano</w:t>
      </w:r>
      <w:r w:rsidR="00531771">
        <w:t>:</w:t>
      </w:r>
    </w:p>
    <w:p w14:paraId="42C76AA8" w14:textId="10818817" w:rsidR="00082FA6" w:rsidRDefault="00082FA6" w:rsidP="006E67CE">
      <w:pPr>
        <w:pStyle w:val="Bezodstpw"/>
        <w:numPr>
          <w:ilvl w:val="0"/>
          <w:numId w:val="3"/>
        </w:numPr>
        <w:spacing w:before="0" w:after="0"/>
        <w:ind w:left="357" w:right="0" w:hanging="357"/>
      </w:pPr>
      <w:r>
        <w:t>zagospodarowanie wód opadowych i roztopowych wraz z retencjonowaniem wody na terenie MOF Starogard Gdański (</w:t>
      </w:r>
      <w:r w:rsidR="002C08FE">
        <w:t xml:space="preserve">budowa </w:t>
      </w:r>
      <w:r>
        <w:t>kolektor</w:t>
      </w:r>
      <w:r w:rsidR="002C08FE">
        <w:t>a</w:t>
      </w:r>
      <w:r>
        <w:t xml:space="preserve"> </w:t>
      </w:r>
      <w:r w:rsidR="002C08FE">
        <w:t xml:space="preserve">deszczowego </w:t>
      </w:r>
      <w:r>
        <w:t xml:space="preserve">wraz ze zbiornikiem retencyjnym </w:t>
      </w:r>
      <w:proofErr w:type="spellStart"/>
      <w:r>
        <w:t>Łapiszewo</w:t>
      </w:r>
      <w:proofErr w:type="spellEnd"/>
      <w:r>
        <w:t>-Żabno i Iwaszkiewicza),</w:t>
      </w:r>
    </w:p>
    <w:p w14:paraId="0DCFADB9" w14:textId="77FEBCFE" w:rsidR="00082FA6" w:rsidRDefault="00082FA6" w:rsidP="006E67CE">
      <w:pPr>
        <w:pStyle w:val="Bezodstpw"/>
        <w:numPr>
          <w:ilvl w:val="0"/>
          <w:numId w:val="3"/>
        </w:numPr>
        <w:spacing w:before="0" w:after="0"/>
        <w:ind w:left="357" w:right="0" w:hanging="357"/>
      </w:pPr>
      <w:r>
        <w:t>budow</w:t>
      </w:r>
      <w:r w:rsidR="002C08FE">
        <w:t>ę</w:t>
      </w:r>
      <w:r>
        <w:t xml:space="preserve"> kanalizacji sanitarnej: obszar </w:t>
      </w:r>
      <w:r w:rsidR="00B24CF3">
        <w:t xml:space="preserve">ul. Macieja </w:t>
      </w:r>
      <w:r>
        <w:t xml:space="preserve">Niemojewskiego oraz obszar Żabno, </w:t>
      </w:r>
    </w:p>
    <w:p w14:paraId="0DC01934" w14:textId="617C023D" w:rsidR="00082FA6" w:rsidRDefault="00082FA6" w:rsidP="006E67CE">
      <w:pPr>
        <w:pStyle w:val="Bezodstpw"/>
        <w:numPr>
          <w:ilvl w:val="0"/>
          <w:numId w:val="3"/>
        </w:numPr>
        <w:spacing w:before="0" w:after="0"/>
        <w:ind w:left="357" w:right="0" w:hanging="357"/>
      </w:pPr>
      <w:r>
        <w:t>budow</w:t>
      </w:r>
      <w:r w:rsidR="002C08FE">
        <w:t>ę</w:t>
      </w:r>
      <w:r>
        <w:t xml:space="preserve"> kanalizacji sanitarnej z przepompowniami ścieków, automatyką i zasilaniem </w:t>
      </w:r>
      <w:r>
        <w:br/>
        <w:t xml:space="preserve">w rejonie ul. </w:t>
      </w:r>
      <w:r w:rsidR="00EE28E5">
        <w:t xml:space="preserve">Macieja </w:t>
      </w:r>
      <w:r>
        <w:t xml:space="preserve">Niemojewskiego, </w:t>
      </w:r>
      <w:r w:rsidR="00EE28E5">
        <w:t xml:space="preserve">ul. dr Ludwika </w:t>
      </w:r>
      <w:r>
        <w:t xml:space="preserve">Zamenhofa, </w:t>
      </w:r>
      <w:r w:rsidR="00B24CF3">
        <w:t xml:space="preserve">ul. Wincentego </w:t>
      </w:r>
      <w:r>
        <w:t xml:space="preserve">Pola, </w:t>
      </w:r>
      <w:r w:rsidR="00B24CF3">
        <w:t xml:space="preserve">ul. Wicka </w:t>
      </w:r>
      <w:r>
        <w:t>Rogali w Starogardzie Gdańskim w ramach zadania budżetowego pn. poprawa gospodarki wodno-ściekowej w aglomeracji Starogard Gdański na kwotę 2 970 000,00 zł,</w:t>
      </w:r>
    </w:p>
    <w:p w14:paraId="4774C6D7" w14:textId="4B1031D9" w:rsidR="00082FA6" w:rsidRDefault="00082FA6" w:rsidP="006E67CE">
      <w:pPr>
        <w:pStyle w:val="Bezodstpw"/>
        <w:numPr>
          <w:ilvl w:val="0"/>
          <w:numId w:val="3"/>
        </w:numPr>
        <w:spacing w:before="0" w:after="0"/>
        <w:ind w:left="357" w:right="0" w:hanging="357"/>
      </w:pPr>
      <w:r>
        <w:t>edukacj</w:t>
      </w:r>
      <w:r w:rsidR="002C08FE">
        <w:t>ę</w:t>
      </w:r>
      <w:r>
        <w:t xml:space="preserve"> mieszkańców </w:t>
      </w:r>
      <w:r w:rsidR="002C08FE">
        <w:t xml:space="preserve">w </w:t>
      </w:r>
      <w:r>
        <w:t xml:space="preserve">zakresie </w:t>
      </w:r>
      <w:r w:rsidR="002C08FE">
        <w:t>szkodliwości spalania odpadów w paleniskach domowych oraz promowanie dobrej praktyki spalania paliw stałych. W</w:t>
      </w:r>
      <w:r>
        <w:t xml:space="preserve"> ramach </w:t>
      </w:r>
      <w:r w:rsidR="002C08FE">
        <w:t xml:space="preserve">tych działań zorganizowano ekologiczny festyn </w:t>
      </w:r>
      <w:r>
        <w:t xml:space="preserve">„Czysty Starogard – zdrowsze życie” </w:t>
      </w:r>
      <w:r w:rsidR="002C08FE">
        <w:t xml:space="preserve">w dniu 28 </w:t>
      </w:r>
      <w:r w:rsidR="002C08FE">
        <w:lastRenderedPageBreak/>
        <w:t>września 2019 r. za kwotę</w:t>
      </w:r>
      <w:r>
        <w:t xml:space="preserve"> 96 942,70 zł</w:t>
      </w:r>
      <w:r w:rsidR="002C08FE">
        <w:t>.</w:t>
      </w:r>
      <w:r>
        <w:t xml:space="preserve"> </w:t>
      </w:r>
      <w:r w:rsidR="002C08FE">
        <w:t>P</w:t>
      </w:r>
      <w:r>
        <w:t>onadto w 2019 r. Stowarzyszeni</w:t>
      </w:r>
      <w:r w:rsidR="00C76E26">
        <w:t>e</w:t>
      </w:r>
      <w:r>
        <w:t xml:space="preserve"> „Rekord” </w:t>
      </w:r>
      <w:r w:rsidR="002C08FE">
        <w:t>przeprowadziło</w:t>
      </w:r>
      <w:r>
        <w:t xml:space="preserve"> akcj</w:t>
      </w:r>
      <w:r w:rsidR="002C08FE">
        <w:t>ę</w:t>
      </w:r>
      <w:r>
        <w:t xml:space="preserve"> informacyjno-edukacyjn</w:t>
      </w:r>
      <w:r w:rsidR="002C08FE">
        <w:t>ą</w:t>
      </w:r>
      <w:r>
        <w:t xml:space="preserve"> pn. „Zwiększanie świadomości ekologicznej i przyrodniczej mieszkańców Starogard Gdański”, w ramach II edycj</w:t>
      </w:r>
      <w:r w:rsidR="00692B50">
        <w:t>i</w:t>
      </w:r>
      <w:r>
        <w:t xml:space="preserve"> akcji „Czyste Miasteczko” (koszt: 10 000,00 zł)</w:t>
      </w:r>
      <w:r w:rsidR="0090696A">
        <w:t>,</w:t>
      </w:r>
    </w:p>
    <w:p w14:paraId="0F7705B0" w14:textId="53F6F03E" w:rsidR="0090696A" w:rsidRDefault="002C08FE" w:rsidP="006E67CE">
      <w:pPr>
        <w:pStyle w:val="Bezodstpw"/>
        <w:numPr>
          <w:ilvl w:val="0"/>
          <w:numId w:val="3"/>
        </w:numPr>
        <w:spacing w:before="0" w:after="0"/>
        <w:ind w:left="357" w:right="0" w:hanging="357"/>
      </w:pPr>
      <w:r>
        <w:t xml:space="preserve">projekt </w:t>
      </w:r>
      <w:r w:rsidR="0090696A">
        <w:t>Pomorskie Szlaki Kajakowe – Wierzycą po zabytkach Kociewia</w:t>
      </w:r>
      <w:r>
        <w:t>, który obejmował budowę</w:t>
      </w:r>
      <w:r w:rsidR="0090696A">
        <w:t xml:space="preserve"> przysta</w:t>
      </w:r>
      <w:r>
        <w:t>ni</w:t>
      </w:r>
      <w:r w:rsidR="0090696A">
        <w:t xml:space="preserve"> </w:t>
      </w:r>
      <w:r>
        <w:t xml:space="preserve">kajakowej </w:t>
      </w:r>
      <w:r w:rsidR="0090696A">
        <w:t xml:space="preserve">na terenie ZHP oraz </w:t>
      </w:r>
      <w:r>
        <w:t xml:space="preserve">dwóch </w:t>
      </w:r>
      <w:r w:rsidR="0090696A">
        <w:t>przenos</w:t>
      </w:r>
      <w:r>
        <w:t>e</w:t>
      </w:r>
      <w:r w:rsidR="0090696A">
        <w:t>k</w:t>
      </w:r>
      <w:r>
        <w:t xml:space="preserve"> </w:t>
      </w:r>
      <w:r w:rsidR="0090696A">
        <w:t xml:space="preserve">dla kajaków przy </w:t>
      </w:r>
      <w:r w:rsidR="009E6CA6">
        <w:br/>
      </w:r>
      <w:r w:rsidR="0090696A">
        <w:t xml:space="preserve">ul. </w:t>
      </w:r>
      <w:r w:rsidR="00B24CF3">
        <w:t xml:space="preserve">gen. Józefa </w:t>
      </w:r>
      <w:r w:rsidR="0090696A">
        <w:t>Hallera</w:t>
      </w:r>
      <w:r>
        <w:t>. W</w:t>
      </w:r>
      <w:r w:rsidR="0090696A">
        <w:t xml:space="preserve"> ramach zadania wykonano także pomosty pływające i stałe, wiatę rekreacyjną, miejsce na ognisko, parking, małą architekturę oraz tablice promocyjne</w:t>
      </w:r>
      <w:r>
        <w:t>. Koszt realizacji wyniósł</w:t>
      </w:r>
      <w:r w:rsidR="0090696A">
        <w:t>: 443 635,00 zł,</w:t>
      </w:r>
    </w:p>
    <w:p w14:paraId="39E724F6" w14:textId="3EFCA1D3" w:rsidR="0090696A" w:rsidRDefault="002C08FE" w:rsidP="006E67CE">
      <w:pPr>
        <w:pStyle w:val="Bezodstpw"/>
        <w:numPr>
          <w:ilvl w:val="0"/>
          <w:numId w:val="3"/>
        </w:numPr>
        <w:spacing w:before="0" w:after="0"/>
        <w:ind w:left="357" w:right="0" w:hanging="357"/>
      </w:pPr>
      <w:r>
        <w:t>projekt</w:t>
      </w:r>
      <w:r w:rsidR="0090696A">
        <w:t xml:space="preserve"> pn. „Czy wiesz, czym oddychasz? </w:t>
      </w:r>
      <w:proofErr w:type="spellStart"/>
      <w:r w:rsidR="0090696A">
        <w:t>Ogólnomiejski</w:t>
      </w:r>
      <w:proofErr w:type="spellEnd"/>
      <w:r w:rsidR="0090696A">
        <w:t xml:space="preserve"> system monitorowania jakości powietrza”, w ramach </w:t>
      </w:r>
      <w:r>
        <w:t xml:space="preserve">którego </w:t>
      </w:r>
      <w:r w:rsidR="0090696A">
        <w:t>zamontowano 10 mierników do monitorowania poziomu pyłów zawieszonych w powietrzu, odpowiadających za tzw. smog, w 10 lokalizacjach wskazanych przez mieszkańców,</w:t>
      </w:r>
    </w:p>
    <w:p w14:paraId="3C18C086" w14:textId="7CD8F39D" w:rsidR="0090696A" w:rsidRDefault="0090696A" w:rsidP="006E67CE">
      <w:pPr>
        <w:pStyle w:val="Bezodstpw"/>
        <w:numPr>
          <w:ilvl w:val="0"/>
          <w:numId w:val="3"/>
        </w:numPr>
        <w:spacing w:before="0" w:after="0"/>
        <w:ind w:left="357" w:right="0" w:hanging="357"/>
      </w:pPr>
      <w:r>
        <w:t>zadanie pn. „Wymiana źródeł ciepła w budynkach wielorodzinnych”</w:t>
      </w:r>
      <w:r w:rsidR="00C0259D">
        <w:t>,</w:t>
      </w:r>
    </w:p>
    <w:p w14:paraId="0A11B617" w14:textId="076474CC" w:rsidR="0090696A" w:rsidRDefault="0090696A" w:rsidP="006E67CE">
      <w:pPr>
        <w:pStyle w:val="Bezodstpw"/>
        <w:numPr>
          <w:ilvl w:val="0"/>
          <w:numId w:val="3"/>
        </w:numPr>
        <w:spacing w:before="0" w:after="0"/>
        <w:ind w:left="357" w:right="0" w:hanging="357"/>
      </w:pPr>
      <w:r>
        <w:t xml:space="preserve">porozumienie </w:t>
      </w:r>
      <w:r w:rsidR="007B5358">
        <w:t>z</w:t>
      </w:r>
      <w:r>
        <w:t xml:space="preserve"> Wojewódzkim Funduszem Ochrony Środowiska i Gospodarki Wodnej w</w:t>
      </w:r>
      <w:r w:rsidR="002C08FE">
        <w:t> </w:t>
      </w:r>
      <w:r>
        <w:t xml:space="preserve">Gdańsku w sprawie programu priorytetowego „Czyste Powietrze”, </w:t>
      </w:r>
    </w:p>
    <w:p w14:paraId="68064CCE" w14:textId="7953B84F" w:rsidR="00531771" w:rsidRDefault="00531771" w:rsidP="006E67CE">
      <w:pPr>
        <w:pStyle w:val="Bezodstpw"/>
        <w:numPr>
          <w:ilvl w:val="0"/>
          <w:numId w:val="3"/>
        </w:numPr>
        <w:spacing w:before="0" w:after="0"/>
        <w:ind w:left="357" w:right="0" w:hanging="357"/>
      </w:pPr>
      <w:r>
        <w:t>moderniz</w:t>
      </w:r>
      <w:r w:rsidR="002C08FE">
        <w:t xml:space="preserve">ację, budowę i przebudowę </w:t>
      </w:r>
      <w:r>
        <w:t>dr</w:t>
      </w:r>
      <w:r w:rsidR="002C08FE">
        <w:t>óg gminnych</w:t>
      </w:r>
      <w:r>
        <w:t>,</w:t>
      </w:r>
    </w:p>
    <w:p w14:paraId="517FFA4F" w14:textId="4CA79473" w:rsidR="00531771" w:rsidRDefault="00531771" w:rsidP="006E67CE">
      <w:pPr>
        <w:pStyle w:val="Bezodstpw"/>
        <w:numPr>
          <w:ilvl w:val="0"/>
          <w:numId w:val="3"/>
        </w:numPr>
        <w:spacing w:before="0" w:after="0"/>
      </w:pPr>
      <w:r>
        <w:t xml:space="preserve">zagospodarowanie wód opadowych i roztopowych wraz z retencjonowaniem wody </w:t>
      </w:r>
      <w:r w:rsidR="009E6CA6">
        <w:br/>
      </w:r>
      <w:r>
        <w:t>na terenie miasta, długość sieci kanalizacyjnej: 1,1 km,</w:t>
      </w:r>
    </w:p>
    <w:p w14:paraId="0BE3B11B" w14:textId="1BD2AA09" w:rsidR="00D61F0D" w:rsidRDefault="00531771" w:rsidP="006E67CE">
      <w:pPr>
        <w:pStyle w:val="Bezodstpw"/>
        <w:numPr>
          <w:ilvl w:val="0"/>
          <w:numId w:val="3"/>
        </w:numPr>
        <w:spacing w:before="0" w:after="0"/>
      </w:pPr>
      <w:r>
        <w:t>popraw</w:t>
      </w:r>
      <w:r w:rsidR="002C08FE">
        <w:t>ę</w:t>
      </w:r>
      <w:r>
        <w:t xml:space="preserve"> gospodarki wodno-ściekowej </w:t>
      </w:r>
      <w:r w:rsidR="001C0F93">
        <w:t>w aglomeracji Starogard Gdański</w:t>
      </w:r>
      <w:r w:rsidR="009C4D04">
        <w:t>,</w:t>
      </w:r>
    </w:p>
    <w:p w14:paraId="6CEE4638" w14:textId="122715CF" w:rsidR="009C4D04" w:rsidRDefault="009C4D04" w:rsidP="006E67CE">
      <w:pPr>
        <w:pStyle w:val="Bezodstpw"/>
        <w:numPr>
          <w:ilvl w:val="0"/>
          <w:numId w:val="3"/>
        </w:numPr>
        <w:spacing w:before="0" w:after="0"/>
      </w:pPr>
      <w:r>
        <w:t xml:space="preserve">informowanie mieszkańców o zagrożeniach związanych </w:t>
      </w:r>
      <w:r w:rsidR="00C0259D">
        <w:t>z wyrzucaniem śmieci do lasu/na ulicę,</w:t>
      </w:r>
    </w:p>
    <w:p w14:paraId="007C613F" w14:textId="3ADE4818" w:rsidR="00C0259D" w:rsidRDefault="00C0259D" w:rsidP="006E67CE">
      <w:pPr>
        <w:pStyle w:val="Bezodstpw"/>
        <w:numPr>
          <w:ilvl w:val="0"/>
          <w:numId w:val="3"/>
        </w:numPr>
        <w:spacing w:before="0" w:after="0"/>
      </w:pPr>
      <w:r>
        <w:t>zlec</w:t>
      </w:r>
      <w:r w:rsidR="002C08FE">
        <w:t>enie</w:t>
      </w:r>
      <w:r>
        <w:t xml:space="preserve"> usług</w:t>
      </w:r>
      <w:r w:rsidR="002C08FE">
        <w:t xml:space="preserve">i </w:t>
      </w:r>
      <w:r>
        <w:t>wykonania pojemnika na zakrętki w kształcie serca,</w:t>
      </w:r>
    </w:p>
    <w:p w14:paraId="12A1CBB9" w14:textId="7C8094DC" w:rsidR="00C0259D" w:rsidRDefault="00C0259D" w:rsidP="006E67CE">
      <w:pPr>
        <w:pStyle w:val="Bezodstpw"/>
        <w:numPr>
          <w:ilvl w:val="0"/>
          <w:numId w:val="3"/>
        </w:numPr>
        <w:spacing w:before="0" w:after="0"/>
      </w:pPr>
      <w:r>
        <w:t>akcj</w:t>
      </w:r>
      <w:r w:rsidR="00BB3D00">
        <w:t>e</w:t>
      </w:r>
      <w:r>
        <w:t xml:space="preserve"> „Sprzątanie Świata</w:t>
      </w:r>
      <w:r w:rsidR="00BB3D00">
        <w:t>”,</w:t>
      </w:r>
    </w:p>
    <w:p w14:paraId="19863B7C" w14:textId="6B50BC72" w:rsidR="00C0259D" w:rsidRDefault="00BB3D00" w:rsidP="006E67CE">
      <w:pPr>
        <w:pStyle w:val="Bezodstpw"/>
        <w:numPr>
          <w:ilvl w:val="0"/>
          <w:numId w:val="3"/>
        </w:numPr>
        <w:spacing w:before="0" w:after="0"/>
      </w:pPr>
      <w:r>
        <w:t>zakupi</w:t>
      </w:r>
      <w:r w:rsidR="002C08FE">
        <w:t>enie</w:t>
      </w:r>
      <w:r>
        <w:t xml:space="preserve"> </w:t>
      </w:r>
      <w:r w:rsidR="007B5358">
        <w:t>toreb</w:t>
      </w:r>
      <w:r>
        <w:t xml:space="preserve"> wielokrotnego użytku wykonane w tworzywa </w:t>
      </w:r>
      <w:proofErr w:type="spellStart"/>
      <w:r>
        <w:t>rPET</w:t>
      </w:r>
      <w:proofErr w:type="spellEnd"/>
      <w:r>
        <w:t>,</w:t>
      </w:r>
    </w:p>
    <w:p w14:paraId="7899145A" w14:textId="6D01C2A3" w:rsidR="00BB3D00" w:rsidRDefault="00BB3D00" w:rsidP="006E67CE">
      <w:pPr>
        <w:pStyle w:val="Bezodstpw"/>
        <w:numPr>
          <w:ilvl w:val="0"/>
          <w:numId w:val="3"/>
        </w:numPr>
        <w:spacing w:before="0" w:after="0"/>
      </w:pPr>
      <w:r>
        <w:t>zlec</w:t>
      </w:r>
      <w:r w:rsidR="002C08FE">
        <w:t>enie</w:t>
      </w:r>
      <w:r>
        <w:t xml:space="preserve"> wykonani</w:t>
      </w:r>
      <w:r w:rsidR="007B5358">
        <w:t>a</w:t>
      </w:r>
      <w:r>
        <w:t xml:space="preserve"> naklejek, ulotek i folii elektrostatycznych dotyczących właściwego postępowania z odpadami komunalnymi,</w:t>
      </w:r>
    </w:p>
    <w:p w14:paraId="5B3A3715" w14:textId="69B1CA0D" w:rsidR="00BB3D00" w:rsidRDefault="00BB3D00" w:rsidP="006E67CE">
      <w:pPr>
        <w:pStyle w:val="Bezodstpw"/>
        <w:numPr>
          <w:ilvl w:val="0"/>
          <w:numId w:val="3"/>
        </w:numPr>
        <w:spacing w:before="0" w:after="0"/>
      </w:pPr>
      <w:r>
        <w:t>zlec</w:t>
      </w:r>
      <w:r w:rsidR="002C08FE">
        <w:t>enie</w:t>
      </w:r>
      <w:r>
        <w:t xml:space="preserve"> </w:t>
      </w:r>
      <w:r w:rsidR="002C08FE">
        <w:t xml:space="preserve">opublikowania </w:t>
      </w:r>
      <w:r>
        <w:t>w prasie artykułu promującego akcję „Zgnieć, wyrzuć, edukuj innych”,</w:t>
      </w:r>
    </w:p>
    <w:p w14:paraId="75D67716" w14:textId="18A6436A" w:rsidR="00BB3D00" w:rsidRDefault="00BB3D00" w:rsidP="006E67CE">
      <w:pPr>
        <w:pStyle w:val="Bezodstpw"/>
        <w:numPr>
          <w:ilvl w:val="0"/>
          <w:numId w:val="3"/>
        </w:numPr>
        <w:spacing w:before="0" w:after="0"/>
      </w:pPr>
      <w:r>
        <w:t>zakup materiał</w:t>
      </w:r>
      <w:r w:rsidR="002C08FE">
        <w:t>ów</w:t>
      </w:r>
      <w:r>
        <w:t xml:space="preserve"> do wykorzystania podczas zadania pn. „Edukacja ekologiczna </w:t>
      </w:r>
      <w:r>
        <w:br/>
        <w:t>w zakresie gospodarki odpadami komunalnymi na terenie Gminy Miejskiej Starogard Gdański”,</w:t>
      </w:r>
    </w:p>
    <w:p w14:paraId="3FEFAE8E" w14:textId="436B6D04" w:rsidR="00BB3D00" w:rsidRDefault="002C08FE" w:rsidP="006E67CE">
      <w:pPr>
        <w:pStyle w:val="Bezodstpw"/>
        <w:numPr>
          <w:ilvl w:val="0"/>
          <w:numId w:val="3"/>
        </w:numPr>
        <w:spacing w:before="0" w:after="0"/>
      </w:pPr>
      <w:r>
        <w:t xml:space="preserve">zlecenie opublikowania </w:t>
      </w:r>
      <w:r w:rsidR="00BB3D00">
        <w:t xml:space="preserve">w prasie artykułu informacyjnego nt. nowych deklaracji i opłat </w:t>
      </w:r>
      <w:r w:rsidR="009E6CA6">
        <w:br/>
      </w:r>
      <w:r w:rsidR="00BB3D00">
        <w:t>za gospodarowanie odpadami,</w:t>
      </w:r>
    </w:p>
    <w:p w14:paraId="2F397370" w14:textId="0B41FAEA" w:rsidR="00D61F0D" w:rsidRDefault="00BB3D00" w:rsidP="006E67CE">
      <w:pPr>
        <w:pStyle w:val="Bezodstpw"/>
        <w:numPr>
          <w:ilvl w:val="0"/>
          <w:numId w:val="3"/>
        </w:numPr>
        <w:spacing w:before="0" w:after="0"/>
      </w:pPr>
      <w:r>
        <w:lastRenderedPageBreak/>
        <w:t xml:space="preserve">porozumienie z Wojewódzkim Funduszem Ochrony Środowiska i Gospodarki Wodnej </w:t>
      </w:r>
      <w:r w:rsidR="009E6CA6">
        <w:br/>
      </w:r>
      <w:r>
        <w:t>w Gdańsku w sprawie programu priorytetowego „Ciepłe Mieszkanie”</w:t>
      </w:r>
      <w:r w:rsidR="008C7868">
        <w:rPr>
          <w:rStyle w:val="Odwoanieprzypisudolnego"/>
        </w:rPr>
        <w:footnoteReference w:id="5"/>
      </w:r>
      <w:r>
        <w:t>.</w:t>
      </w:r>
    </w:p>
    <w:p w14:paraId="790E0220" w14:textId="3E34C67C" w:rsidR="00D00AAF" w:rsidRDefault="00B703E5" w:rsidP="0090410E">
      <w:pPr>
        <w:pStyle w:val="Nagwek1"/>
      </w:pPr>
      <w:bookmarkStart w:id="33" w:name="_Toc180740295"/>
      <w:r>
        <w:t>4</w:t>
      </w:r>
      <w:r w:rsidR="0090410E">
        <w:t xml:space="preserve">. </w:t>
      </w:r>
      <w:r w:rsidR="00D00AAF" w:rsidRPr="00F606BE">
        <w:t xml:space="preserve">Charakterystyka </w:t>
      </w:r>
      <w:bookmarkEnd w:id="28"/>
      <w:bookmarkEnd w:id="29"/>
      <w:bookmarkEnd w:id="30"/>
      <w:bookmarkEnd w:id="31"/>
      <w:bookmarkEnd w:id="32"/>
      <w:r w:rsidR="006A2CF5">
        <w:t>miasta</w:t>
      </w:r>
      <w:bookmarkEnd w:id="33"/>
      <w:r w:rsidR="00D00AAF" w:rsidRPr="00F606BE">
        <w:t xml:space="preserve"> </w:t>
      </w:r>
    </w:p>
    <w:p w14:paraId="29746D41" w14:textId="16EACE8F" w:rsidR="00D00AAF" w:rsidRDefault="00B703E5" w:rsidP="0090410E">
      <w:pPr>
        <w:pStyle w:val="Nagwek2"/>
      </w:pPr>
      <w:bookmarkStart w:id="34" w:name="_Toc180740296"/>
      <w:bookmarkStart w:id="35" w:name="_Toc5053117"/>
      <w:bookmarkStart w:id="36" w:name="_Toc8653297"/>
      <w:bookmarkStart w:id="37" w:name="_Toc38540992"/>
      <w:bookmarkStart w:id="38" w:name="_Toc159351039"/>
      <w:bookmarkStart w:id="39" w:name="_Toc159351278"/>
      <w:r>
        <w:t>4</w:t>
      </w:r>
      <w:r w:rsidR="00D00AAF" w:rsidRPr="00F606BE">
        <w:t>.1</w:t>
      </w:r>
      <w:r w:rsidR="006B186B">
        <w:t>.</w:t>
      </w:r>
      <w:r w:rsidR="00D00AAF" w:rsidRPr="00F606BE">
        <w:t xml:space="preserve"> Położenie administracyjne</w:t>
      </w:r>
      <w:bookmarkEnd w:id="34"/>
      <w:r w:rsidR="00D00AAF" w:rsidRPr="00F606BE">
        <w:t xml:space="preserve"> </w:t>
      </w:r>
      <w:bookmarkEnd w:id="35"/>
      <w:bookmarkEnd w:id="36"/>
      <w:bookmarkEnd w:id="37"/>
      <w:bookmarkEnd w:id="38"/>
      <w:bookmarkEnd w:id="39"/>
    </w:p>
    <w:p w14:paraId="4D9554A2" w14:textId="107017AB" w:rsidR="00A70608" w:rsidRDefault="00432BA7" w:rsidP="00A70608">
      <w:r>
        <w:t xml:space="preserve">Miasto Starogard Gdański jest gminą miejską </w:t>
      </w:r>
      <w:r w:rsidR="00384716">
        <w:t xml:space="preserve">położoną w województwie pomorskim, </w:t>
      </w:r>
      <w:r w:rsidR="002065CC">
        <w:br/>
      </w:r>
      <w:r w:rsidR="00384716">
        <w:t xml:space="preserve">w powiecie starogardzkim. </w:t>
      </w:r>
      <w:r w:rsidR="002065CC">
        <w:t>W 2023 r. miasto było zamieszkiwane przez 45 295 osób</w:t>
      </w:r>
      <w:r w:rsidR="002065CC">
        <w:rPr>
          <w:rStyle w:val="Odwoanieprzypisudolnego"/>
        </w:rPr>
        <w:footnoteReference w:id="6"/>
      </w:r>
      <w:r w:rsidR="002065CC">
        <w:t>.</w:t>
      </w:r>
    </w:p>
    <w:p w14:paraId="3748BA96" w14:textId="229E51A1" w:rsidR="005D1009" w:rsidRDefault="005D1009" w:rsidP="00A70608">
      <w:r>
        <w:t>Miasto Starogard Gdański w całości otoczone jest przez Gminę Starogard Gdański.</w:t>
      </w:r>
    </w:p>
    <w:p w14:paraId="46AF81B8" w14:textId="22E89C21" w:rsidR="005D1009" w:rsidRDefault="005D1009" w:rsidP="00A70608">
      <w:r w:rsidRPr="005D1009">
        <w:t xml:space="preserve">Starogard Gdański jest jednym z ważniejszych ośrodków miejskich i przemysłowych </w:t>
      </w:r>
      <w:r w:rsidR="009E6CA6">
        <w:br/>
      </w:r>
      <w:r w:rsidRPr="005D1009">
        <w:t>na Pomorzu. Głównymi gałęziami gospodarki miasta jest przemysł farmaceutyczny, drzewny, budowlany, metalowy, chemiczny, spożywczy, odzieżowy oraz szklarski. Największym</w:t>
      </w:r>
      <w:r w:rsidR="002239D4">
        <w:t xml:space="preserve"> </w:t>
      </w:r>
      <w:r w:rsidRPr="005D1009">
        <w:t>zakład</w:t>
      </w:r>
      <w:r w:rsidR="002239D4">
        <w:t>em</w:t>
      </w:r>
      <w:r w:rsidRPr="005D1009">
        <w:t xml:space="preserve"> na terenie miasta </w:t>
      </w:r>
      <w:r w:rsidR="002239D4">
        <w:t>są</w:t>
      </w:r>
      <w:r w:rsidRPr="005D1009">
        <w:t xml:space="preserve"> Zakłady Farmaceutyczne Polpharma S.A. Starogard Gdański</w:t>
      </w:r>
      <w:r>
        <w:rPr>
          <w:rStyle w:val="Odwoanieprzypisudolnego"/>
        </w:rPr>
        <w:footnoteReference w:id="7"/>
      </w:r>
      <w:r w:rsidR="002239D4">
        <w:t>.</w:t>
      </w:r>
    </w:p>
    <w:p w14:paraId="118EF6F5" w14:textId="7D4388EB" w:rsidR="005D1009" w:rsidRDefault="005D1009" w:rsidP="00A70608">
      <w:r w:rsidRPr="005D1009">
        <w:t xml:space="preserve">Głównymi obszarami przeznaczonymi dla działalności przemysłowo-produkcyjno-usługowej są tereny w południowo-wschodniej części miasta, między drogą wojewódzką nr 222 </w:t>
      </w:r>
      <w:r w:rsidR="009E6CA6">
        <w:br/>
      </w:r>
      <w:r w:rsidRPr="005D1009">
        <w:t xml:space="preserve">(ul. </w:t>
      </w:r>
      <w:r w:rsidR="003E2A8E" w:rsidRPr="005D1009">
        <w:t>Pelplińską</w:t>
      </w:r>
      <w:r w:rsidRPr="005D1009">
        <w:t>) a linią kolejową. Dodatkowo na obszarze tym wyznaczona została podstrefa Pomorskiej Specjalnej Strefy Ekonomicznej o całkowitej powierzchni około 59,64 ha</w:t>
      </w:r>
      <w:r>
        <w:rPr>
          <w:rStyle w:val="Odwoanieprzypisudolnego"/>
        </w:rPr>
        <w:footnoteReference w:id="8"/>
      </w:r>
      <w:r w:rsidRPr="005D1009">
        <w:t>.</w:t>
      </w:r>
    </w:p>
    <w:p w14:paraId="0EB64492" w14:textId="138946FD" w:rsidR="002F45E7" w:rsidRDefault="002F45E7" w:rsidP="002F45E7">
      <w:pPr>
        <w:pStyle w:val="Legenda"/>
        <w:keepNext/>
      </w:pPr>
      <w:bookmarkStart w:id="40" w:name="_Toc179539609"/>
      <w:r>
        <w:lastRenderedPageBreak/>
        <w:t xml:space="preserve">Rysunek </w:t>
      </w:r>
      <w:fldSimple w:instr=" SEQ Rysunek \* ARABIC ">
        <w:r w:rsidR="00C87185">
          <w:rPr>
            <w:noProof/>
          </w:rPr>
          <w:t>1</w:t>
        </w:r>
      </w:fldSimple>
      <w:r>
        <w:t>. Położenie miasta Starogard Gdański na tle powiatu starogardzkiego</w:t>
      </w:r>
      <w:bookmarkEnd w:id="40"/>
    </w:p>
    <w:p w14:paraId="595A1700" w14:textId="08380011" w:rsidR="00E64121" w:rsidRDefault="002F45E7" w:rsidP="00A67354">
      <w:pPr>
        <w:spacing w:after="0"/>
        <w:jc w:val="center"/>
      </w:pPr>
      <w:r w:rsidRPr="002F45E7">
        <w:rPr>
          <w:noProof/>
          <w:bdr w:val="double" w:sz="6" w:space="0" w:color="auto"/>
        </w:rPr>
        <w:drawing>
          <wp:inline distT="0" distB="0" distL="0" distR="0" wp14:anchorId="67675153" wp14:editId="714401EC">
            <wp:extent cx="3871355" cy="4900568"/>
            <wp:effectExtent l="0" t="0" r="0" b="0"/>
            <wp:docPr id="7" name="Obraz 7" descr="Na rysunku przedstawiono położenie miasta Starogard Gdański na tle powiatu starogar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87739" cy="4921307"/>
                    </a:xfrm>
                    <a:prstGeom prst="rect">
                      <a:avLst/>
                    </a:prstGeom>
                  </pic:spPr>
                </pic:pic>
              </a:graphicData>
            </a:graphic>
          </wp:inline>
        </w:drawing>
      </w:r>
    </w:p>
    <w:p w14:paraId="720FF56D" w14:textId="4EC9A3F8" w:rsidR="00E64121" w:rsidRPr="00581B9B" w:rsidRDefault="00D5757D" w:rsidP="00581B9B">
      <w:pPr>
        <w:spacing w:line="240" w:lineRule="auto"/>
        <w:jc w:val="right"/>
        <w:rPr>
          <w:sz w:val="18"/>
        </w:rPr>
      </w:pPr>
      <w:r w:rsidRPr="00D5757D">
        <w:rPr>
          <w:sz w:val="18"/>
        </w:rPr>
        <w:t>Źródło: Opracowanie własne na podstawie https://ssdip.bip.gov.pl/search/graphsubjects (dostęp: 26.09.2024 r.)</w:t>
      </w:r>
    </w:p>
    <w:p w14:paraId="0571D2A9" w14:textId="68F32DCC" w:rsidR="00BC0ECE" w:rsidRDefault="00BC0ECE" w:rsidP="00BC0ECE">
      <w:pPr>
        <w:pStyle w:val="Nagwek2"/>
      </w:pPr>
      <w:bookmarkStart w:id="41" w:name="_Toc180740297"/>
      <w:r>
        <w:t>4.2. Położenie geograficzne</w:t>
      </w:r>
      <w:bookmarkEnd w:id="41"/>
    </w:p>
    <w:p w14:paraId="48873A6D" w14:textId="2EF5B461" w:rsidR="00ED5878" w:rsidRDefault="00ED5878" w:rsidP="00ED5878">
      <w:r>
        <w:t>Według podziału fizyczno-geograficznego Polski terytorium miasta Starogard Gdański położone jest na obszarze mezoregionu Pojezierze Starogardzkie.</w:t>
      </w:r>
    </w:p>
    <w:p w14:paraId="06D94BA1" w14:textId="2878FAC9" w:rsidR="00ED5878" w:rsidRPr="00FF0E72" w:rsidRDefault="00ED5878" w:rsidP="00ED5878">
      <w:pPr>
        <w:pStyle w:val="Legenda"/>
        <w:rPr>
          <w:rFonts w:eastAsia="Arial"/>
        </w:rPr>
      </w:pPr>
      <w:bookmarkStart w:id="42" w:name="_Toc145932680"/>
      <w:bookmarkStart w:id="43" w:name="_Toc135747980"/>
      <w:bookmarkStart w:id="44" w:name="_Toc132120128"/>
      <w:bookmarkStart w:id="45" w:name="_Toc104546162"/>
      <w:bookmarkStart w:id="46" w:name="_Toc80196409"/>
      <w:bookmarkStart w:id="47" w:name="_Toc80196301"/>
      <w:bookmarkStart w:id="48" w:name="_Toc146628008"/>
      <w:bookmarkStart w:id="49" w:name="_Toc147146724"/>
      <w:bookmarkStart w:id="50" w:name="_Toc153370581"/>
      <w:bookmarkStart w:id="51" w:name="_Toc164075062"/>
      <w:bookmarkStart w:id="52" w:name="_Toc170379067"/>
      <w:bookmarkStart w:id="53" w:name="_Toc177544600"/>
      <w:bookmarkStart w:id="54" w:name="_Toc179539571"/>
      <w:r w:rsidRPr="00FF0E72">
        <w:rPr>
          <w:rFonts w:eastAsia="Arial"/>
        </w:rPr>
        <w:t xml:space="preserve">Tabela </w:t>
      </w:r>
      <w:r>
        <w:fldChar w:fldCharType="begin"/>
      </w:r>
      <w:r w:rsidRPr="00FF0E72">
        <w:rPr>
          <w:rFonts w:eastAsia="Arial"/>
        </w:rPr>
        <w:instrText xml:space="preserve"> SEQ Tabela \* ARABIC </w:instrText>
      </w:r>
      <w:r>
        <w:fldChar w:fldCharType="separate"/>
      </w:r>
      <w:r w:rsidR="00C87185">
        <w:rPr>
          <w:rFonts w:eastAsia="Arial"/>
          <w:noProof/>
        </w:rPr>
        <w:t>2</w:t>
      </w:r>
      <w:r>
        <w:fldChar w:fldCharType="end"/>
      </w:r>
      <w:r w:rsidRPr="00FF0E72">
        <w:rPr>
          <w:rFonts w:eastAsia="Arial"/>
        </w:rPr>
        <w:t xml:space="preserve">. Położenie </w:t>
      </w:r>
      <w:r>
        <w:rPr>
          <w:rFonts w:eastAsia="Arial"/>
        </w:rPr>
        <w:t>miasta Starogard Gdański</w:t>
      </w:r>
      <w:r w:rsidRPr="00FF0E72">
        <w:rPr>
          <w:rFonts w:eastAsia="Arial"/>
        </w:rPr>
        <w:t xml:space="preserve"> wg regionalizacji fizycznogeograficznej Polski</w:t>
      </w:r>
      <w:bookmarkEnd w:id="42"/>
      <w:bookmarkEnd w:id="43"/>
      <w:bookmarkEnd w:id="44"/>
      <w:bookmarkEnd w:id="45"/>
      <w:bookmarkEnd w:id="46"/>
      <w:bookmarkEnd w:id="47"/>
      <w:bookmarkEnd w:id="48"/>
      <w:bookmarkEnd w:id="49"/>
      <w:bookmarkEnd w:id="50"/>
      <w:bookmarkEnd w:id="51"/>
      <w:bookmarkEnd w:id="52"/>
      <w:bookmarkEnd w:id="53"/>
      <w:bookmarkEnd w:id="54"/>
    </w:p>
    <w:tbl>
      <w:tblPr>
        <w:tblW w:w="5000" w:type="pct"/>
        <w:jc w:val="center"/>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ook w:val="0400" w:firstRow="0" w:lastRow="0" w:firstColumn="0" w:lastColumn="0" w:noHBand="0" w:noVBand="1"/>
      </w:tblPr>
      <w:tblGrid>
        <w:gridCol w:w="3434"/>
        <w:gridCol w:w="5608"/>
      </w:tblGrid>
      <w:tr w:rsidR="00ED5878" w14:paraId="23659E5E" w14:textId="77777777" w:rsidTr="00677E6E">
        <w:trPr>
          <w:tblHeader/>
          <w:jc w:val="center"/>
        </w:trPr>
        <w:tc>
          <w:tcPr>
            <w:tcW w:w="1899" w:type="pct"/>
            <w:tcBorders>
              <w:top w:val="double" w:sz="4" w:space="0" w:color="000000"/>
              <w:left w:val="double" w:sz="4" w:space="0" w:color="000000"/>
              <w:bottom w:val="single" w:sz="6" w:space="0" w:color="000000"/>
              <w:right w:val="single" w:sz="6" w:space="0" w:color="000000"/>
            </w:tcBorders>
            <w:shd w:val="clear" w:color="auto" w:fill="BFBFBF"/>
            <w:vAlign w:val="center"/>
            <w:hideMark/>
          </w:tcPr>
          <w:p w14:paraId="593725C5" w14:textId="77777777" w:rsidR="00ED5878" w:rsidRDefault="00ED5878" w:rsidP="00677E6E">
            <w:pPr>
              <w:spacing w:before="60" w:after="60" w:line="240" w:lineRule="auto"/>
              <w:jc w:val="center"/>
              <w:rPr>
                <w:rFonts w:eastAsia="Arial" w:cs="Arial"/>
                <w:b/>
                <w:bCs/>
                <w:sz w:val="20"/>
                <w:szCs w:val="20"/>
                <w:lang w:eastAsia="en-US"/>
              </w:rPr>
            </w:pPr>
            <w:r>
              <w:rPr>
                <w:rFonts w:eastAsia="Arial" w:cs="Arial"/>
                <w:b/>
                <w:bCs/>
                <w:sz w:val="20"/>
                <w:szCs w:val="20"/>
                <w:lang w:eastAsia="en-US"/>
              </w:rPr>
              <w:t>Wyszczególnienie</w:t>
            </w:r>
          </w:p>
        </w:tc>
        <w:tc>
          <w:tcPr>
            <w:tcW w:w="3101" w:type="pct"/>
            <w:tcBorders>
              <w:top w:val="double" w:sz="4" w:space="0" w:color="000000"/>
              <w:left w:val="single" w:sz="6" w:space="0" w:color="000000"/>
              <w:bottom w:val="single" w:sz="6" w:space="0" w:color="000000"/>
              <w:right w:val="double" w:sz="4" w:space="0" w:color="000000"/>
            </w:tcBorders>
            <w:shd w:val="clear" w:color="auto" w:fill="BFBFBF"/>
            <w:vAlign w:val="center"/>
            <w:hideMark/>
          </w:tcPr>
          <w:p w14:paraId="33B0DEF1" w14:textId="4F315A8D" w:rsidR="00ED5878" w:rsidRDefault="00ED5878" w:rsidP="00677E6E">
            <w:pPr>
              <w:spacing w:before="60" w:after="60" w:line="240" w:lineRule="auto"/>
              <w:jc w:val="center"/>
              <w:rPr>
                <w:rFonts w:eastAsia="Arial" w:cs="Arial"/>
                <w:b/>
                <w:sz w:val="20"/>
                <w:szCs w:val="20"/>
                <w:lang w:eastAsia="en-US"/>
              </w:rPr>
            </w:pPr>
            <w:r>
              <w:rPr>
                <w:rFonts w:eastAsia="Arial" w:cs="Arial"/>
                <w:b/>
                <w:sz w:val="20"/>
                <w:szCs w:val="20"/>
                <w:lang w:eastAsia="en-US"/>
              </w:rPr>
              <w:t>Miasto Starogard Gdański</w:t>
            </w:r>
          </w:p>
        </w:tc>
      </w:tr>
      <w:tr w:rsidR="00ED5878" w14:paraId="7E6B8130" w14:textId="77777777" w:rsidTr="00677E6E">
        <w:trPr>
          <w:jc w:val="center"/>
        </w:trPr>
        <w:tc>
          <w:tcPr>
            <w:tcW w:w="1899" w:type="pct"/>
            <w:tcBorders>
              <w:top w:val="single" w:sz="6" w:space="0" w:color="000000"/>
              <w:left w:val="double" w:sz="4" w:space="0" w:color="000000"/>
              <w:bottom w:val="single" w:sz="6" w:space="0" w:color="000000"/>
              <w:right w:val="single" w:sz="6" w:space="0" w:color="000000"/>
            </w:tcBorders>
            <w:vAlign w:val="center"/>
            <w:hideMark/>
          </w:tcPr>
          <w:p w14:paraId="0C793552" w14:textId="77777777" w:rsidR="00ED5878" w:rsidRDefault="00ED5878" w:rsidP="00677E6E">
            <w:pPr>
              <w:spacing w:before="60" w:after="60" w:line="240" w:lineRule="auto"/>
              <w:jc w:val="center"/>
              <w:rPr>
                <w:rFonts w:eastAsia="Arial" w:cs="Arial"/>
                <w:b/>
                <w:sz w:val="20"/>
                <w:szCs w:val="20"/>
                <w:lang w:eastAsia="en-US"/>
              </w:rPr>
            </w:pPr>
            <w:r>
              <w:rPr>
                <w:rFonts w:eastAsia="Arial" w:cs="Arial"/>
                <w:b/>
                <w:sz w:val="20"/>
                <w:szCs w:val="20"/>
                <w:lang w:eastAsia="en-US"/>
              </w:rPr>
              <w:t>Megaregion</w:t>
            </w:r>
          </w:p>
        </w:tc>
        <w:tc>
          <w:tcPr>
            <w:tcW w:w="3101" w:type="pct"/>
            <w:tcBorders>
              <w:top w:val="single" w:sz="6" w:space="0" w:color="000000"/>
              <w:left w:val="single" w:sz="6" w:space="0" w:color="000000"/>
              <w:bottom w:val="single" w:sz="6" w:space="0" w:color="000000"/>
              <w:right w:val="double" w:sz="4" w:space="0" w:color="000000"/>
            </w:tcBorders>
            <w:vAlign w:val="center"/>
          </w:tcPr>
          <w:p w14:paraId="20FF54F8" w14:textId="77777777" w:rsidR="00ED5878" w:rsidRDefault="00ED5878" w:rsidP="00677E6E">
            <w:pPr>
              <w:spacing w:before="60" w:after="60" w:line="240" w:lineRule="auto"/>
              <w:jc w:val="center"/>
              <w:rPr>
                <w:rFonts w:eastAsia="Arial" w:cs="Arial"/>
                <w:sz w:val="20"/>
                <w:szCs w:val="20"/>
                <w:lang w:eastAsia="en-US"/>
              </w:rPr>
            </w:pPr>
            <w:r>
              <w:rPr>
                <w:rFonts w:eastAsia="Arial" w:cs="Arial"/>
                <w:sz w:val="20"/>
                <w:szCs w:val="20"/>
                <w:lang w:eastAsia="en-US"/>
              </w:rPr>
              <w:t>Pozaalpejska Europa Środkowa</w:t>
            </w:r>
          </w:p>
        </w:tc>
      </w:tr>
      <w:tr w:rsidR="00ED5878" w14:paraId="65A26918" w14:textId="77777777" w:rsidTr="00677E6E">
        <w:trPr>
          <w:jc w:val="center"/>
        </w:trPr>
        <w:tc>
          <w:tcPr>
            <w:tcW w:w="1899" w:type="pct"/>
            <w:tcBorders>
              <w:top w:val="single" w:sz="6" w:space="0" w:color="000000"/>
              <w:left w:val="double" w:sz="4" w:space="0" w:color="000000"/>
              <w:bottom w:val="single" w:sz="6" w:space="0" w:color="000000"/>
              <w:right w:val="single" w:sz="6" w:space="0" w:color="000000"/>
            </w:tcBorders>
            <w:vAlign w:val="center"/>
            <w:hideMark/>
          </w:tcPr>
          <w:p w14:paraId="7D47F922" w14:textId="77777777" w:rsidR="00ED5878" w:rsidRDefault="00ED5878" w:rsidP="00677E6E">
            <w:pPr>
              <w:spacing w:before="60" w:after="60" w:line="240" w:lineRule="auto"/>
              <w:jc w:val="center"/>
              <w:rPr>
                <w:rFonts w:eastAsia="Arial" w:cs="Arial"/>
                <w:b/>
                <w:sz w:val="20"/>
                <w:szCs w:val="20"/>
                <w:lang w:eastAsia="en-US"/>
              </w:rPr>
            </w:pPr>
            <w:r>
              <w:rPr>
                <w:rFonts w:eastAsia="Arial" w:cs="Arial"/>
                <w:b/>
                <w:sz w:val="20"/>
                <w:szCs w:val="20"/>
                <w:lang w:eastAsia="en-US"/>
              </w:rPr>
              <w:t>Prowincja</w:t>
            </w:r>
          </w:p>
        </w:tc>
        <w:tc>
          <w:tcPr>
            <w:tcW w:w="3101" w:type="pct"/>
            <w:tcBorders>
              <w:top w:val="single" w:sz="6" w:space="0" w:color="000000"/>
              <w:left w:val="single" w:sz="6" w:space="0" w:color="000000"/>
              <w:bottom w:val="single" w:sz="6" w:space="0" w:color="000000"/>
              <w:right w:val="double" w:sz="4" w:space="0" w:color="000000"/>
            </w:tcBorders>
            <w:vAlign w:val="center"/>
          </w:tcPr>
          <w:p w14:paraId="4D2D805E" w14:textId="77777777" w:rsidR="00ED5878" w:rsidRDefault="00ED5878" w:rsidP="00677E6E">
            <w:pPr>
              <w:spacing w:before="60" w:after="60" w:line="240" w:lineRule="auto"/>
              <w:jc w:val="center"/>
              <w:rPr>
                <w:rFonts w:eastAsia="Arial" w:cs="Arial"/>
                <w:sz w:val="20"/>
                <w:szCs w:val="20"/>
                <w:lang w:eastAsia="en-US"/>
              </w:rPr>
            </w:pPr>
            <w:r>
              <w:rPr>
                <w:rFonts w:eastAsia="Arial" w:cs="Arial"/>
                <w:sz w:val="20"/>
                <w:szCs w:val="20"/>
                <w:lang w:eastAsia="en-US"/>
              </w:rPr>
              <w:t xml:space="preserve">Niż </w:t>
            </w:r>
            <w:proofErr w:type="spellStart"/>
            <w:r>
              <w:rPr>
                <w:rFonts w:eastAsia="Arial" w:cs="Arial"/>
                <w:sz w:val="20"/>
                <w:szCs w:val="20"/>
                <w:lang w:eastAsia="en-US"/>
              </w:rPr>
              <w:t>Środkowobałtycki</w:t>
            </w:r>
            <w:proofErr w:type="spellEnd"/>
          </w:p>
        </w:tc>
      </w:tr>
      <w:tr w:rsidR="00ED5878" w14:paraId="33F140E3" w14:textId="77777777" w:rsidTr="00677E6E">
        <w:trPr>
          <w:trHeight w:val="232"/>
          <w:jc w:val="center"/>
        </w:trPr>
        <w:tc>
          <w:tcPr>
            <w:tcW w:w="1899" w:type="pct"/>
            <w:tcBorders>
              <w:top w:val="single" w:sz="6" w:space="0" w:color="000000"/>
              <w:left w:val="double" w:sz="4" w:space="0" w:color="000000"/>
              <w:bottom w:val="single" w:sz="6" w:space="0" w:color="000000"/>
              <w:right w:val="single" w:sz="6" w:space="0" w:color="000000"/>
            </w:tcBorders>
            <w:vAlign w:val="center"/>
            <w:hideMark/>
          </w:tcPr>
          <w:p w14:paraId="22A69A7B" w14:textId="77777777" w:rsidR="00ED5878" w:rsidRDefault="00ED5878" w:rsidP="00677E6E">
            <w:pPr>
              <w:spacing w:before="60" w:after="60" w:line="240" w:lineRule="auto"/>
              <w:jc w:val="center"/>
              <w:rPr>
                <w:rFonts w:eastAsia="Arial" w:cs="Arial"/>
                <w:b/>
                <w:sz w:val="20"/>
                <w:szCs w:val="20"/>
                <w:lang w:eastAsia="en-US"/>
              </w:rPr>
            </w:pPr>
            <w:r>
              <w:rPr>
                <w:rFonts w:eastAsia="Arial" w:cs="Arial"/>
                <w:b/>
                <w:sz w:val="20"/>
                <w:szCs w:val="20"/>
                <w:lang w:eastAsia="en-US"/>
              </w:rPr>
              <w:t>Podprowincja</w:t>
            </w:r>
          </w:p>
        </w:tc>
        <w:tc>
          <w:tcPr>
            <w:tcW w:w="3101" w:type="pct"/>
            <w:tcBorders>
              <w:top w:val="single" w:sz="6" w:space="0" w:color="000000"/>
              <w:left w:val="single" w:sz="6" w:space="0" w:color="000000"/>
              <w:bottom w:val="single" w:sz="6" w:space="0" w:color="000000"/>
              <w:right w:val="double" w:sz="4" w:space="0" w:color="000000"/>
            </w:tcBorders>
            <w:vAlign w:val="center"/>
          </w:tcPr>
          <w:p w14:paraId="6C813593" w14:textId="77F6B8E6" w:rsidR="00ED5878" w:rsidRDefault="00ED5878" w:rsidP="00677E6E">
            <w:pPr>
              <w:spacing w:before="60" w:after="60" w:line="240" w:lineRule="auto"/>
              <w:jc w:val="center"/>
              <w:rPr>
                <w:rFonts w:eastAsia="Arial" w:cs="Arial"/>
                <w:sz w:val="20"/>
                <w:szCs w:val="20"/>
                <w:lang w:eastAsia="en-US"/>
              </w:rPr>
            </w:pPr>
            <w:r>
              <w:rPr>
                <w:rFonts w:eastAsia="Arial" w:cs="Arial"/>
                <w:sz w:val="20"/>
                <w:szCs w:val="20"/>
                <w:lang w:eastAsia="en-US"/>
              </w:rPr>
              <w:t>Pojezierza Południowobałtyckie</w:t>
            </w:r>
          </w:p>
        </w:tc>
      </w:tr>
      <w:tr w:rsidR="00ED5878" w14:paraId="22A979BF" w14:textId="77777777" w:rsidTr="00677E6E">
        <w:trPr>
          <w:trHeight w:val="280"/>
          <w:jc w:val="center"/>
        </w:trPr>
        <w:tc>
          <w:tcPr>
            <w:tcW w:w="1899" w:type="pct"/>
            <w:tcBorders>
              <w:top w:val="single" w:sz="6" w:space="0" w:color="000000"/>
              <w:left w:val="double" w:sz="4" w:space="0" w:color="000000"/>
              <w:bottom w:val="single" w:sz="6" w:space="0" w:color="000000"/>
              <w:right w:val="single" w:sz="6" w:space="0" w:color="000000"/>
            </w:tcBorders>
            <w:vAlign w:val="center"/>
            <w:hideMark/>
          </w:tcPr>
          <w:p w14:paraId="4953214D" w14:textId="77777777" w:rsidR="00ED5878" w:rsidRDefault="00ED5878" w:rsidP="00677E6E">
            <w:pPr>
              <w:spacing w:before="60" w:after="60" w:line="240" w:lineRule="auto"/>
              <w:jc w:val="center"/>
              <w:rPr>
                <w:rFonts w:eastAsia="Arial" w:cs="Arial"/>
                <w:b/>
                <w:sz w:val="20"/>
                <w:szCs w:val="20"/>
                <w:lang w:eastAsia="en-US"/>
              </w:rPr>
            </w:pPr>
            <w:r>
              <w:rPr>
                <w:rFonts w:eastAsia="Arial" w:cs="Arial"/>
                <w:b/>
                <w:sz w:val="20"/>
                <w:szCs w:val="20"/>
                <w:lang w:eastAsia="en-US"/>
              </w:rPr>
              <w:t>Makroregion</w:t>
            </w:r>
          </w:p>
        </w:tc>
        <w:tc>
          <w:tcPr>
            <w:tcW w:w="3101" w:type="pct"/>
            <w:tcBorders>
              <w:top w:val="single" w:sz="6" w:space="0" w:color="000000"/>
              <w:left w:val="single" w:sz="6" w:space="0" w:color="000000"/>
              <w:bottom w:val="single" w:sz="6" w:space="0" w:color="000000"/>
              <w:right w:val="double" w:sz="4" w:space="0" w:color="000000"/>
            </w:tcBorders>
            <w:vAlign w:val="center"/>
          </w:tcPr>
          <w:p w14:paraId="153162D6" w14:textId="44EE9534" w:rsidR="00ED5878" w:rsidRDefault="00ED5878" w:rsidP="00677E6E">
            <w:pPr>
              <w:spacing w:before="60" w:after="60" w:line="240" w:lineRule="auto"/>
              <w:jc w:val="center"/>
              <w:rPr>
                <w:rFonts w:eastAsia="Arial" w:cs="Arial"/>
                <w:sz w:val="20"/>
                <w:szCs w:val="20"/>
                <w:lang w:eastAsia="en-US"/>
              </w:rPr>
            </w:pPr>
            <w:r>
              <w:rPr>
                <w:rFonts w:eastAsia="Arial" w:cs="Arial"/>
                <w:sz w:val="20"/>
                <w:szCs w:val="20"/>
                <w:lang w:eastAsia="en-US"/>
              </w:rPr>
              <w:t xml:space="preserve">Pojezierze </w:t>
            </w:r>
            <w:proofErr w:type="spellStart"/>
            <w:r>
              <w:rPr>
                <w:rFonts w:eastAsia="Arial" w:cs="Arial"/>
                <w:sz w:val="20"/>
                <w:szCs w:val="20"/>
                <w:lang w:eastAsia="en-US"/>
              </w:rPr>
              <w:t>Wschodniopomorskie</w:t>
            </w:r>
            <w:proofErr w:type="spellEnd"/>
          </w:p>
        </w:tc>
      </w:tr>
      <w:tr w:rsidR="00ED5878" w14:paraId="008EBF7A" w14:textId="77777777" w:rsidTr="00677E6E">
        <w:trPr>
          <w:trHeight w:val="237"/>
          <w:jc w:val="center"/>
        </w:trPr>
        <w:tc>
          <w:tcPr>
            <w:tcW w:w="1899" w:type="pct"/>
            <w:tcBorders>
              <w:top w:val="single" w:sz="6" w:space="0" w:color="000000"/>
              <w:left w:val="double" w:sz="4" w:space="0" w:color="000000"/>
              <w:bottom w:val="double" w:sz="6" w:space="0" w:color="auto"/>
              <w:right w:val="single" w:sz="6" w:space="0" w:color="000000"/>
            </w:tcBorders>
            <w:vAlign w:val="center"/>
            <w:hideMark/>
          </w:tcPr>
          <w:p w14:paraId="5AB04B3C" w14:textId="77777777" w:rsidR="00ED5878" w:rsidRDefault="00ED5878" w:rsidP="00677E6E">
            <w:pPr>
              <w:spacing w:before="60" w:after="60" w:line="240" w:lineRule="auto"/>
              <w:jc w:val="center"/>
              <w:rPr>
                <w:rFonts w:eastAsia="Arial" w:cs="Arial"/>
                <w:b/>
                <w:sz w:val="20"/>
                <w:szCs w:val="20"/>
                <w:lang w:eastAsia="en-US"/>
              </w:rPr>
            </w:pPr>
            <w:r>
              <w:rPr>
                <w:rFonts w:eastAsia="Arial" w:cs="Arial"/>
                <w:b/>
                <w:sz w:val="20"/>
                <w:szCs w:val="20"/>
                <w:lang w:eastAsia="en-US"/>
              </w:rPr>
              <w:t>Mezoregion</w:t>
            </w:r>
          </w:p>
        </w:tc>
        <w:tc>
          <w:tcPr>
            <w:tcW w:w="3101" w:type="pct"/>
            <w:tcBorders>
              <w:top w:val="single" w:sz="6" w:space="0" w:color="000000"/>
              <w:left w:val="single" w:sz="6" w:space="0" w:color="000000"/>
              <w:bottom w:val="double" w:sz="6" w:space="0" w:color="auto"/>
              <w:right w:val="double" w:sz="4" w:space="0" w:color="000000"/>
            </w:tcBorders>
            <w:vAlign w:val="center"/>
          </w:tcPr>
          <w:p w14:paraId="38431523" w14:textId="49BA390F" w:rsidR="00ED5878" w:rsidRPr="00ED1BEA" w:rsidRDefault="00ED5878" w:rsidP="00677E6E">
            <w:pPr>
              <w:spacing w:before="60" w:after="60" w:line="240" w:lineRule="auto"/>
              <w:jc w:val="center"/>
              <w:rPr>
                <w:rFonts w:eastAsia="Arial" w:cs="Arial"/>
                <w:sz w:val="20"/>
                <w:szCs w:val="22"/>
              </w:rPr>
            </w:pPr>
            <w:r>
              <w:rPr>
                <w:rFonts w:eastAsia="Arial" w:cs="Arial"/>
                <w:sz w:val="20"/>
                <w:szCs w:val="22"/>
              </w:rPr>
              <w:t>Pojezierze Starogardzkie</w:t>
            </w:r>
          </w:p>
        </w:tc>
      </w:tr>
    </w:tbl>
    <w:p w14:paraId="7F54640A" w14:textId="65DD612B" w:rsidR="00ED5878" w:rsidRPr="007D1256" w:rsidRDefault="00ED5878" w:rsidP="00ED5878">
      <w:pPr>
        <w:spacing w:line="240" w:lineRule="auto"/>
        <w:jc w:val="right"/>
        <w:rPr>
          <w:rFonts w:eastAsia="Arial" w:cs="Arial"/>
          <w:sz w:val="18"/>
          <w:szCs w:val="18"/>
        </w:rPr>
      </w:pPr>
      <w:r w:rsidRPr="00FF0E72">
        <w:rPr>
          <w:rFonts w:eastAsia="Arial" w:cs="Arial"/>
          <w:sz w:val="18"/>
          <w:szCs w:val="18"/>
        </w:rPr>
        <w:t xml:space="preserve">Źródło: Opracowanie własne na podstawie portalu Geologia; https://geologia.pgi.gov.pl/ (dostęp: </w:t>
      </w:r>
      <w:r>
        <w:rPr>
          <w:rFonts w:eastAsia="Arial" w:cs="Arial"/>
          <w:sz w:val="18"/>
          <w:szCs w:val="18"/>
        </w:rPr>
        <w:t>26.09.2024</w:t>
      </w:r>
      <w:r w:rsidRPr="00FF0E72">
        <w:rPr>
          <w:rFonts w:eastAsia="Arial" w:cs="Arial"/>
          <w:sz w:val="18"/>
          <w:szCs w:val="18"/>
        </w:rPr>
        <w:t xml:space="preserve"> r.)</w:t>
      </w:r>
    </w:p>
    <w:p w14:paraId="65B3D27C" w14:textId="77777777" w:rsidR="00D61F0D" w:rsidRDefault="00D61F0D" w:rsidP="00D61F0D"/>
    <w:p w14:paraId="5FC6F9B0" w14:textId="39A65933" w:rsidR="003C4073" w:rsidRDefault="003C4073" w:rsidP="003C4073">
      <w:pPr>
        <w:pStyle w:val="Legenda"/>
        <w:keepNext/>
      </w:pPr>
      <w:bookmarkStart w:id="55" w:name="_Toc179539610"/>
      <w:r>
        <w:lastRenderedPageBreak/>
        <w:t xml:space="preserve">Rysunek </w:t>
      </w:r>
      <w:fldSimple w:instr=" SEQ Rysunek \* ARABIC ">
        <w:r w:rsidR="00C87185">
          <w:rPr>
            <w:noProof/>
          </w:rPr>
          <w:t>2</w:t>
        </w:r>
      </w:fldSimple>
      <w:r>
        <w:t>. Położenie fizyczno-geograficzne miasta Starogard Gdański</w:t>
      </w:r>
      <w:bookmarkEnd w:id="55"/>
    </w:p>
    <w:p w14:paraId="3E9EC3C1" w14:textId="0F65CE56" w:rsidR="00D61F0D" w:rsidRDefault="004873CD" w:rsidP="004873CD">
      <w:pPr>
        <w:spacing w:before="0" w:after="0"/>
        <w:jc w:val="center"/>
      </w:pPr>
      <w:r w:rsidRPr="004873CD">
        <w:rPr>
          <w:noProof/>
          <w:bdr w:val="double" w:sz="4" w:space="0" w:color="auto"/>
        </w:rPr>
        <w:drawing>
          <wp:inline distT="0" distB="0" distL="0" distR="0" wp14:anchorId="4FA97196" wp14:editId="3277781C">
            <wp:extent cx="4552381" cy="5257143"/>
            <wp:effectExtent l="0" t="0" r="635" b="127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52381" cy="5257143"/>
                    </a:xfrm>
                    <a:prstGeom prst="rect">
                      <a:avLst/>
                    </a:prstGeom>
                  </pic:spPr>
                </pic:pic>
              </a:graphicData>
            </a:graphic>
          </wp:inline>
        </w:drawing>
      </w:r>
    </w:p>
    <w:p w14:paraId="18985E2C" w14:textId="059478AF" w:rsidR="00D61F0D" w:rsidRPr="0059356F" w:rsidRDefault="003C4073" w:rsidP="0059356F">
      <w:pPr>
        <w:spacing w:line="240" w:lineRule="auto"/>
        <w:jc w:val="center"/>
        <w:rPr>
          <w:sz w:val="18"/>
        </w:rPr>
      </w:pPr>
      <w:r w:rsidRPr="003C4073">
        <w:rPr>
          <w:sz w:val="18"/>
        </w:rPr>
        <w:t>Źródło: Opracowanie własne na podstawie https://geologia.pgi.gov.pl/mapy/ (dostęp: 26.09.2024 r.)</w:t>
      </w:r>
    </w:p>
    <w:p w14:paraId="42A04AC8" w14:textId="71035381" w:rsidR="006B186B" w:rsidRDefault="006B186B" w:rsidP="006B186B">
      <w:pPr>
        <w:pStyle w:val="Nagwek2"/>
      </w:pPr>
      <w:bookmarkStart w:id="56" w:name="_Toc180740298"/>
      <w:bookmarkStart w:id="57" w:name="_Toc159351040"/>
      <w:bookmarkStart w:id="58" w:name="_Toc159351279"/>
      <w:r>
        <w:t>4.3. Zagospodarowanie przestrzenne</w:t>
      </w:r>
      <w:bookmarkEnd w:id="56"/>
    </w:p>
    <w:p w14:paraId="1D81C684" w14:textId="77777777" w:rsidR="007969FB" w:rsidRPr="001A2226" w:rsidRDefault="007969FB" w:rsidP="007969FB">
      <w:pPr>
        <w:rPr>
          <w:rFonts w:cs="Arial"/>
        </w:rPr>
      </w:pPr>
      <w:r w:rsidRPr="001A2226">
        <w:rPr>
          <w:rFonts w:cs="Arial"/>
        </w:rPr>
        <w:t>Powierzchnia miasta Starogard Gdański wynosi 2 528 ha. Największy udział stanowią użytki rolne (49,57%) oraz grunty zabudowane i zurbanizowane (39,12%), z czego największą część stanowią tereny mieszkaniowe.</w:t>
      </w:r>
    </w:p>
    <w:p w14:paraId="16A970B3" w14:textId="6F6E9E90" w:rsidR="007969FB" w:rsidRPr="001A2226" w:rsidRDefault="007969FB" w:rsidP="007969FB">
      <w:pPr>
        <w:rPr>
          <w:rFonts w:cs="Arial"/>
        </w:rPr>
      </w:pPr>
      <w:r w:rsidRPr="001A2226">
        <w:rPr>
          <w:rFonts w:cs="Arial"/>
        </w:rPr>
        <w:t>Zgodnie z informacjami w Studium Uwarunkowań i Kierunków Zagospodarowania Przestrzennego Miasta Starogard Gdański obszary położone w części południowo-wschodniej miasta, między drogą wojewódzką nr 222 (ul. Pelplińska)</w:t>
      </w:r>
      <w:r>
        <w:rPr>
          <w:rFonts w:cs="Arial"/>
        </w:rPr>
        <w:t>,</w:t>
      </w:r>
      <w:r w:rsidRPr="001A2226">
        <w:rPr>
          <w:rFonts w:cs="Arial"/>
        </w:rPr>
        <w:t xml:space="preserve"> a linią kolejową oraz w części północno-środkowej w rejonie linii kolejowych, wyznaczone zostały do rozwoju obszarów produkcyjnych, przemysłowych i usługowych.</w:t>
      </w:r>
    </w:p>
    <w:p w14:paraId="7D554616" w14:textId="5392A79D" w:rsidR="007969FB" w:rsidRPr="001A2226" w:rsidRDefault="007969FB" w:rsidP="007969FB">
      <w:pPr>
        <w:rPr>
          <w:rFonts w:cs="Arial"/>
        </w:rPr>
      </w:pPr>
      <w:r w:rsidRPr="001A2226">
        <w:rPr>
          <w:rFonts w:cs="Arial"/>
        </w:rPr>
        <w:lastRenderedPageBreak/>
        <w:t xml:space="preserve">Obszary rozwoju terenów usługowych w głównej mierze wyznaczono wzdłuż głównych arterii komunikacyjnych miasta tj. ul. Zblewskiej, </w:t>
      </w:r>
      <w:r w:rsidR="006B0D3A">
        <w:rPr>
          <w:rFonts w:cs="Arial"/>
        </w:rPr>
        <w:t xml:space="preserve">ul. </w:t>
      </w:r>
      <w:r w:rsidRPr="001A2226">
        <w:rPr>
          <w:rFonts w:cs="Arial"/>
        </w:rPr>
        <w:t xml:space="preserve">Władysława Jagiełły i </w:t>
      </w:r>
      <w:r w:rsidR="006B0D3A">
        <w:rPr>
          <w:rFonts w:cs="Arial"/>
        </w:rPr>
        <w:t xml:space="preserve">ul. </w:t>
      </w:r>
      <w:r w:rsidRPr="001A2226">
        <w:rPr>
          <w:rFonts w:cs="Arial"/>
        </w:rPr>
        <w:t>Adama Mickiewicza (droga krajowa nr 22) oraz ul. Skarszewskiej.</w:t>
      </w:r>
    </w:p>
    <w:p w14:paraId="454B219C" w14:textId="7BE1BBF5" w:rsidR="00D61F0D" w:rsidRPr="007969FB" w:rsidRDefault="007969FB" w:rsidP="00D61F0D">
      <w:pPr>
        <w:rPr>
          <w:rFonts w:cs="Arial"/>
        </w:rPr>
      </w:pPr>
      <w:r w:rsidRPr="001A2226">
        <w:rPr>
          <w:rFonts w:cs="Arial"/>
        </w:rPr>
        <w:t>Natomiast obszarami planowanej zabudowy mieszkaniowej są tereny w południowej oraz północno-zachodniej części miasta</w:t>
      </w:r>
      <w:r>
        <w:rPr>
          <w:rStyle w:val="Odwoanieprzypisudolnego"/>
          <w:rFonts w:cs="Arial"/>
        </w:rPr>
        <w:footnoteReference w:id="9"/>
      </w:r>
      <w:r w:rsidRPr="001A2226">
        <w:rPr>
          <w:rFonts w:cs="Arial"/>
        </w:rPr>
        <w:t>.</w:t>
      </w:r>
    </w:p>
    <w:p w14:paraId="25FCF6E7" w14:textId="500C6895" w:rsidR="006B186B" w:rsidRDefault="00B703E5" w:rsidP="006B186B">
      <w:pPr>
        <w:pStyle w:val="Nagwek2"/>
      </w:pPr>
      <w:bookmarkStart w:id="59" w:name="_Toc180740299"/>
      <w:r>
        <w:t>4</w:t>
      </w:r>
      <w:r w:rsidR="00D00AAF" w:rsidRPr="00F606BE">
        <w:t>.</w:t>
      </w:r>
      <w:r w:rsidR="006B186B">
        <w:t>4.</w:t>
      </w:r>
      <w:r w:rsidR="00D00AAF" w:rsidRPr="00F606BE">
        <w:t xml:space="preserve"> Infrastruktura techniczna</w:t>
      </w:r>
      <w:bookmarkEnd w:id="57"/>
      <w:bookmarkEnd w:id="58"/>
      <w:bookmarkEnd w:id="59"/>
    </w:p>
    <w:p w14:paraId="609D4EAF" w14:textId="2D6A27DA" w:rsidR="00CF141D" w:rsidRDefault="00CF141D" w:rsidP="00CF141D">
      <w:pPr>
        <w:pStyle w:val="Nagwek3"/>
      </w:pPr>
      <w:bookmarkStart w:id="60" w:name="_3.1.6_Zaopatrzenie_w"/>
      <w:bookmarkStart w:id="61" w:name="_Toc180740300"/>
      <w:bookmarkEnd w:id="60"/>
      <w:r>
        <w:t xml:space="preserve">4.4.1. </w:t>
      </w:r>
      <w:r w:rsidR="00777990">
        <w:t>Transport</w:t>
      </w:r>
      <w:bookmarkEnd w:id="61"/>
    </w:p>
    <w:p w14:paraId="751502F1" w14:textId="3E394BF8" w:rsidR="00CF141D" w:rsidRDefault="00CF141D" w:rsidP="00CF141D">
      <w:pPr>
        <w:pStyle w:val="Nagwek4"/>
      </w:pPr>
      <w:bookmarkStart w:id="62" w:name="_Toc180740301"/>
      <w:r>
        <w:t xml:space="preserve">4.4.1.1. </w:t>
      </w:r>
      <w:r w:rsidR="00777990">
        <w:t>Drogi</w:t>
      </w:r>
      <w:bookmarkEnd w:id="62"/>
      <w:r w:rsidR="00DB4F30">
        <w:t xml:space="preserve"> </w:t>
      </w:r>
    </w:p>
    <w:p w14:paraId="2CBE29DD" w14:textId="58DE3FAF" w:rsidR="00FA5C82" w:rsidRPr="00E5441D" w:rsidRDefault="00FA5C82" w:rsidP="00FA5C82">
      <w:pPr>
        <w:rPr>
          <w:szCs w:val="22"/>
        </w:rPr>
      </w:pPr>
      <w:r w:rsidRPr="00E5441D">
        <w:t xml:space="preserve">Układ komunikacyjny stanowi szkielet układu przestrzennego obszaru </w:t>
      </w:r>
      <w:r w:rsidR="00E14ECC">
        <w:t>miasta</w:t>
      </w:r>
      <w:r w:rsidRPr="00E5441D">
        <w:t xml:space="preserve">. Gęstość </w:t>
      </w:r>
      <w:r w:rsidRPr="00E5441D">
        <w:rPr>
          <w:szCs w:val="22"/>
        </w:rPr>
        <w:t xml:space="preserve">sieci, stan techniczny i relacje stanowią o możliwościach rozwojowych danego obszaru. Sieć dróg publicznych na terenie </w:t>
      </w:r>
      <w:r w:rsidR="00E14ECC">
        <w:rPr>
          <w:szCs w:val="22"/>
        </w:rPr>
        <w:t>miasta Starogard Gdański</w:t>
      </w:r>
      <w:r w:rsidRPr="00E5441D">
        <w:rPr>
          <w:szCs w:val="22"/>
        </w:rPr>
        <w:t xml:space="preserve"> tworzą:</w:t>
      </w:r>
    </w:p>
    <w:p w14:paraId="69982CC3" w14:textId="70EF0BEF" w:rsidR="00FA5C82" w:rsidRPr="00E14ECC" w:rsidRDefault="00FA5C82" w:rsidP="006E67CE">
      <w:pPr>
        <w:pStyle w:val="Akapitzlist"/>
        <w:numPr>
          <w:ilvl w:val="0"/>
          <w:numId w:val="4"/>
        </w:numPr>
        <w:spacing w:before="0" w:after="0"/>
        <w:ind w:left="357" w:hanging="357"/>
        <w:contextualSpacing w:val="0"/>
        <w:rPr>
          <w:rFonts w:cs="Arial"/>
          <w:szCs w:val="22"/>
        </w:rPr>
      </w:pPr>
      <w:r w:rsidRPr="00BA651B">
        <w:rPr>
          <w:sz w:val="22"/>
        </w:rPr>
        <w:t xml:space="preserve">droga </w:t>
      </w:r>
      <w:r w:rsidR="00E14ECC">
        <w:rPr>
          <w:sz w:val="22"/>
        </w:rPr>
        <w:t>krajowa nr 22 relacji Grzechotki – Kostrzyn nad Odrą,</w:t>
      </w:r>
    </w:p>
    <w:p w14:paraId="11C50379" w14:textId="6DF1E263" w:rsidR="00E14ECC" w:rsidRPr="00E14ECC" w:rsidRDefault="00E14ECC" w:rsidP="006E67CE">
      <w:pPr>
        <w:pStyle w:val="Akapitzlist"/>
        <w:numPr>
          <w:ilvl w:val="0"/>
          <w:numId w:val="4"/>
        </w:numPr>
        <w:spacing w:before="0" w:after="0"/>
        <w:ind w:left="357" w:hanging="357"/>
        <w:contextualSpacing w:val="0"/>
        <w:rPr>
          <w:rFonts w:cs="Arial"/>
          <w:sz w:val="22"/>
          <w:szCs w:val="22"/>
        </w:rPr>
      </w:pPr>
      <w:r w:rsidRPr="00E14ECC">
        <w:rPr>
          <w:rFonts w:cs="Arial"/>
          <w:sz w:val="22"/>
          <w:szCs w:val="22"/>
        </w:rPr>
        <w:t>droga wojewódzka nr 222</w:t>
      </w:r>
      <w:r>
        <w:rPr>
          <w:rFonts w:cs="Arial"/>
          <w:sz w:val="22"/>
          <w:szCs w:val="22"/>
        </w:rPr>
        <w:t xml:space="preserve"> relacji Gdańsk – Skórcz,</w:t>
      </w:r>
    </w:p>
    <w:p w14:paraId="0DFA1C78" w14:textId="77777777" w:rsidR="00FA5C82" w:rsidRPr="00B00B7F" w:rsidRDefault="00FA5C82" w:rsidP="006E67CE">
      <w:pPr>
        <w:pStyle w:val="Bezodstpw"/>
        <w:numPr>
          <w:ilvl w:val="0"/>
          <w:numId w:val="4"/>
        </w:numPr>
        <w:spacing w:before="0" w:after="0"/>
        <w:ind w:right="0"/>
        <w:rPr>
          <w:rFonts w:cs="Arial"/>
          <w:szCs w:val="22"/>
        </w:rPr>
      </w:pPr>
      <w:r w:rsidRPr="008655E0">
        <w:rPr>
          <w:rFonts w:cs="Arial"/>
        </w:rPr>
        <w:t>drogi powiatowe</w:t>
      </w:r>
      <w:r w:rsidRPr="008655E0">
        <w:rPr>
          <w:rFonts w:cs="Arial"/>
          <w:szCs w:val="18"/>
        </w:rPr>
        <w:t xml:space="preserve"> oraz </w:t>
      </w:r>
      <w:r w:rsidRPr="008655E0">
        <w:rPr>
          <w:rFonts w:cs="Arial"/>
        </w:rPr>
        <w:t>drogi gminne i wewnętrzne.</w:t>
      </w:r>
    </w:p>
    <w:p w14:paraId="2D7138EE" w14:textId="75E91F86" w:rsidR="00D61F0D" w:rsidRDefault="0068469E" w:rsidP="00D61F0D">
      <w:r>
        <w:t>Długość dróg gminnych wynosi 114,285 km</w:t>
      </w:r>
      <w:r>
        <w:rPr>
          <w:rStyle w:val="Odwoanieprzypisudolnego"/>
        </w:rPr>
        <w:footnoteReference w:id="10"/>
      </w:r>
      <w:r>
        <w:t>.</w:t>
      </w:r>
    </w:p>
    <w:p w14:paraId="27C66C9C" w14:textId="5FC36A80" w:rsidR="00E73793" w:rsidRDefault="00E73793" w:rsidP="00E73793">
      <w:pPr>
        <w:pStyle w:val="Legenda"/>
        <w:keepNext/>
      </w:pPr>
      <w:bookmarkStart w:id="63" w:name="_Toc179539611"/>
      <w:r>
        <w:lastRenderedPageBreak/>
        <w:t xml:space="preserve">Rysunek </w:t>
      </w:r>
      <w:fldSimple w:instr=" SEQ Rysunek \* ARABIC ">
        <w:r w:rsidR="00C87185">
          <w:rPr>
            <w:noProof/>
          </w:rPr>
          <w:t>3</w:t>
        </w:r>
      </w:fldSimple>
      <w:r>
        <w:t>. Schemat sieci drogowej na terenie miasta Starogard Gdański</w:t>
      </w:r>
      <w:bookmarkEnd w:id="63"/>
    </w:p>
    <w:p w14:paraId="6BA1C478" w14:textId="19CB4572" w:rsidR="00D61F0D" w:rsidRDefault="00E73793" w:rsidP="00254992">
      <w:pPr>
        <w:spacing w:after="0"/>
        <w:jc w:val="center"/>
      </w:pPr>
      <w:r w:rsidRPr="00E73793">
        <w:rPr>
          <w:noProof/>
          <w:bdr w:val="double" w:sz="6" w:space="0" w:color="auto"/>
        </w:rPr>
        <w:drawing>
          <wp:inline distT="0" distB="0" distL="0" distR="0" wp14:anchorId="268BCDF6" wp14:editId="2E7596E3">
            <wp:extent cx="5257800" cy="5279243"/>
            <wp:effectExtent l="0" t="0" r="0" b="0"/>
            <wp:docPr id="9" name="Obraz 9" descr="Na rysunku przedstawiono schemat sieci drogowej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63985" cy="5285453"/>
                    </a:xfrm>
                    <a:prstGeom prst="rect">
                      <a:avLst/>
                    </a:prstGeom>
                  </pic:spPr>
                </pic:pic>
              </a:graphicData>
            </a:graphic>
          </wp:inline>
        </w:drawing>
      </w:r>
    </w:p>
    <w:p w14:paraId="2633EC66" w14:textId="0378F23C" w:rsidR="00E73793" w:rsidRPr="00E73793" w:rsidRDefault="00E73793" w:rsidP="00E73793">
      <w:pPr>
        <w:spacing w:line="240" w:lineRule="auto"/>
        <w:jc w:val="right"/>
        <w:rPr>
          <w:sz w:val="18"/>
        </w:rPr>
      </w:pPr>
      <w:r w:rsidRPr="00E73793">
        <w:rPr>
          <w:sz w:val="18"/>
        </w:rPr>
        <w:t>Źródło: https://www.google.pl/maps/ (dostęp: 26.09.2024 r.)</w:t>
      </w:r>
    </w:p>
    <w:p w14:paraId="37FB30C5" w14:textId="5562037B" w:rsidR="00D61F0D" w:rsidRDefault="006148E6" w:rsidP="00EF6501">
      <w:r>
        <w:t>Układ komunikacyjny miasta Starogard Gdański, oparty na strategicznie istotnych drogach</w:t>
      </w:r>
      <w:r w:rsidR="00EF6501">
        <w:t xml:space="preserve">: drodze krajowej nr 22 oraz drodze wojewódzkiej nr 222, zapewnia dogodne połączenia zarówno </w:t>
      </w:r>
      <w:r w:rsidR="0046427F">
        <w:t>z</w:t>
      </w:r>
      <w:r w:rsidR="00EF6501">
        <w:t xml:space="preserve"> Trójmiastem, jak i z innymi ważnymi ośrodkami w regionie. Infrastruktura ta odgrywa kluczową rolę w rozwoju gospodarczym miasta, umożliwiając sprawny transport osób </w:t>
      </w:r>
      <w:r w:rsidR="0046427F">
        <w:br/>
      </w:r>
      <w:r w:rsidR="00EF6501">
        <w:t>i towarów oraz sprzyjając lokalnym inwestycjom. W połączeniu z siecią dróg powiatowych, gminnych i wewnętrznych, tworzy solidną bazę do dalszego rozwoju zarówno obszarów mieszkalnych, jak i przemysłowych.</w:t>
      </w:r>
    </w:p>
    <w:p w14:paraId="4D809F11" w14:textId="77777777" w:rsidR="00D61F0D" w:rsidRDefault="00D61F0D" w:rsidP="00D61F0D"/>
    <w:p w14:paraId="5A632558" w14:textId="77777777" w:rsidR="00D61F0D" w:rsidRPr="00A70608" w:rsidRDefault="00D61F0D" w:rsidP="00D61F0D"/>
    <w:p w14:paraId="6657136D" w14:textId="7B0063AA" w:rsidR="00DB4F30" w:rsidRDefault="00DB4F30" w:rsidP="00DB4F30">
      <w:pPr>
        <w:pStyle w:val="Nagwek4"/>
      </w:pPr>
      <w:bookmarkStart w:id="64" w:name="_Toc180740302"/>
      <w:r>
        <w:lastRenderedPageBreak/>
        <w:t xml:space="preserve">4.4.1.2. </w:t>
      </w:r>
      <w:r w:rsidR="005815C1">
        <w:t>Drogi dla rowerów</w:t>
      </w:r>
      <w:bookmarkEnd w:id="64"/>
    </w:p>
    <w:p w14:paraId="289C7677" w14:textId="1D251092" w:rsidR="00D61F0D" w:rsidRDefault="00A5710B" w:rsidP="00D61F0D">
      <w:r>
        <w:t xml:space="preserve">Miasto Starogard Gdański posiada rozbudowaną sieć tras rowerowych i pieszych, które </w:t>
      </w:r>
      <w:r w:rsidR="006A0E8B">
        <w:t>prowadzą do</w:t>
      </w:r>
      <w:r>
        <w:t xml:space="preserve"> lokaln</w:t>
      </w:r>
      <w:r w:rsidR="006A0E8B">
        <w:t>ych</w:t>
      </w:r>
      <w:r>
        <w:t xml:space="preserve"> atrakcj</w:t>
      </w:r>
      <w:r w:rsidR="006A0E8B">
        <w:t>i</w:t>
      </w:r>
      <w:r>
        <w:t xml:space="preserve">. Łączna długość dróg dla rowerów wynosi </w:t>
      </w:r>
      <w:r w:rsidRPr="00254992">
        <w:rPr>
          <w:rStyle w:val="Pogrubienie"/>
          <w:b w:val="0"/>
        </w:rPr>
        <w:t>24,5 km</w:t>
      </w:r>
      <w:r>
        <w:rPr>
          <w:rStyle w:val="Odwoanieprzypisudolnego"/>
        </w:rPr>
        <w:footnoteReference w:id="11"/>
      </w:r>
      <w:r w:rsidR="00B17A3F">
        <w:rPr>
          <w:rStyle w:val="Pogrubienie"/>
          <w:b w:val="0"/>
        </w:rPr>
        <w:t>,</w:t>
      </w:r>
      <w:r>
        <w:t xml:space="preserve"> a</w:t>
      </w:r>
      <w:r w:rsidR="00B17A3F">
        <w:t> </w:t>
      </w:r>
      <w:r>
        <w:t>przez miasto przebiega</w:t>
      </w:r>
      <w:r w:rsidR="006A0E8B">
        <w:t>ją</w:t>
      </w:r>
      <w:r>
        <w:t xml:space="preserve"> </w:t>
      </w:r>
      <w:r w:rsidRPr="00254992">
        <w:rPr>
          <w:rStyle w:val="Pogrubienie"/>
          <w:b w:val="0"/>
        </w:rPr>
        <w:t>42 km</w:t>
      </w:r>
      <w:r>
        <w:t xml:space="preserve"> oznakowanych szlaków turystycznych, które pozwalają na aktywne spędzanie czasu zarówno dla pieszych, jak i rowerzystów.</w:t>
      </w:r>
    </w:p>
    <w:p w14:paraId="291EBED6" w14:textId="77777777" w:rsidR="00A5710B" w:rsidRPr="00056DD9" w:rsidRDefault="00A5710B" w:rsidP="00171B6C">
      <w:r w:rsidRPr="00056DD9">
        <w:t>Szlaki piesze:</w:t>
      </w:r>
    </w:p>
    <w:p w14:paraId="1B8BD9E8" w14:textId="2D5EF064" w:rsidR="00A5710B" w:rsidRPr="008F34F5" w:rsidRDefault="00A5710B" w:rsidP="004C6B9E">
      <w:pPr>
        <w:numPr>
          <w:ilvl w:val="0"/>
          <w:numId w:val="79"/>
        </w:numPr>
        <w:spacing w:before="0" w:after="0"/>
        <w:ind w:left="357" w:hanging="357"/>
      </w:pPr>
      <w:r w:rsidRPr="00254992">
        <w:rPr>
          <w:rStyle w:val="Pogrubienie"/>
          <w:b w:val="0"/>
        </w:rPr>
        <w:t>Szlak Jezior Kociewskich</w:t>
      </w:r>
      <w:r w:rsidRPr="008F34F5">
        <w:t xml:space="preserve"> (czerwony): 38,3 km, </w:t>
      </w:r>
      <w:bookmarkStart w:id="65" w:name="_Hlk179367773"/>
      <w:r w:rsidRPr="008F34F5">
        <w:t xml:space="preserve">z czego </w:t>
      </w:r>
      <w:bookmarkEnd w:id="65"/>
      <w:r w:rsidRPr="00254992">
        <w:rPr>
          <w:rStyle w:val="Pogrubienie"/>
          <w:b w:val="0"/>
        </w:rPr>
        <w:t>5,6 km</w:t>
      </w:r>
      <w:r w:rsidRPr="008F34F5">
        <w:t xml:space="preserve"> biegnie przez Starogard Gdańsk</w:t>
      </w:r>
      <w:r w:rsidR="00B17A3F">
        <w:t>i,</w:t>
      </w:r>
    </w:p>
    <w:p w14:paraId="5F335BAB" w14:textId="3D35A2DC" w:rsidR="00A5710B" w:rsidRPr="008F34F5" w:rsidRDefault="00A5710B" w:rsidP="004C6B9E">
      <w:pPr>
        <w:numPr>
          <w:ilvl w:val="0"/>
          <w:numId w:val="79"/>
        </w:numPr>
        <w:spacing w:before="0" w:after="0"/>
        <w:ind w:left="357" w:hanging="357"/>
      </w:pPr>
      <w:r w:rsidRPr="00254992">
        <w:rPr>
          <w:rStyle w:val="Pogrubienie"/>
          <w:b w:val="0"/>
        </w:rPr>
        <w:t>Szlak Rzeki Wierzycy</w:t>
      </w:r>
      <w:r w:rsidRPr="008F34F5">
        <w:t xml:space="preserve"> (niebieski): 68,5 km, </w:t>
      </w:r>
      <w:r w:rsidR="00B17A3F" w:rsidRPr="00297362">
        <w:t xml:space="preserve">z czego </w:t>
      </w:r>
      <w:r w:rsidRPr="00254992">
        <w:rPr>
          <w:rStyle w:val="Pogrubienie"/>
          <w:b w:val="0"/>
        </w:rPr>
        <w:t>8,6 km</w:t>
      </w:r>
      <w:r w:rsidR="00B17A3F">
        <w:rPr>
          <w:rStyle w:val="Pogrubienie"/>
          <w:b w:val="0"/>
        </w:rPr>
        <w:t xml:space="preserve"> </w:t>
      </w:r>
      <w:r w:rsidR="00B17A3F" w:rsidRPr="00297362">
        <w:t>biegnie</w:t>
      </w:r>
      <w:r w:rsidR="00B17A3F">
        <w:t xml:space="preserve"> przez </w:t>
      </w:r>
      <w:r w:rsidR="00B17A3F" w:rsidRPr="00297362">
        <w:t>Starogard Gdański</w:t>
      </w:r>
      <w:r w:rsidR="00B17A3F">
        <w:t>,</w:t>
      </w:r>
    </w:p>
    <w:p w14:paraId="50508669" w14:textId="7B45258B" w:rsidR="00A5710B" w:rsidRPr="008F34F5" w:rsidRDefault="00A5710B" w:rsidP="004C6B9E">
      <w:pPr>
        <w:numPr>
          <w:ilvl w:val="0"/>
          <w:numId w:val="79"/>
        </w:numPr>
        <w:spacing w:before="0" w:after="0"/>
        <w:ind w:left="357" w:hanging="357"/>
      </w:pPr>
      <w:r w:rsidRPr="00254992">
        <w:rPr>
          <w:rStyle w:val="Pogrubienie"/>
          <w:b w:val="0"/>
        </w:rPr>
        <w:t>Szlak Kociewski</w:t>
      </w:r>
      <w:r w:rsidRPr="008F34F5">
        <w:t xml:space="preserve"> (żółty): 78,9 km, z czego </w:t>
      </w:r>
      <w:r w:rsidRPr="00254992">
        <w:rPr>
          <w:rStyle w:val="Pogrubienie"/>
          <w:b w:val="0"/>
        </w:rPr>
        <w:t>6,4 km</w:t>
      </w:r>
      <w:r w:rsidRPr="008F34F5">
        <w:t xml:space="preserve"> </w:t>
      </w:r>
      <w:r w:rsidR="00B17A3F">
        <w:t xml:space="preserve">biegnie </w:t>
      </w:r>
      <w:r w:rsidRPr="008F34F5">
        <w:t>przez Starogard Gdański.</w:t>
      </w:r>
      <w:r w:rsidR="00B17A3F">
        <w:rPr>
          <w:rStyle w:val="Odwoanieprzypisudolnego"/>
        </w:rPr>
        <w:footnoteReference w:id="12"/>
      </w:r>
    </w:p>
    <w:p w14:paraId="3C415B70" w14:textId="77777777" w:rsidR="00A5710B" w:rsidRPr="00056DD9" w:rsidRDefault="00A5710B" w:rsidP="00171B6C">
      <w:r w:rsidRPr="00056DD9">
        <w:t>Szlaki rowerowe:</w:t>
      </w:r>
    </w:p>
    <w:p w14:paraId="325DA3BE" w14:textId="585C38DE" w:rsidR="00A5710B" w:rsidRPr="008F34F5" w:rsidRDefault="00A5710B" w:rsidP="004C6B9E">
      <w:pPr>
        <w:numPr>
          <w:ilvl w:val="0"/>
          <w:numId w:val="80"/>
        </w:numPr>
        <w:spacing w:before="0" w:after="0"/>
        <w:ind w:left="357" w:hanging="357"/>
        <w:jc w:val="left"/>
      </w:pPr>
      <w:r w:rsidRPr="00254992">
        <w:rPr>
          <w:rStyle w:val="Pogrubienie"/>
          <w:b w:val="0"/>
        </w:rPr>
        <w:t>Szlak Maternów</w:t>
      </w:r>
      <w:r w:rsidRPr="008F34F5">
        <w:t xml:space="preserve"> (czerwony): 19 km, </w:t>
      </w:r>
      <w:r w:rsidR="00B17A3F">
        <w:t>z czego</w:t>
      </w:r>
      <w:r w:rsidRPr="008F34F5">
        <w:t xml:space="preserve"> </w:t>
      </w:r>
      <w:r w:rsidRPr="00254992">
        <w:rPr>
          <w:rStyle w:val="Pogrubienie"/>
          <w:b w:val="0"/>
        </w:rPr>
        <w:t>2,8 km</w:t>
      </w:r>
      <w:r w:rsidRPr="008F34F5">
        <w:t xml:space="preserve"> </w:t>
      </w:r>
      <w:r w:rsidR="00B17A3F" w:rsidRPr="00297362">
        <w:t>biegnie przez Starogard Gdański</w:t>
      </w:r>
      <w:r w:rsidR="00B17A3F">
        <w:t>,</w:t>
      </w:r>
    </w:p>
    <w:p w14:paraId="4D5F7183" w14:textId="10EF0CC4" w:rsidR="00A5710B" w:rsidRPr="008F34F5" w:rsidRDefault="00A5710B" w:rsidP="004C6B9E">
      <w:pPr>
        <w:numPr>
          <w:ilvl w:val="0"/>
          <w:numId w:val="80"/>
        </w:numPr>
        <w:spacing w:before="0" w:after="0"/>
        <w:ind w:left="357" w:hanging="357"/>
        <w:jc w:val="left"/>
      </w:pPr>
      <w:r w:rsidRPr="00254992">
        <w:rPr>
          <w:rStyle w:val="Pogrubienie"/>
          <w:b w:val="0"/>
        </w:rPr>
        <w:t>Szlak Starogardzki</w:t>
      </w:r>
      <w:r w:rsidRPr="008F34F5">
        <w:t xml:space="preserve"> (niebieski): 64 km, </w:t>
      </w:r>
      <w:r w:rsidR="00B17A3F">
        <w:t>z czego</w:t>
      </w:r>
      <w:r w:rsidR="00B17A3F" w:rsidRPr="00297362">
        <w:t xml:space="preserve"> </w:t>
      </w:r>
      <w:r w:rsidRPr="00254992">
        <w:rPr>
          <w:rStyle w:val="Pogrubienie"/>
          <w:b w:val="0"/>
        </w:rPr>
        <w:t>4 km</w:t>
      </w:r>
      <w:r w:rsidRPr="008F34F5">
        <w:t xml:space="preserve"> </w:t>
      </w:r>
      <w:r w:rsidR="00B17A3F" w:rsidRPr="00297362">
        <w:t>biegnie przez Starogard Gdański</w:t>
      </w:r>
      <w:r w:rsidR="00B17A3F">
        <w:t>,</w:t>
      </w:r>
    </w:p>
    <w:p w14:paraId="6502FF40" w14:textId="75DE2167" w:rsidR="00B17A3F" w:rsidRDefault="00A5710B" w:rsidP="004C6B9E">
      <w:pPr>
        <w:numPr>
          <w:ilvl w:val="0"/>
          <w:numId w:val="80"/>
        </w:numPr>
        <w:spacing w:before="0" w:after="0"/>
        <w:ind w:left="357" w:hanging="357"/>
        <w:jc w:val="left"/>
      </w:pPr>
      <w:r w:rsidRPr="00254992">
        <w:rPr>
          <w:rStyle w:val="Pogrubienie"/>
          <w:b w:val="0"/>
        </w:rPr>
        <w:t>Szlak Jeziorny</w:t>
      </w:r>
      <w:r w:rsidRPr="008F34F5">
        <w:t xml:space="preserve"> (zielony): 69 km, </w:t>
      </w:r>
      <w:r w:rsidR="00B17A3F">
        <w:t>z czego</w:t>
      </w:r>
      <w:r w:rsidR="00B17A3F" w:rsidRPr="00297362">
        <w:t xml:space="preserve"> </w:t>
      </w:r>
      <w:r w:rsidRPr="00254992">
        <w:rPr>
          <w:rStyle w:val="Pogrubienie"/>
          <w:b w:val="0"/>
        </w:rPr>
        <w:t>6,4 km</w:t>
      </w:r>
      <w:r w:rsidRPr="008F34F5">
        <w:t xml:space="preserve"> </w:t>
      </w:r>
      <w:r w:rsidR="00B17A3F" w:rsidRPr="00297362">
        <w:t>biegnie przez Starogard Gdański</w:t>
      </w:r>
      <w:r w:rsidR="00B17A3F">
        <w:t>,</w:t>
      </w:r>
    </w:p>
    <w:p w14:paraId="5A86A5A1" w14:textId="54B80D18" w:rsidR="00B17A3F" w:rsidRDefault="00A5710B" w:rsidP="004C6B9E">
      <w:pPr>
        <w:numPr>
          <w:ilvl w:val="0"/>
          <w:numId w:val="80"/>
        </w:numPr>
        <w:spacing w:before="0" w:after="0"/>
        <w:ind w:left="357" w:hanging="357"/>
        <w:jc w:val="left"/>
      </w:pPr>
      <w:r w:rsidRPr="00254992">
        <w:rPr>
          <w:rStyle w:val="Pogrubienie"/>
          <w:b w:val="0"/>
        </w:rPr>
        <w:t>Szlak Świętego Rocha</w:t>
      </w:r>
      <w:r w:rsidRPr="008F34F5">
        <w:t xml:space="preserve"> (żółty): 38 km, </w:t>
      </w:r>
      <w:r w:rsidR="00B17A3F">
        <w:t>z czego</w:t>
      </w:r>
      <w:r w:rsidR="00B17A3F" w:rsidRPr="00297362">
        <w:t xml:space="preserve"> </w:t>
      </w:r>
      <w:r w:rsidR="00B17A3F">
        <w:t xml:space="preserve">4,4 km </w:t>
      </w:r>
      <w:r w:rsidR="00B17A3F" w:rsidRPr="00297362">
        <w:t>biegnie przez Starogard Gdański</w:t>
      </w:r>
      <w:r w:rsidR="00B17A3F">
        <w:t>,</w:t>
      </w:r>
    </w:p>
    <w:p w14:paraId="33DB2830" w14:textId="590A9CBD" w:rsidR="00B17A3F" w:rsidRDefault="00B17A3F" w:rsidP="004C6B9E">
      <w:pPr>
        <w:numPr>
          <w:ilvl w:val="0"/>
          <w:numId w:val="80"/>
        </w:numPr>
        <w:spacing w:before="0" w:after="0"/>
        <w:ind w:left="357" w:hanging="357"/>
        <w:jc w:val="left"/>
      </w:pPr>
      <w:r>
        <w:t xml:space="preserve">Szlak Joannitów (czarny): 50 km, z czego 5,3 km </w:t>
      </w:r>
      <w:r w:rsidRPr="00297362">
        <w:t>biegnie przez Starogard Gdański</w:t>
      </w:r>
      <w:r>
        <w:t>.</w:t>
      </w:r>
      <w:r>
        <w:rPr>
          <w:rStyle w:val="Odwoanieprzypisudolnego"/>
        </w:rPr>
        <w:footnoteReference w:id="13"/>
      </w:r>
    </w:p>
    <w:p w14:paraId="574F8B25" w14:textId="4827FEBE" w:rsidR="00D61F0D" w:rsidRPr="00A70608" w:rsidRDefault="00D31FF0" w:rsidP="00D61F0D">
      <w:r>
        <w:t>Miasto Starogard Gdański bierze</w:t>
      </w:r>
      <w:r w:rsidR="00B17A3F">
        <w:t xml:space="preserve"> również udział w ogólnopolskiej akcji „Rowerowa Stolica Polski”, co dodatkowo promuje aktywność rowerową w mieście</w:t>
      </w:r>
      <w:r>
        <w:rPr>
          <w:rStyle w:val="Odwoanieprzypisudolnego"/>
        </w:rPr>
        <w:footnoteReference w:id="14"/>
      </w:r>
      <w:r>
        <w:t xml:space="preserve">. </w:t>
      </w:r>
    </w:p>
    <w:p w14:paraId="3D6DB044" w14:textId="0A7FD1A8" w:rsidR="008F34F5" w:rsidRDefault="00CF141D" w:rsidP="00254992">
      <w:pPr>
        <w:pStyle w:val="Nagwek4"/>
      </w:pPr>
      <w:bookmarkStart w:id="66" w:name="_Toc180740303"/>
      <w:r>
        <w:t>4.4.1.</w:t>
      </w:r>
      <w:r w:rsidR="00DB4F30">
        <w:t>3</w:t>
      </w:r>
      <w:r>
        <w:t xml:space="preserve">. </w:t>
      </w:r>
      <w:r w:rsidR="00777990">
        <w:t>Kolej</w:t>
      </w:r>
      <w:r w:rsidR="000D669F">
        <w:t xml:space="preserve"> i lotnictwo</w:t>
      </w:r>
      <w:bookmarkEnd w:id="66"/>
    </w:p>
    <w:p w14:paraId="62FC5861" w14:textId="00C1E34B" w:rsidR="008F34F5" w:rsidRPr="00254992" w:rsidRDefault="008F34F5" w:rsidP="00254992">
      <w:pPr>
        <w:rPr>
          <w:rFonts w:cs="Arial"/>
          <w:szCs w:val="22"/>
        </w:rPr>
      </w:pPr>
      <w:r w:rsidRPr="00254992">
        <w:rPr>
          <w:rFonts w:cs="Arial"/>
          <w:szCs w:val="22"/>
        </w:rPr>
        <w:t xml:space="preserve">Na terenie Starogardu Gdańskiego znajduje się stacja kolejowa obsługująca dwie linie kolejowe: </w:t>
      </w:r>
      <w:r w:rsidRPr="00254992">
        <w:rPr>
          <w:rFonts w:cs="Arial"/>
          <w:bCs/>
          <w:szCs w:val="22"/>
        </w:rPr>
        <w:t>nr 203</w:t>
      </w:r>
      <w:r w:rsidRPr="00254992">
        <w:rPr>
          <w:rFonts w:cs="Arial"/>
          <w:szCs w:val="22"/>
        </w:rPr>
        <w:t xml:space="preserve"> (Tczew – Kostrzyn) oraz </w:t>
      </w:r>
      <w:r w:rsidRPr="00254992">
        <w:rPr>
          <w:rFonts w:cs="Arial"/>
          <w:bCs/>
          <w:szCs w:val="22"/>
        </w:rPr>
        <w:t>nr 243</w:t>
      </w:r>
      <w:r w:rsidRPr="00254992">
        <w:rPr>
          <w:rFonts w:cs="Arial"/>
          <w:szCs w:val="22"/>
        </w:rPr>
        <w:t xml:space="preserve"> (</w:t>
      </w:r>
      <w:r w:rsidR="006E3859">
        <w:rPr>
          <w:rFonts w:cs="Arial"/>
          <w:szCs w:val="22"/>
        </w:rPr>
        <w:t>Jabłowo – Starogard Gdański</w:t>
      </w:r>
      <w:r w:rsidRPr="00254992">
        <w:rPr>
          <w:rFonts w:cs="Arial"/>
          <w:szCs w:val="22"/>
        </w:rPr>
        <w:t xml:space="preserve">). Stacja </w:t>
      </w:r>
      <w:r w:rsidR="00D37450">
        <w:rPr>
          <w:rFonts w:cs="Arial"/>
          <w:szCs w:val="22"/>
        </w:rPr>
        <w:br/>
      </w:r>
      <w:r w:rsidRPr="00254992">
        <w:rPr>
          <w:rFonts w:cs="Arial"/>
          <w:szCs w:val="22"/>
        </w:rPr>
        <w:t>ta zapewnia dogodne połączenia kolejowe, wspierając mobilność mieszkańców i transport towarów, co jest istotne dla gospodarki miasta.</w:t>
      </w:r>
      <w:r w:rsidRPr="00C93760">
        <w:rPr>
          <w:rStyle w:val="Odwoanieprzypisudolnego"/>
          <w:rFonts w:cs="Arial"/>
          <w:szCs w:val="22"/>
        </w:rPr>
        <w:footnoteReference w:id="15"/>
      </w:r>
    </w:p>
    <w:p w14:paraId="05D76353" w14:textId="31A449CC" w:rsidR="008F34F5" w:rsidRPr="00254992" w:rsidRDefault="008F34F5" w:rsidP="00254992">
      <w:pPr>
        <w:rPr>
          <w:rFonts w:cs="Arial"/>
          <w:szCs w:val="22"/>
        </w:rPr>
      </w:pPr>
      <w:r w:rsidRPr="00254992">
        <w:rPr>
          <w:rFonts w:cs="Arial"/>
          <w:szCs w:val="22"/>
        </w:rPr>
        <w:t xml:space="preserve">Choć w Starogardzie Gdańskim nie ma lotniska, przy szpitalu znajduje się </w:t>
      </w:r>
      <w:r w:rsidRPr="00254992">
        <w:rPr>
          <w:rFonts w:cs="Arial"/>
          <w:bCs/>
          <w:szCs w:val="22"/>
        </w:rPr>
        <w:t>lądowisko dla śmigłowców</w:t>
      </w:r>
      <w:r w:rsidRPr="00254992">
        <w:rPr>
          <w:rFonts w:cs="Arial"/>
          <w:szCs w:val="22"/>
        </w:rPr>
        <w:t>, które umożliwia szybki transport pacjentów w nagłych sytuacjach medycznych.</w:t>
      </w:r>
      <w:r>
        <w:rPr>
          <w:rStyle w:val="Odwoanieprzypisudolnego"/>
          <w:rFonts w:cs="Arial"/>
          <w:szCs w:val="22"/>
        </w:rPr>
        <w:footnoteReference w:id="16"/>
      </w:r>
    </w:p>
    <w:p w14:paraId="37899512" w14:textId="77777777" w:rsidR="008F34F5" w:rsidRPr="00A70608" w:rsidRDefault="008F34F5" w:rsidP="00D61F0D"/>
    <w:p w14:paraId="0080F35F" w14:textId="4FD622FE" w:rsidR="00CF141D" w:rsidRDefault="00CF141D" w:rsidP="00CF141D">
      <w:pPr>
        <w:pStyle w:val="Nagwek3"/>
      </w:pPr>
      <w:bookmarkStart w:id="67" w:name="_Toc180740304"/>
      <w:r>
        <w:lastRenderedPageBreak/>
        <w:t xml:space="preserve">4.4.2. </w:t>
      </w:r>
      <w:r w:rsidR="00777990">
        <w:t>Infrastruktura zaopatrzenia w ciepło</w:t>
      </w:r>
      <w:bookmarkEnd w:id="67"/>
    </w:p>
    <w:p w14:paraId="27A1DAFF" w14:textId="1395551A" w:rsidR="00D61F0D" w:rsidRPr="00254992" w:rsidRDefault="004F0C17" w:rsidP="00D61F0D">
      <w:r w:rsidRPr="00882A90">
        <w:rPr>
          <w:rFonts w:cs="Arial"/>
          <w:bCs/>
        </w:rPr>
        <w:t xml:space="preserve">Na terenie miasta Starogard Gdański funkcjonuje scentralizowany system ciepłowniczy, który oparty jest na dwóch oddzielnych sieciach ciepłowniczych: z Ciepłowni Rejonowej „Południe" - należącej do GPEC STAROGARD Sp. z o.o. - przy ul. Pomorskiej 26 (o mocy zainstalowanej 58,15 MW) oraz z EC Starogard Sp. z o.o. - przy ul. </w:t>
      </w:r>
      <w:proofErr w:type="spellStart"/>
      <w:r w:rsidRPr="00882A90">
        <w:rPr>
          <w:rFonts w:cs="Arial"/>
          <w:bCs/>
        </w:rPr>
        <w:t>Jabłowskiej</w:t>
      </w:r>
      <w:proofErr w:type="spellEnd"/>
      <w:r w:rsidR="004439D0">
        <w:rPr>
          <w:rFonts w:cs="Arial"/>
          <w:bCs/>
        </w:rPr>
        <w:t xml:space="preserve"> 17</w:t>
      </w:r>
      <w:r w:rsidRPr="00882A90">
        <w:rPr>
          <w:rFonts w:cs="Arial"/>
          <w:bCs/>
        </w:rPr>
        <w:t xml:space="preserve"> (o mocy zainstalowanej 120,4</w:t>
      </w:r>
      <w:r w:rsidR="00254992">
        <w:rPr>
          <w:rFonts w:cs="Arial"/>
          <w:bCs/>
        </w:rPr>
        <w:t> </w:t>
      </w:r>
      <w:r w:rsidRPr="00882A90">
        <w:rPr>
          <w:rFonts w:cs="Arial"/>
          <w:bCs/>
        </w:rPr>
        <w:t>MW).</w:t>
      </w:r>
      <w:r w:rsidR="00C5181D" w:rsidRPr="00882A90">
        <w:rPr>
          <w:rFonts w:cs="Arial"/>
          <w:bCs/>
        </w:rPr>
        <w:t xml:space="preserve"> EC Starogard Sp. z o.o. </w:t>
      </w:r>
      <w:r w:rsidR="00C5181D" w:rsidRPr="00882A90">
        <w:t>zasila w energię elektryczną i ciepło zakład przemysłowy Polpharma S.A., a także system ciepłowniczy miasta.</w:t>
      </w:r>
      <w:r w:rsidRPr="00882A90">
        <w:rPr>
          <w:rFonts w:cs="Arial"/>
          <w:bCs/>
        </w:rPr>
        <w:t xml:space="preserve"> Sieć cieplna obsługuje centralną oraz południowo-centralną część miasta, w tym głównie wielorodzinną zabudowę mieszkaniową</w:t>
      </w:r>
      <w:r w:rsidR="003E568E" w:rsidRPr="00882A90">
        <w:rPr>
          <w:rStyle w:val="Odwoanieprzypisudolnego"/>
        </w:rPr>
        <w:footnoteReference w:id="17"/>
      </w:r>
      <w:r w:rsidR="003E568E" w:rsidRPr="00882A90">
        <w:t>.</w:t>
      </w:r>
    </w:p>
    <w:p w14:paraId="5727E931" w14:textId="29396421" w:rsidR="00882A90" w:rsidRPr="00C5181D" w:rsidRDefault="00882A90" w:rsidP="00D61F0D">
      <w:pPr>
        <w:rPr>
          <w:rFonts w:cs="Arial"/>
          <w:bCs/>
        </w:rPr>
      </w:pPr>
      <w:r w:rsidRPr="00882A90">
        <w:rPr>
          <w:rFonts w:cs="Arial"/>
          <w:bCs/>
        </w:rPr>
        <w:t xml:space="preserve">Na pozostałym obszarze miasta nieposiadającym dostępu do sieci cieplnej, ciepło odbiorcom dostarczane jest za pomocą indywidualnych kotłowni i systemów grzewczych, które zaspokajają potrzeby budynków mieszkalnych oraz obiektów publicznych. W celach grzewczych wykorzystywane są przede wszystkim paliwa stałe, gaz ziemny i olej opałowy. </w:t>
      </w:r>
      <w:r w:rsidR="00D37450">
        <w:rPr>
          <w:rFonts w:cs="Arial"/>
          <w:bCs/>
        </w:rPr>
        <w:br/>
      </w:r>
      <w:r w:rsidRPr="00882A90">
        <w:rPr>
          <w:rFonts w:cs="Arial"/>
          <w:bCs/>
        </w:rPr>
        <w:t>Na znacznie mniejszą skalę stosuje się inne dostępne nośniki energii takie, jak m.in. paliwa ekologiczne</w:t>
      </w:r>
      <w:r>
        <w:rPr>
          <w:rStyle w:val="Odwoanieprzypisudolnego"/>
          <w:rFonts w:cs="Arial"/>
          <w:bCs/>
        </w:rPr>
        <w:footnoteReference w:id="18"/>
      </w:r>
      <w:r w:rsidRPr="00882A90">
        <w:rPr>
          <w:rFonts w:cs="Arial"/>
          <w:bCs/>
        </w:rPr>
        <w:t>.</w:t>
      </w:r>
    </w:p>
    <w:p w14:paraId="6494BC1E" w14:textId="5F38B947" w:rsidR="00CF141D" w:rsidRDefault="00CF141D" w:rsidP="00CF141D">
      <w:pPr>
        <w:pStyle w:val="Nagwek3"/>
      </w:pPr>
      <w:bookmarkStart w:id="68" w:name="_Toc180740305"/>
      <w:r>
        <w:t xml:space="preserve">4.4.3. </w:t>
      </w:r>
      <w:r w:rsidR="00777990">
        <w:t>Infrastruktura zaopatrzenia w energię elektryczną</w:t>
      </w:r>
      <w:bookmarkEnd w:id="68"/>
    </w:p>
    <w:p w14:paraId="075B3FDB" w14:textId="42B9FF11" w:rsidR="00D61F0D" w:rsidRDefault="006602F4" w:rsidP="00D61F0D">
      <w:r>
        <w:t>W Starogardzie Gdański</w:t>
      </w:r>
      <w:r w:rsidR="00AF4CF4">
        <w:t>m</w:t>
      </w:r>
      <w:r>
        <w:t>, tak jak wspomniano w powyższym rozdziale, funkcjonuje duża elektrociepłownia przemysłowa</w:t>
      </w:r>
      <w:r w:rsidR="00AA5C56">
        <w:t>,</w:t>
      </w:r>
      <w:r>
        <w:t xml:space="preserve"> zasilająca w energię elektryczną i ciepło zakład przemysłowy Polpharma S.A., a także system ciepłowniczy miasta. Pozostali odbiorcy indywidualni zaopatrywani są w energię elektryczną z Głównego Puntu Zasilania (GPZ) „Starogard”, zlokalizowane</w:t>
      </w:r>
      <w:r w:rsidR="00AF4CF4">
        <w:t>go</w:t>
      </w:r>
      <w:r>
        <w:t xml:space="preserve"> we wschodniej części miasta przy ul. Pelplińskiej. GPZ zasilany jest trzykierunkowo poprzez linie 110 kV relacji:</w:t>
      </w:r>
    </w:p>
    <w:p w14:paraId="594BF88E" w14:textId="3BACA6F1" w:rsidR="006602F4" w:rsidRPr="006602F4" w:rsidRDefault="006602F4" w:rsidP="004C6B9E">
      <w:pPr>
        <w:pStyle w:val="Akapitzlist"/>
        <w:numPr>
          <w:ilvl w:val="0"/>
          <w:numId w:val="5"/>
        </w:numPr>
        <w:spacing w:before="0" w:after="0"/>
        <w:ind w:left="357" w:hanging="357"/>
        <w:contextualSpacing w:val="0"/>
        <w:rPr>
          <w:sz w:val="22"/>
          <w:szCs w:val="22"/>
        </w:rPr>
      </w:pPr>
      <w:r w:rsidRPr="006602F4">
        <w:rPr>
          <w:sz w:val="22"/>
          <w:szCs w:val="22"/>
        </w:rPr>
        <w:t>1443 GPZ Starogard – GPZ Skarszewy,</w:t>
      </w:r>
    </w:p>
    <w:p w14:paraId="6D696AF4" w14:textId="63D07AEB" w:rsidR="006602F4" w:rsidRPr="006602F4" w:rsidRDefault="006602F4" w:rsidP="004C6B9E">
      <w:pPr>
        <w:pStyle w:val="Akapitzlist"/>
        <w:numPr>
          <w:ilvl w:val="0"/>
          <w:numId w:val="5"/>
        </w:numPr>
        <w:spacing w:before="0" w:after="0"/>
        <w:ind w:left="357" w:hanging="357"/>
        <w:contextualSpacing w:val="0"/>
        <w:rPr>
          <w:sz w:val="22"/>
          <w:szCs w:val="22"/>
        </w:rPr>
      </w:pPr>
      <w:r w:rsidRPr="006602F4">
        <w:rPr>
          <w:sz w:val="22"/>
          <w:szCs w:val="22"/>
        </w:rPr>
        <w:t>1472 GPZ Swarożyn – GPZ Starogard,</w:t>
      </w:r>
    </w:p>
    <w:p w14:paraId="6ED56923" w14:textId="04CB4FE4" w:rsidR="006602F4" w:rsidRPr="006602F4" w:rsidRDefault="006602F4" w:rsidP="004C6B9E">
      <w:pPr>
        <w:pStyle w:val="Akapitzlist"/>
        <w:numPr>
          <w:ilvl w:val="0"/>
          <w:numId w:val="5"/>
        </w:numPr>
        <w:spacing w:before="0" w:after="0"/>
        <w:ind w:left="357" w:hanging="357"/>
        <w:contextualSpacing w:val="0"/>
        <w:rPr>
          <w:sz w:val="22"/>
          <w:szCs w:val="22"/>
        </w:rPr>
      </w:pPr>
      <w:r w:rsidRPr="006602F4">
        <w:rPr>
          <w:sz w:val="22"/>
          <w:szCs w:val="22"/>
        </w:rPr>
        <w:t>1441 GPZ Starogard – GPZ Czarna Woda.</w:t>
      </w:r>
    </w:p>
    <w:p w14:paraId="52AD7885" w14:textId="19C2FC17" w:rsidR="00D61F0D" w:rsidRDefault="00257242" w:rsidP="006602F4">
      <w:r>
        <w:t>Przez teren miasta nie przebiegają linie elektromagnetyczne najwyższych napięć</w:t>
      </w:r>
      <w:r>
        <w:rPr>
          <w:rStyle w:val="Odwoanieprzypisudolnego"/>
        </w:rPr>
        <w:footnoteReference w:id="19"/>
      </w:r>
      <w:r>
        <w:t xml:space="preserve">. </w:t>
      </w:r>
      <w:r w:rsidR="006602F4">
        <w:t xml:space="preserve">Linie elektroenergetyczne wysokiego napięcia zbiegają się w GPZ „Starogard” okalając miasto </w:t>
      </w:r>
      <w:r w:rsidR="00D37450">
        <w:br/>
      </w:r>
      <w:r w:rsidR="006602F4">
        <w:t>od południa, wschodu i północnego-wschodu. Ze stacji tej wyprowadz</w:t>
      </w:r>
      <w:r w:rsidR="00021D0A">
        <w:t>o</w:t>
      </w:r>
      <w:r w:rsidR="006602F4">
        <w:t xml:space="preserve">nych jest 16 linii elektroenergetycznych średniego napięcia, zasilających Starogard Gdański. Sieć średniego </w:t>
      </w:r>
      <w:r w:rsidR="006602F4">
        <w:lastRenderedPageBreak/>
        <w:t xml:space="preserve">napięcia funkcjonuje według jednego systemu – 15 kV, w centralnej części miasta sieć ta jest skablowana, na terenach okalających centrum są to linie napowietrzne. </w:t>
      </w:r>
    </w:p>
    <w:p w14:paraId="606CDF92" w14:textId="684DC2E0" w:rsidR="00D61F0D" w:rsidRPr="00A70608" w:rsidRDefault="001D20D8" w:rsidP="00D61F0D">
      <w:r>
        <w:t xml:space="preserve">System SN doprowadza napięcie do stacji transformatorowych, w których następuje obniżenie napięcia średniego do wartości 0,4 kV, będącego napięciem sieci konsumpcyjnej </w:t>
      </w:r>
      <w:r>
        <w:br/>
        <w:t xml:space="preserve">i oświetleniowej. Starogard Gdański obsługiwany </w:t>
      </w:r>
      <w:r w:rsidR="00494F5D">
        <w:t xml:space="preserve">jest </w:t>
      </w:r>
      <w:r w:rsidR="00AB788B">
        <w:t>przez</w:t>
      </w:r>
      <w:r>
        <w:t xml:space="preserve"> stacj</w:t>
      </w:r>
      <w:r w:rsidR="00494F5D">
        <w:t>e</w:t>
      </w:r>
      <w:r>
        <w:t xml:space="preserve"> transformatorow</w:t>
      </w:r>
      <w:r w:rsidR="00AB788B">
        <w:t xml:space="preserve">e </w:t>
      </w:r>
      <w:r>
        <w:t>zlokalizowan</w:t>
      </w:r>
      <w:r w:rsidR="00AB788B">
        <w:t>e</w:t>
      </w:r>
      <w:r>
        <w:t xml:space="preserve"> zarówno w obrębie granic miasta</w:t>
      </w:r>
      <w:r w:rsidR="00AB788B">
        <w:t xml:space="preserve"> oraz poza nimi</w:t>
      </w:r>
      <w:r>
        <w:t xml:space="preserve">. Część zlokalizowanych </w:t>
      </w:r>
      <w:r w:rsidR="00D37450">
        <w:br/>
      </w:r>
      <w:r>
        <w:t>na terenie miasta transformatorów, to stacje obce, wykorzystywane przez prywatne przedsiębiorstwa. Stacje transformatorowe w granicach miasta są w zdecydowanej większości w wykonaniu prefabrykowanym, wolnostojące, słupowe</w:t>
      </w:r>
      <w:r w:rsidR="00257242">
        <w:rPr>
          <w:rStyle w:val="Odwoanieprzypisudolnego"/>
        </w:rPr>
        <w:footnoteReference w:id="20"/>
      </w:r>
      <w:r>
        <w:t>.</w:t>
      </w:r>
    </w:p>
    <w:p w14:paraId="5F647C5D" w14:textId="3E741976" w:rsidR="00CF141D" w:rsidRDefault="00CF141D" w:rsidP="00CF141D">
      <w:pPr>
        <w:pStyle w:val="Nagwek3"/>
      </w:pPr>
      <w:bookmarkStart w:id="69" w:name="_Toc180740306"/>
      <w:r>
        <w:t xml:space="preserve">4.4.4. </w:t>
      </w:r>
      <w:r w:rsidR="00777990">
        <w:t>Infrastruktura zaopatrzenia w gaz</w:t>
      </w:r>
      <w:bookmarkEnd w:id="69"/>
    </w:p>
    <w:p w14:paraId="01AF12A3" w14:textId="0A39FCA2" w:rsidR="00D61F0D" w:rsidRPr="00A70608" w:rsidRDefault="00257242" w:rsidP="00D61F0D">
      <w:bookmarkStart w:id="70" w:name="_Toc159351041"/>
      <w:bookmarkStart w:id="71" w:name="_Toc159351280"/>
      <w:r>
        <w:t xml:space="preserve">Starogard Gdański posiada rozbudowaną sieć gazową, </w:t>
      </w:r>
      <w:r w:rsidR="000015CB">
        <w:t>która jest równomiernie rozmieszczon</w:t>
      </w:r>
      <w:r w:rsidR="00494F5D">
        <w:t>a</w:t>
      </w:r>
      <w:r w:rsidR="000015CB">
        <w:t xml:space="preserve"> na obszarze miasta</w:t>
      </w:r>
      <w:r>
        <w:t>. Infrastrukturę gazową stanowią trzy rodzaje linii przesyłowych: wysokiego, średniego oraz niskiego ciśnienia. Miasto Starogard Gdański jest zaopatrzone w gaz ziemny wysokometanowy grupy E, którego źródłem jest gazociąg wysokiego ciśnienia D</w:t>
      </w:r>
      <w:r w:rsidR="002A51D0">
        <w:t>N</w:t>
      </w:r>
      <w:r>
        <w:t xml:space="preserve"> 125, stanowiący odgałęzienie od DN 400 Gustorzyn-Pruszcz Gdański. </w:t>
      </w:r>
      <w:r w:rsidRPr="00257242">
        <w:t>Gazociąg wysokiego ciśnienia dostarcza surowiec z magistrali przesyłowej do stacji gazowej</w:t>
      </w:r>
      <w:r>
        <w:t xml:space="preserve"> wysokiego ciśnienia o</w:t>
      </w:r>
      <w:r w:rsidR="00F433FC">
        <w:t> </w:t>
      </w:r>
      <w:r>
        <w:t>przepustowości nominalnej Q=9</w:t>
      </w:r>
      <w:r w:rsidR="00295273">
        <w:t xml:space="preserve"> </w:t>
      </w:r>
      <w:r>
        <w:t>000</w:t>
      </w:r>
      <w:r w:rsidR="00295273">
        <w:t xml:space="preserve"> </w:t>
      </w:r>
      <w:r>
        <w:t xml:space="preserve">nm³/h zlokalizowanej we wschodniej części miasta przy ul. </w:t>
      </w:r>
      <w:r w:rsidR="006B0D3A">
        <w:t xml:space="preserve">Adama </w:t>
      </w:r>
      <w:r>
        <w:t xml:space="preserve">Mickiewicza, w rejonie torów PKP. </w:t>
      </w:r>
      <w:r w:rsidR="00D37450">
        <w:br/>
      </w:r>
      <w:r>
        <w:t>Za pośrednictwem linii średnioprężnych gaz rozprowadzany jest do 7 stacji gazowych średniego ciśnienia, które dalej dystrybuują paliwo do odbiorców sieciami niskiego ciśnienia.</w:t>
      </w:r>
      <w:r w:rsidR="002A51D0">
        <w:t xml:space="preserve"> </w:t>
      </w:r>
      <w:r>
        <w:t>Bezpośrednio do sieci średniego ciśnienia na terenie miasta podłączonych jest 34 odbiorców</w:t>
      </w:r>
      <w:r w:rsidR="002A51D0">
        <w:t xml:space="preserve"> </w:t>
      </w:r>
      <w:r>
        <w:t xml:space="preserve">w tym: </w:t>
      </w:r>
      <w:r w:rsidR="00494F5D">
        <w:t xml:space="preserve">Premium </w:t>
      </w:r>
      <w:proofErr w:type="spellStart"/>
      <w:r w:rsidR="00494F5D">
        <w:t>Distillers</w:t>
      </w:r>
      <w:proofErr w:type="spellEnd"/>
      <w:r>
        <w:t xml:space="preserve"> oraz Szpital dla Nerwowo i Psychicznie Chorych</w:t>
      </w:r>
      <w:r w:rsidR="002A51D0">
        <w:rPr>
          <w:rStyle w:val="Odwoanieprzypisudolnego"/>
        </w:rPr>
        <w:footnoteReference w:id="21"/>
      </w:r>
      <w:r>
        <w:t>.</w:t>
      </w:r>
      <w:r w:rsidR="002A51D0">
        <w:t xml:space="preserve"> Stopień gazyfikacji miasta dotyczący gospodarstw domowych wynosi 61,84%</w:t>
      </w:r>
      <w:r w:rsidR="002A51D0">
        <w:rPr>
          <w:rStyle w:val="Odwoanieprzypisudolnego"/>
        </w:rPr>
        <w:footnoteReference w:id="22"/>
      </w:r>
      <w:r w:rsidR="002A51D0">
        <w:t>.</w:t>
      </w:r>
    </w:p>
    <w:p w14:paraId="2EBC0861" w14:textId="3C679F55" w:rsidR="00465E27" w:rsidRDefault="00465E27" w:rsidP="00465E27">
      <w:pPr>
        <w:pStyle w:val="Nagwek1"/>
        <w:rPr>
          <w:rFonts w:cs="Arial"/>
        </w:rPr>
      </w:pPr>
      <w:bookmarkStart w:id="72" w:name="_Toc180740307"/>
      <w:r>
        <w:rPr>
          <w:rFonts w:cs="Arial"/>
        </w:rPr>
        <w:lastRenderedPageBreak/>
        <w:t>5</w:t>
      </w:r>
      <w:r w:rsidR="00E90B70" w:rsidRPr="0090410E">
        <w:rPr>
          <w:rFonts w:cs="Arial"/>
        </w:rPr>
        <w:t>. Ocena stanu środowiska</w:t>
      </w:r>
      <w:bookmarkEnd w:id="23"/>
      <w:bookmarkEnd w:id="24"/>
      <w:bookmarkEnd w:id="25"/>
      <w:bookmarkEnd w:id="70"/>
      <w:bookmarkEnd w:id="71"/>
      <w:bookmarkEnd w:id="72"/>
    </w:p>
    <w:p w14:paraId="50550D01" w14:textId="1AA37B24" w:rsidR="00DE25D1" w:rsidRDefault="00465E27" w:rsidP="00700122">
      <w:pPr>
        <w:pStyle w:val="Nagwek2"/>
        <w:tabs>
          <w:tab w:val="center" w:pos="4535"/>
        </w:tabs>
      </w:pPr>
      <w:bookmarkStart w:id="73" w:name="_Toc159351042"/>
      <w:bookmarkStart w:id="74" w:name="_Toc159351281"/>
      <w:bookmarkStart w:id="75" w:name="_Toc180740308"/>
      <w:bookmarkStart w:id="76" w:name="_Toc5053131"/>
      <w:bookmarkStart w:id="77" w:name="_Toc8653305"/>
      <w:bookmarkStart w:id="78" w:name="_Toc38541001"/>
      <w:r>
        <w:t>5</w:t>
      </w:r>
      <w:r w:rsidR="00DE25D1">
        <w:t>.1. Obszary przyszłej interwencji</w:t>
      </w:r>
      <w:bookmarkEnd w:id="73"/>
      <w:bookmarkEnd w:id="74"/>
      <w:bookmarkEnd w:id="75"/>
      <w:r w:rsidR="00700122">
        <w:tab/>
      </w:r>
    </w:p>
    <w:p w14:paraId="20A9C614" w14:textId="77427BA7" w:rsidR="00700122" w:rsidRPr="00700122" w:rsidRDefault="00465E27" w:rsidP="00835A31">
      <w:pPr>
        <w:pStyle w:val="Nagwek3"/>
      </w:pPr>
      <w:bookmarkStart w:id="79" w:name="_Toc5053132"/>
      <w:bookmarkStart w:id="80" w:name="_Toc8653306"/>
      <w:bookmarkStart w:id="81" w:name="_Toc38541002"/>
      <w:bookmarkStart w:id="82" w:name="_Toc159351043"/>
      <w:bookmarkStart w:id="83" w:name="_Toc159351282"/>
      <w:bookmarkStart w:id="84" w:name="_Toc180740309"/>
      <w:bookmarkStart w:id="85" w:name="_Toc38541003"/>
      <w:bookmarkEnd w:id="76"/>
      <w:bookmarkEnd w:id="77"/>
      <w:bookmarkEnd w:id="78"/>
      <w:r>
        <w:t>5</w:t>
      </w:r>
      <w:r w:rsidR="00E90B70" w:rsidRPr="0090410E">
        <w:t>.</w:t>
      </w:r>
      <w:r w:rsidR="00D00AAF" w:rsidRPr="0090410E">
        <w:t>1</w:t>
      </w:r>
      <w:r w:rsidR="00DE25D1">
        <w:t>.1</w:t>
      </w:r>
      <w:r w:rsidR="00E90B70" w:rsidRPr="0090410E">
        <w:t xml:space="preserve"> Ochrona klimatu i jakości powietrza</w:t>
      </w:r>
      <w:bookmarkEnd w:id="79"/>
      <w:bookmarkEnd w:id="80"/>
      <w:bookmarkEnd w:id="81"/>
      <w:bookmarkEnd w:id="82"/>
      <w:bookmarkEnd w:id="83"/>
      <w:bookmarkEnd w:id="84"/>
    </w:p>
    <w:p w14:paraId="7ADD4987" w14:textId="095B9C02" w:rsidR="00700122" w:rsidRDefault="00700122" w:rsidP="00835A31">
      <w:pPr>
        <w:pStyle w:val="Nagwek4"/>
      </w:pPr>
      <w:bookmarkStart w:id="86" w:name="_Toc180740310"/>
      <w:bookmarkStart w:id="87" w:name="_Toc29464279"/>
      <w:bookmarkStart w:id="88" w:name="_Toc159351044"/>
      <w:bookmarkStart w:id="89" w:name="_Toc159351283"/>
      <w:r>
        <w:t>5</w:t>
      </w:r>
      <w:r w:rsidR="00465E27">
        <w:t>.1.1.1 Klimat</w:t>
      </w:r>
      <w:bookmarkEnd w:id="86"/>
    </w:p>
    <w:p w14:paraId="7CD3FB31" w14:textId="55F5EBBA" w:rsidR="00F433FC" w:rsidRDefault="00765AA7" w:rsidP="006E4523">
      <w:r>
        <w:t>Miasto Starogard Gdański zgodnie z regionalizacją klimatyczną wg W. Okołowicza i D. Martyn znajduje się w obrębie</w:t>
      </w:r>
      <w:r w:rsidR="006E4523">
        <w:t xml:space="preserve"> zaliczanym do nadwiślańskiego regionu klimatycznego</w:t>
      </w:r>
      <w:r w:rsidR="00F433FC">
        <w:t>, który</w:t>
      </w:r>
      <w:r w:rsidR="006E4523">
        <w:t xml:space="preserve">. </w:t>
      </w:r>
      <w:r w:rsidR="00F433FC">
        <w:t>charakteryzuje się</w:t>
      </w:r>
      <w:r w:rsidR="006E4523">
        <w:t xml:space="preserve"> wpływami oceanicznymi i kontynentalnymi. </w:t>
      </w:r>
    </w:p>
    <w:p w14:paraId="1F7BCB05" w14:textId="4A7B3E3A" w:rsidR="006E4523" w:rsidRDefault="006E4523" w:rsidP="006E4523">
      <w:pPr>
        <w:rPr>
          <w:rFonts w:cs="Arial"/>
          <w:color w:val="000000"/>
          <w:szCs w:val="22"/>
        </w:rPr>
      </w:pPr>
      <w:r>
        <w:t>Średnioroczna temperatura w obrębie miasta Starogard Gdański wynosi ok. 8-9</w:t>
      </w:r>
      <w:r>
        <w:rPr>
          <w:rFonts w:cs="Arial"/>
        </w:rPr>
        <w:t>°</w:t>
      </w:r>
      <w:r>
        <w:t>C. Roczna suma opadów na tym terenie waha się w granicach 500-550</w:t>
      </w:r>
      <w:r w:rsidRPr="00AB757C">
        <w:t xml:space="preserve"> </w:t>
      </w:r>
      <w:r>
        <w:t xml:space="preserve">mm. </w:t>
      </w:r>
      <w:r>
        <w:rPr>
          <w:rFonts w:cs="Arial"/>
          <w:color w:val="000000"/>
          <w:szCs w:val="22"/>
        </w:rPr>
        <w:t xml:space="preserve">Usłonecznienie, </w:t>
      </w:r>
      <w:r w:rsidR="00F433FC">
        <w:rPr>
          <w:rFonts w:cs="Arial"/>
          <w:color w:val="000000"/>
          <w:szCs w:val="22"/>
        </w:rPr>
        <w:t>mierzone jako</w:t>
      </w:r>
      <w:r>
        <w:rPr>
          <w:rFonts w:cs="Arial"/>
          <w:color w:val="000000"/>
          <w:szCs w:val="22"/>
        </w:rPr>
        <w:t xml:space="preserve"> </w:t>
      </w:r>
      <w:r>
        <w:t xml:space="preserve">sumaryczny czas, </w:t>
      </w:r>
      <w:r w:rsidR="00F433FC">
        <w:t xml:space="preserve">w którym promienie słoneczne padają bezpośrednio na powierzchnię ziemi wynosi </w:t>
      </w:r>
      <w:r>
        <w:t xml:space="preserve">ok. 1 800 – 1 850 </w:t>
      </w:r>
      <w:r w:rsidR="00F433FC">
        <w:t>godzin rocznie</w:t>
      </w:r>
      <w:r>
        <w:rPr>
          <w:rStyle w:val="Odwoanieprzypisudolnego"/>
        </w:rPr>
        <w:footnoteReference w:id="23"/>
      </w:r>
      <w:r>
        <w:t>.</w:t>
      </w:r>
      <w:r w:rsidRPr="00566543">
        <w:t xml:space="preserve"> </w:t>
      </w:r>
      <w:r>
        <w:t>Okres wegetacyjny, tj. liczba dni ze średnią dobową temperaturą powyżej 5</w:t>
      </w:r>
      <w:r w:rsidRPr="007A2508">
        <w:rPr>
          <w:rFonts w:cs="Arial"/>
          <w:color w:val="000000"/>
          <w:szCs w:val="22"/>
        </w:rPr>
        <w:t>°C</w:t>
      </w:r>
      <w:r>
        <w:rPr>
          <w:rFonts w:cs="Arial"/>
          <w:color w:val="000000"/>
          <w:szCs w:val="22"/>
        </w:rPr>
        <w:t xml:space="preserve"> wynosi 220-225 dni</w:t>
      </w:r>
      <w:r>
        <w:rPr>
          <w:rStyle w:val="Odwoanieprzypisudolnego"/>
          <w:rFonts w:cs="Arial"/>
          <w:color w:val="000000"/>
          <w:szCs w:val="22"/>
        </w:rPr>
        <w:footnoteReference w:id="24"/>
      </w:r>
      <w:r>
        <w:rPr>
          <w:rFonts w:cs="Arial"/>
          <w:color w:val="000000"/>
          <w:szCs w:val="22"/>
        </w:rPr>
        <w:t>.</w:t>
      </w:r>
      <w:r w:rsidR="00EA0C74">
        <w:rPr>
          <w:rFonts w:cs="Arial"/>
          <w:color w:val="000000"/>
          <w:szCs w:val="22"/>
        </w:rPr>
        <w:t xml:space="preserve"> </w:t>
      </w:r>
    </w:p>
    <w:p w14:paraId="2E57447E" w14:textId="68FCA94D" w:rsidR="00AA1FE2" w:rsidRDefault="00AA1FE2" w:rsidP="00AA1FE2">
      <w:pPr>
        <w:pStyle w:val="Legenda"/>
        <w:keepNext/>
      </w:pPr>
      <w:bookmarkStart w:id="90" w:name="_Toc179539612"/>
      <w:r>
        <w:t xml:space="preserve">Rysunek </w:t>
      </w:r>
      <w:fldSimple w:instr=" SEQ Rysunek \* ARABIC ">
        <w:r w:rsidR="00C87185">
          <w:rPr>
            <w:noProof/>
          </w:rPr>
          <w:t>4</w:t>
        </w:r>
      </w:fldSimple>
      <w:r>
        <w:t>. Regiony klimatyczne Polski według W. Okołowicza i D. Martyn</w:t>
      </w:r>
      <w:bookmarkEnd w:id="90"/>
    </w:p>
    <w:p w14:paraId="63F8157B" w14:textId="7DA0125C" w:rsidR="00D61F0D" w:rsidRDefault="0087246D" w:rsidP="00EA0C74">
      <w:pPr>
        <w:spacing w:before="0" w:after="0"/>
        <w:jc w:val="center"/>
      </w:pPr>
      <w:r w:rsidRPr="00AA1FE2">
        <w:rPr>
          <w:noProof/>
          <w:bdr w:val="double" w:sz="6" w:space="0" w:color="auto"/>
        </w:rPr>
        <w:drawing>
          <wp:inline distT="0" distB="0" distL="0" distR="0" wp14:anchorId="00ED5760" wp14:editId="4BFD68E5">
            <wp:extent cx="3398520" cy="3925875"/>
            <wp:effectExtent l="0" t="0" r="0" b="0"/>
            <wp:docPr id="1824974947" name="Obraz 1" descr="Na rysunku przedstawiono regiony klimatyczne Polski według W. Okołowicza i D. Mart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74947" name="Obraz 1" descr="Na rysunku przedstawiono regiony klimatyczne Polski według W. Okołowicza i D. Martyn."/>
                    <pic:cNvPicPr/>
                  </pic:nvPicPr>
                  <pic:blipFill>
                    <a:blip r:embed="rId19"/>
                    <a:stretch>
                      <a:fillRect/>
                    </a:stretch>
                  </pic:blipFill>
                  <pic:spPr>
                    <a:xfrm>
                      <a:off x="0" y="0"/>
                      <a:ext cx="3413677" cy="3943384"/>
                    </a:xfrm>
                    <a:prstGeom prst="rect">
                      <a:avLst/>
                    </a:prstGeom>
                  </pic:spPr>
                </pic:pic>
              </a:graphicData>
            </a:graphic>
          </wp:inline>
        </w:drawing>
      </w:r>
    </w:p>
    <w:p w14:paraId="43D56CA8" w14:textId="67BB4E26" w:rsidR="00AA1FE2" w:rsidRPr="00AA1FE2" w:rsidRDefault="00AA1FE2" w:rsidP="00EA0C74">
      <w:pPr>
        <w:spacing w:line="240" w:lineRule="auto"/>
        <w:jc w:val="right"/>
        <w:rPr>
          <w:sz w:val="18"/>
          <w:szCs w:val="20"/>
        </w:rPr>
      </w:pPr>
      <w:r w:rsidRPr="00AA1FE2">
        <w:rPr>
          <w:sz w:val="18"/>
          <w:szCs w:val="20"/>
        </w:rPr>
        <w:t>Źródło: http://www.wiking.edu.pl (dostęp: 27.09.2024 r.)</w:t>
      </w:r>
    </w:p>
    <w:p w14:paraId="7EB2AEE5" w14:textId="15975E24" w:rsidR="00465E27" w:rsidRDefault="00700122" w:rsidP="00465E27">
      <w:pPr>
        <w:pStyle w:val="Nagwek4"/>
      </w:pPr>
      <w:bookmarkStart w:id="91" w:name="_Toc180740311"/>
      <w:r>
        <w:lastRenderedPageBreak/>
        <w:t>5</w:t>
      </w:r>
      <w:r w:rsidR="00465E27">
        <w:t>.1.1.2</w:t>
      </w:r>
      <w:bookmarkEnd w:id="87"/>
      <w:r w:rsidR="00465E27">
        <w:t xml:space="preserve"> Jakość powietrza</w:t>
      </w:r>
      <w:bookmarkEnd w:id="91"/>
    </w:p>
    <w:p w14:paraId="602DEBED" w14:textId="77777777" w:rsidR="00366558" w:rsidRPr="00AB0C55" w:rsidRDefault="00366558" w:rsidP="00366558">
      <w:pPr>
        <w:rPr>
          <w:rFonts w:cs="Arial"/>
          <w:bCs/>
          <w:szCs w:val="22"/>
        </w:rPr>
      </w:pPr>
      <w:r w:rsidRPr="00AB0C55">
        <w:rPr>
          <w:rFonts w:cs="Arial"/>
          <w:bCs/>
          <w:szCs w:val="22"/>
        </w:rPr>
        <w:t>Proces rozprzestrzeniania się zanieczyszczeń w atmosferze jest bardzo skomplikowany i nie zawsze w sposób właściwy można określić strefy skażenia. Jest jednak pewne, że jakość powietrza w jednym rejonie jest ściśle uzależniona od zanieczyszczeń na innych obszarach. Zanieczyszczenia bowiem, w określonych warunkach transportowane są na dalekie odległości</w:t>
      </w:r>
      <w:r>
        <w:rPr>
          <w:rFonts w:cs="Arial"/>
          <w:bCs/>
          <w:szCs w:val="22"/>
        </w:rPr>
        <w:t>,</w:t>
      </w:r>
      <w:r w:rsidRPr="00AB0C55">
        <w:rPr>
          <w:rFonts w:cs="Arial"/>
          <w:bCs/>
          <w:szCs w:val="22"/>
        </w:rPr>
        <w:t xml:space="preserve"> wpływając bezpośrednio na stan jakości powietrza na tych terenach (duży udział w</w:t>
      </w:r>
      <w:r>
        <w:rPr>
          <w:rFonts w:cs="Arial"/>
          <w:bCs/>
          <w:szCs w:val="22"/>
        </w:rPr>
        <w:t> </w:t>
      </w:r>
      <w:r w:rsidRPr="00AB0C55">
        <w:rPr>
          <w:rFonts w:cs="Arial"/>
          <w:bCs/>
          <w:szCs w:val="22"/>
        </w:rPr>
        <w:t>ogólnym tle zanieczyszczeń).</w:t>
      </w:r>
    </w:p>
    <w:p w14:paraId="5CC0D331" w14:textId="77777777" w:rsidR="00366558" w:rsidRPr="00AB0C55" w:rsidRDefault="00366558" w:rsidP="00366558">
      <w:pPr>
        <w:rPr>
          <w:rFonts w:cs="Arial"/>
          <w:bCs/>
          <w:szCs w:val="22"/>
        </w:rPr>
      </w:pPr>
      <w:r w:rsidRPr="00AB0C55">
        <w:rPr>
          <w:rFonts w:cs="Arial"/>
          <w:bCs/>
          <w:szCs w:val="22"/>
        </w:rPr>
        <w:t>Głównymi źródłami zanieczyszczeń powietrza pochodzenia antropogenicznego są:</w:t>
      </w:r>
    </w:p>
    <w:p w14:paraId="6C72D9E9" w14:textId="77777777" w:rsidR="00366558" w:rsidRPr="00AB0C55" w:rsidRDefault="00366558" w:rsidP="004C6B9E">
      <w:pPr>
        <w:numPr>
          <w:ilvl w:val="0"/>
          <w:numId w:val="7"/>
        </w:numPr>
        <w:ind w:left="357" w:hanging="357"/>
        <w:contextualSpacing/>
        <w:rPr>
          <w:rFonts w:eastAsia="Calibri" w:cs="Arial"/>
          <w:bCs/>
          <w:szCs w:val="22"/>
        </w:rPr>
      </w:pPr>
      <w:r w:rsidRPr="00AB0C55">
        <w:rPr>
          <w:rFonts w:eastAsia="Calibri" w:cs="Arial"/>
          <w:szCs w:val="22"/>
        </w:rPr>
        <w:t xml:space="preserve">energetyka (kopalnie, szyby wiertnicze, paliwa kopalne), </w:t>
      </w:r>
    </w:p>
    <w:p w14:paraId="0D1EBB0E" w14:textId="77777777" w:rsidR="00366558" w:rsidRPr="00AB0C55" w:rsidRDefault="00366558" w:rsidP="004C6B9E">
      <w:pPr>
        <w:numPr>
          <w:ilvl w:val="0"/>
          <w:numId w:val="7"/>
        </w:numPr>
        <w:ind w:left="357" w:hanging="357"/>
        <w:contextualSpacing/>
        <w:rPr>
          <w:rFonts w:eastAsia="Calibri" w:cs="Arial"/>
          <w:bCs/>
          <w:szCs w:val="22"/>
        </w:rPr>
      </w:pPr>
      <w:r w:rsidRPr="00AB0C55">
        <w:rPr>
          <w:rFonts w:eastAsia="Calibri" w:cs="Arial"/>
          <w:szCs w:val="22"/>
        </w:rPr>
        <w:t xml:space="preserve">przemysł (przemysł ciężki, metalurgiczny, farmaceutyczny), </w:t>
      </w:r>
    </w:p>
    <w:p w14:paraId="6EFAC1DA" w14:textId="77777777" w:rsidR="00366558" w:rsidRDefault="00366558" w:rsidP="004C6B9E">
      <w:pPr>
        <w:numPr>
          <w:ilvl w:val="0"/>
          <w:numId w:val="7"/>
        </w:numPr>
        <w:ind w:left="357" w:hanging="357"/>
        <w:contextualSpacing/>
        <w:rPr>
          <w:rFonts w:eastAsia="Calibri" w:cs="Arial"/>
          <w:bCs/>
          <w:szCs w:val="22"/>
        </w:rPr>
      </w:pPr>
      <w:r w:rsidRPr="00AB0C55">
        <w:rPr>
          <w:rFonts w:eastAsia="Calibri" w:cs="Arial"/>
          <w:szCs w:val="22"/>
        </w:rPr>
        <w:t xml:space="preserve">komunikacja (transport lądowy i wodny), </w:t>
      </w:r>
    </w:p>
    <w:p w14:paraId="24EBCA1F" w14:textId="77777777" w:rsidR="00366558" w:rsidRPr="00AB0C55" w:rsidRDefault="00366558" w:rsidP="004C6B9E">
      <w:pPr>
        <w:numPr>
          <w:ilvl w:val="0"/>
          <w:numId w:val="7"/>
        </w:numPr>
        <w:ind w:left="357" w:hanging="357"/>
        <w:rPr>
          <w:rFonts w:eastAsia="Calibri" w:cs="Arial"/>
          <w:bCs/>
          <w:szCs w:val="22"/>
        </w:rPr>
      </w:pPr>
      <w:r w:rsidRPr="00AB0C55">
        <w:rPr>
          <w:rFonts w:eastAsia="Calibri" w:cs="Arial"/>
          <w:szCs w:val="22"/>
        </w:rPr>
        <w:t>działalność komunalno-bytowa (paleniska domowe, kotłownie lokalne, gospodarstwa rolne, gromadzenie i utylizacja odpadów)</w:t>
      </w:r>
      <w:r w:rsidRPr="00AB0C55">
        <w:rPr>
          <w:rFonts w:eastAsia="Calibri" w:cs="Arial"/>
          <w:bCs/>
          <w:szCs w:val="22"/>
          <w:vertAlign w:val="superscript"/>
        </w:rPr>
        <w:footnoteReference w:id="25"/>
      </w:r>
      <w:r w:rsidRPr="00AB0C55">
        <w:rPr>
          <w:rFonts w:eastAsia="Calibri" w:cs="Arial"/>
          <w:bCs/>
          <w:szCs w:val="22"/>
        </w:rPr>
        <w:t>.</w:t>
      </w:r>
    </w:p>
    <w:p w14:paraId="04B5DFE8" w14:textId="4E852FC0" w:rsidR="00366558" w:rsidRPr="00AB0C55" w:rsidRDefault="00366558" w:rsidP="00366558">
      <w:pPr>
        <w:rPr>
          <w:rFonts w:cs="Arial"/>
          <w:bCs/>
          <w:szCs w:val="22"/>
        </w:rPr>
      </w:pPr>
      <w:r w:rsidRPr="00AB0C55">
        <w:rPr>
          <w:rFonts w:cs="Arial"/>
          <w:bCs/>
          <w:szCs w:val="22"/>
        </w:rPr>
        <w:t xml:space="preserve">Jednym z największych źródeł zanieczyszczenia powietrza na terenie </w:t>
      </w:r>
      <w:r w:rsidR="00B24097">
        <w:rPr>
          <w:rFonts w:cs="Arial"/>
          <w:bCs/>
          <w:szCs w:val="22"/>
        </w:rPr>
        <w:t>miasta</w:t>
      </w:r>
      <w:r w:rsidRPr="00AB0C55">
        <w:rPr>
          <w:rFonts w:cs="Arial"/>
          <w:bCs/>
          <w:szCs w:val="22"/>
        </w:rPr>
        <w:t xml:space="preserve"> jest tzw. „niska emisja”, czyli emisja pochodząca ze źródeł o wysokości nieprzekraczającej czterdziestu metrów wysokości. Zjawisko to jest obserwowalne na terenach zwartej zabudowy, charakteryzującej się brakiem możliwości przewietrzania. Elementem składowym „niskiej emisji” są zanieczyszczenia emitowane podczas ogrzewania budynków mieszkalnych. W budownictwie jednorodzinnym, pomimo dużego zainteresowania ekologicznymi paliwami, wciąż wykorzystuje się głównie nieekologiczne paliwa stałe (węgiel). Zjawisko „niskiej emisji” nasila się szczególnie w okresie grzewczym, co może powodować wyraźne okresowe pogorszenie stanu sanitarnego powietrza na terenach zasiedlonych i w ich bezpośrednim sąsiedztwie. Ta sytuacja jest szczególnie uciążliwa także dla mieszkańców terenów o słabych warunkach przewietrzania.</w:t>
      </w:r>
    </w:p>
    <w:p w14:paraId="505B7630" w14:textId="77777777" w:rsidR="00366558" w:rsidRPr="00AB0C55" w:rsidRDefault="00366558" w:rsidP="00366558">
      <w:pPr>
        <w:rPr>
          <w:rFonts w:cs="Arial"/>
          <w:bCs/>
          <w:szCs w:val="22"/>
        </w:rPr>
      </w:pPr>
      <w:r w:rsidRPr="00AB0C55">
        <w:rPr>
          <w:rFonts w:cs="Arial"/>
          <w:bCs/>
          <w:szCs w:val="22"/>
        </w:rPr>
        <w:t>Rzeczywista emisja zanieczyszczeń z jednego źródła może się różnić w zależności od:</w:t>
      </w:r>
    </w:p>
    <w:p w14:paraId="5FD1DE09" w14:textId="77777777" w:rsidR="00366558" w:rsidRPr="00AB0C55" w:rsidRDefault="00366558" w:rsidP="004C6B9E">
      <w:pPr>
        <w:numPr>
          <w:ilvl w:val="0"/>
          <w:numId w:val="6"/>
        </w:numPr>
        <w:spacing w:before="0" w:after="0"/>
        <w:ind w:left="357" w:hanging="357"/>
        <w:rPr>
          <w:rFonts w:cs="Arial"/>
          <w:bCs/>
          <w:szCs w:val="22"/>
        </w:rPr>
      </w:pPr>
      <w:r w:rsidRPr="00AB0C55">
        <w:rPr>
          <w:rFonts w:cs="Arial"/>
          <w:bCs/>
          <w:szCs w:val="22"/>
        </w:rPr>
        <w:t>spalania węgla o różnej kaloryczności,</w:t>
      </w:r>
    </w:p>
    <w:p w14:paraId="113FEDDE" w14:textId="77777777" w:rsidR="00366558" w:rsidRPr="00AB0C55" w:rsidRDefault="00366558" w:rsidP="004C6B9E">
      <w:pPr>
        <w:numPr>
          <w:ilvl w:val="0"/>
          <w:numId w:val="6"/>
        </w:numPr>
        <w:spacing w:before="0" w:after="0"/>
        <w:ind w:left="357" w:hanging="357"/>
        <w:rPr>
          <w:rFonts w:cs="Arial"/>
          <w:bCs/>
          <w:szCs w:val="22"/>
        </w:rPr>
      </w:pPr>
      <w:r w:rsidRPr="00AB0C55">
        <w:rPr>
          <w:rFonts w:cs="Arial"/>
          <w:bCs/>
          <w:szCs w:val="22"/>
        </w:rPr>
        <w:t>opalania mieszkań drewnem,</w:t>
      </w:r>
    </w:p>
    <w:p w14:paraId="5C951505" w14:textId="59AB1668" w:rsidR="00366558" w:rsidRPr="00AB0C55" w:rsidRDefault="00366558" w:rsidP="004C6B9E">
      <w:pPr>
        <w:numPr>
          <w:ilvl w:val="0"/>
          <w:numId w:val="6"/>
        </w:numPr>
        <w:spacing w:before="0" w:after="0"/>
        <w:ind w:left="357" w:hanging="357"/>
        <w:rPr>
          <w:rFonts w:cs="Arial"/>
          <w:bCs/>
          <w:szCs w:val="22"/>
        </w:rPr>
      </w:pPr>
      <w:r w:rsidRPr="00AB0C55">
        <w:rPr>
          <w:rFonts w:cs="Arial"/>
          <w:bCs/>
          <w:szCs w:val="22"/>
        </w:rPr>
        <w:t>spalani</w:t>
      </w:r>
      <w:r w:rsidR="0013201B">
        <w:rPr>
          <w:rFonts w:cs="Arial"/>
          <w:bCs/>
          <w:szCs w:val="22"/>
        </w:rPr>
        <w:t>a</w:t>
      </w:r>
      <w:r w:rsidRPr="00AB0C55">
        <w:rPr>
          <w:rFonts w:cs="Arial"/>
          <w:bCs/>
          <w:szCs w:val="22"/>
        </w:rPr>
        <w:t xml:space="preserve"> w domowych piecach części odpadów (szczególnie tworzyw sztucznych).</w:t>
      </w:r>
    </w:p>
    <w:p w14:paraId="5E544392" w14:textId="77777777" w:rsidR="00366558" w:rsidRPr="00AB0C55" w:rsidRDefault="00366558" w:rsidP="00366558">
      <w:pPr>
        <w:rPr>
          <w:rFonts w:cs="Arial"/>
          <w:bCs/>
          <w:szCs w:val="22"/>
        </w:rPr>
      </w:pPr>
      <w:r w:rsidRPr="00AB0C55">
        <w:rPr>
          <w:rFonts w:cs="Arial"/>
          <w:bCs/>
          <w:szCs w:val="22"/>
        </w:rPr>
        <w:t xml:space="preserve">Kolejnym źródłem zanieczyszczeń powietrza na opisywanym terenie są środki komunikacyjne. Największe zanieczyszczenie powietrza substancjami pochodzącymi ze spalania paliw </w:t>
      </w:r>
      <w:r>
        <w:rPr>
          <w:rFonts w:cs="Arial"/>
          <w:bCs/>
          <w:szCs w:val="22"/>
        </w:rPr>
        <w:br/>
      </w:r>
      <w:r w:rsidRPr="00AB0C55">
        <w:rPr>
          <w:rFonts w:cs="Arial"/>
          <w:bCs/>
          <w:szCs w:val="22"/>
        </w:rPr>
        <w:t xml:space="preserve">w silnikach pojazdów zdiagnozowano przy trasach komunikacyjnych o dużym natężeniu ruchu, </w:t>
      </w:r>
      <w:r w:rsidRPr="00AB0C55">
        <w:rPr>
          <w:rFonts w:cs="Arial"/>
          <w:bCs/>
          <w:szCs w:val="22"/>
        </w:rPr>
        <w:lastRenderedPageBreak/>
        <w:t xml:space="preserve">biegnących przez obszary o zwartej zabudowie. Główną przyczyną nadmiernej emisji zanieczyszczeń ze środków transportu jest przede wszystkim ich zły stan techniczny, nieodpowiednia eksploatacja, przestoje w ruchu spowodowane złą organizacją ruchu, a także zbyt mała przepustowość dróg lokalnych. </w:t>
      </w:r>
    </w:p>
    <w:p w14:paraId="6357DBC4" w14:textId="6A867D81" w:rsidR="00366558" w:rsidRDefault="00366558" w:rsidP="00366558">
      <w:r>
        <w:t xml:space="preserve">Sieć dróg w obszarze </w:t>
      </w:r>
      <w:r w:rsidR="00F701B0">
        <w:t>miasta</w:t>
      </w:r>
      <w:r>
        <w:t>, chociaż kluczowa dla komunikacji i rozwoju, może przyczynić się do zanieczyszczeń powietrza poprzez emisję gazów i pyłów z pojazdów silnikowych. Intensywny ruch na dro</w:t>
      </w:r>
      <w:r w:rsidR="00F701B0">
        <w:t>dze krajowej</w:t>
      </w:r>
      <w:r>
        <w:t xml:space="preserve"> </w:t>
      </w:r>
      <w:r w:rsidR="00F701B0">
        <w:t>i</w:t>
      </w:r>
      <w:r>
        <w:t xml:space="preserve"> drodze wojewódzkiej, a także drogach lokalnych może generować duże ilości dwutlenku węgla, tlenków azotu, cząstek stałych oraz innych substancji szkodliwych dla zdrowia i środowiska.</w:t>
      </w:r>
    </w:p>
    <w:p w14:paraId="3C96E903" w14:textId="6D9D8833" w:rsidR="00366558" w:rsidRDefault="00366558" w:rsidP="00366558">
      <w:r>
        <w:t xml:space="preserve">W przypadku ogrzewania, stosowanie tradycyjnych kotłów węglowych i gazowych może być kolejnym źródłem emisji zanieczyszczeń powietrza. Spalanie paliw kopalnych powoduje uwalnianie się do atmosfery substancji takich jak siarka, azot oraz pyły zawieszone, </w:t>
      </w:r>
      <w:r w:rsidR="00D37450">
        <w:br/>
      </w:r>
      <w:r>
        <w:t>co negatywnie wpływa na jakość powietrza i zdrowie mieszkańców.</w:t>
      </w:r>
    </w:p>
    <w:p w14:paraId="0475E6C5" w14:textId="293FF2EC" w:rsidR="00366558" w:rsidRPr="00E5441D" w:rsidRDefault="00366558" w:rsidP="00366558">
      <w:r w:rsidRPr="00E5441D">
        <w:t xml:space="preserve">Stan jakości powietrza w województwie </w:t>
      </w:r>
      <w:r>
        <w:t>pomorskim</w:t>
      </w:r>
      <w:r w:rsidRPr="00E5441D">
        <w:t xml:space="preserve"> jest co roku oceniany na podstawie pomiarów prowadzonych na stacjach automatycznych i manualnych oraz wyników modelowania matematycznego. Województwo </w:t>
      </w:r>
      <w:r>
        <w:t>pomorskie</w:t>
      </w:r>
      <w:r w:rsidRPr="00E5441D">
        <w:t xml:space="preserve"> zostało podzielone na strefy podlegające ocenie stanu powietrza. Zgodnie z przyjętym podziałem, </w:t>
      </w:r>
      <w:r w:rsidR="00265A44">
        <w:t>miasto Starogard Gdański</w:t>
      </w:r>
      <w:r w:rsidRPr="00E5441D">
        <w:t xml:space="preserve"> należy do strefy </w:t>
      </w:r>
      <w:r>
        <w:t>pomorskiej.</w:t>
      </w:r>
    </w:p>
    <w:p w14:paraId="3A22BC67" w14:textId="77777777" w:rsidR="00366558" w:rsidRPr="00AB0C55" w:rsidRDefault="00366558" w:rsidP="00366558">
      <w:pPr>
        <w:pStyle w:val="Bezodstpw"/>
        <w:rPr>
          <w:rFonts w:cs="Arial"/>
          <w:szCs w:val="22"/>
        </w:rPr>
      </w:pPr>
      <w:r w:rsidRPr="00AB0C55">
        <w:rPr>
          <w:rFonts w:cs="Arial"/>
          <w:szCs w:val="22"/>
        </w:rPr>
        <w:t>Poniżej zestawiono wyniki klasyfikacji poszczególnych zanieczyszczeń w powietrzu. Dla potrzeb badań substancje, których poziom stężeń ma zostać zmierzony, zostały podzielone na 2 grupy: ze względu na ochronę zdrowia ludzi oraz ze względu na ochronę roślin.</w:t>
      </w:r>
    </w:p>
    <w:p w14:paraId="61A29508" w14:textId="77777777" w:rsidR="00366558" w:rsidRPr="00AB0C55" w:rsidRDefault="00366558" w:rsidP="00366558">
      <w:pPr>
        <w:rPr>
          <w:rFonts w:cs="Arial"/>
          <w:szCs w:val="22"/>
        </w:rPr>
      </w:pPr>
      <w:r w:rsidRPr="00AB0C55">
        <w:rPr>
          <w:rFonts w:cs="Arial"/>
          <w:szCs w:val="22"/>
        </w:rPr>
        <w:t>Substancje oceniane ze względu na ochronę zdrowia ludzi:</w:t>
      </w:r>
    </w:p>
    <w:p w14:paraId="353C370A" w14:textId="77777777" w:rsidR="00366558" w:rsidRPr="006A692D" w:rsidRDefault="00366558" w:rsidP="004C6B9E">
      <w:pPr>
        <w:pStyle w:val="Akapitzlist"/>
        <w:numPr>
          <w:ilvl w:val="0"/>
          <w:numId w:val="11"/>
        </w:numPr>
        <w:ind w:left="360"/>
        <w:rPr>
          <w:rFonts w:cs="Arial"/>
          <w:sz w:val="22"/>
        </w:rPr>
      </w:pPr>
      <w:r w:rsidRPr="006A692D">
        <w:rPr>
          <w:rFonts w:cs="Arial"/>
          <w:sz w:val="22"/>
        </w:rPr>
        <w:t>dwutlenek siarki (SO</w:t>
      </w:r>
      <w:r w:rsidRPr="006A692D">
        <w:rPr>
          <w:rFonts w:cs="Arial"/>
          <w:sz w:val="22"/>
          <w:vertAlign w:val="subscript"/>
        </w:rPr>
        <w:t>2</w:t>
      </w:r>
      <w:r w:rsidRPr="006A692D">
        <w:rPr>
          <w:rFonts w:cs="Arial"/>
          <w:sz w:val="22"/>
        </w:rPr>
        <w:t xml:space="preserve">), </w:t>
      </w:r>
    </w:p>
    <w:p w14:paraId="62183A05" w14:textId="77777777" w:rsidR="00366558" w:rsidRPr="006A692D" w:rsidRDefault="00366558" w:rsidP="004C6B9E">
      <w:pPr>
        <w:pStyle w:val="Akapitzlist"/>
        <w:numPr>
          <w:ilvl w:val="0"/>
          <w:numId w:val="11"/>
        </w:numPr>
        <w:ind w:left="360"/>
        <w:rPr>
          <w:rFonts w:cs="Arial"/>
          <w:sz w:val="22"/>
        </w:rPr>
      </w:pPr>
      <w:r w:rsidRPr="006A692D">
        <w:rPr>
          <w:rFonts w:cs="Arial"/>
          <w:sz w:val="22"/>
        </w:rPr>
        <w:t>dwutlenek azotu (NO</w:t>
      </w:r>
      <w:r w:rsidRPr="006A692D">
        <w:rPr>
          <w:rFonts w:cs="Arial"/>
          <w:sz w:val="22"/>
          <w:vertAlign w:val="subscript"/>
        </w:rPr>
        <w:t>2</w:t>
      </w:r>
      <w:r w:rsidRPr="006A692D">
        <w:rPr>
          <w:rFonts w:cs="Arial"/>
          <w:sz w:val="22"/>
        </w:rPr>
        <w:t xml:space="preserve">), </w:t>
      </w:r>
    </w:p>
    <w:p w14:paraId="5676C548" w14:textId="77777777" w:rsidR="00366558" w:rsidRPr="006A692D" w:rsidRDefault="00366558" w:rsidP="004C6B9E">
      <w:pPr>
        <w:pStyle w:val="Akapitzlist"/>
        <w:numPr>
          <w:ilvl w:val="0"/>
          <w:numId w:val="11"/>
        </w:numPr>
        <w:ind w:left="360"/>
        <w:rPr>
          <w:rFonts w:cs="Arial"/>
          <w:sz w:val="22"/>
        </w:rPr>
      </w:pPr>
      <w:r w:rsidRPr="006A692D">
        <w:rPr>
          <w:rFonts w:cs="Arial"/>
          <w:sz w:val="22"/>
        </w:rPr>
        <w:t xml:space="preserve">tlenek węgla (CO), </w:t>
      </w:r>
    </w:p>
    <w:p w14:paraId="257B317A" w14:textId="77777777" w:rsidR="00366558" w:rsidRPr="006A692D" w:rsidRDefault="00366558" w:rsidP="004C6B9E">
      <w:pPr>
        <w:pStyle w:val="Akapitzlist"/>
        <w:numPr>
          <w:ilvl w:val="0"/>
          <w:numId w:val="11"/>
        </w:numPr>
        <w:ind w:left="360"/>
        <w:rPr>
          <w:rFonts w:cs="Arial"/>
          <w:sz w:val="22"/>
        </w:rPr>
      </w:pPr>
      <w:r w:rsidRPr="006A692D">
        <w:rPr>
          <w:rFonts w:cs="Arial"/>
          <w:sz w:val="22"/>
        </w:rPr>
        <w:t>benzen (C</w:t>
      </w:r>
      <w:r w:rsidRPr="006A692D">
        <w:rPr>
          <w:rFonts w:cs="Arial"/>
          <w:sz w:val="22"/>
          <w:vertAlign w:val="subscript"/>
        </w:rPr>
        <w:t>6</w:t>
      </w:r>
      <w:r w:rsidRPr="006A692D">
        <w:rPr>
          <w:rFonts w:cs="Arial"/>
          <w:sz w:val="22"/>
        </w:rPr>
        <w:t>H</w:t>
      </w:r>
      <w:r w:rsidRPr="006A692D">
        <w:rPr>
          <w:rFonts w:cs="Arial"/>
          <w:sz w:val="22"/>
          <w:vertAlign w:val="subscript"/>
        </w:rPr>
        <w:t>6</w:t>
      </w:r>
      <w:r w:rsidRPr="006A692D">
        <w:rPr>
          <w:rFonts w:cs="Arial"/>
          <w:sz w:val="22"/>
        </w:rPr>
        <w:t xml:space="preserve">), </w:t>
      </w:r>
    </w:p>
    <w:p w14:paraId="0225D264" w14:textId="77777777" w:rsidR="00366558" w:rsidRPr="006A692D" w:rsidRDefault="00366558" w:rsidP="004C6B9E">
      <w:pPr>
        <w:pStyle w:val="Akapitzlist"/>
        <w:numPr>
          <w:ilvl w:val="0"/>
          <w:numId w:val="11"/>
        </w:numPr>
        <w:ind w:left="360"/>
        <w:rPr>
          <w:rFonts w:cs="Arial"/>
          <w:sz w:val="22"/>
        </w:rPr>
      </w:pPr>
      <w:r w:rsidRPr="006A692D">
        <w:rPr>
          <w:rFonts w:cs="Arial"/>
          <w:sz w:val="22"/>
        </w:rPr>
        <w:t>ozon troposferyczny (O</w:t>
      </w:r>
      <w:r w:rsidRPr="006A692D">
        <w:rPr>
          <w:rFonts w:cs="Arial"/>
          <w:sz w:val="22"/>
          <w:vertAlign w:val="subscript"/>
        </w:rPr>
        <w:t>3</w:t>
      </w:r>
      <w:r w:rsidRPr="006A692D">
        <w:rPr>
          <w:rFonts w:cs="Arial"/>
          <w:sz w:val="22"/>
        </w:rPr>
        <w:t xml:space="preserve">), </w:t>
      </w:r>
    </w:p>
    <w:p w14:paraId="0004FB3B" w14:textId="77777777" w:rsidR="00366558" w:rsidRPr="006A692D" w:rsidRDefault="00366558" w:rsidP="004C6B9E">
      <w:pPr>
        <w:pStyle w:val="Akapitzlist"/>
        <w:numPr>
          <w:ilvl w:val="0"/>
          <w:numId w:val="11"/>
        </w:numPr>
        <w:ind w:left="360"/>
        <w:rPr>
          <w:rFonts w:cs="Arial"/>
          <w:sz w:val="22"/>
        </w:rPr>
      </w:pPr>
      <w:r w:rsidRPr="006A692D">
        <w:rPr>
          <w:rFonts w:cs="Arial"/>
          <w:sz w:val="22"/>
        </w:rPr>
        <w:t>pył zawieszony PM10, oraz zawarte w tym pyle metale ciężkie (ołów, arsen, kadm, nikiel i benzo(a)piren),</w:t>
      </w:r>
    </w:p>
    <w:p w14:paraId="5A26C30D" w14:textId="77777777" w:rsidR="00366558" w:rsidRPr="006A692D" w:rsidRDefault="00366558" w:rsidP="004C6B9E">
      <w:pPr>
        <w:pStyle w:val="Akapitzlist"/>
        <w:numPr>
          <w:ilvl w:val="0"/>
          <w:numId w:val="11"/>
        </w:numPr>
        <w:ind w:left="360"/>
        <w:rPr>
          <w:rFonts w:cs="Arial"/>
          <w:sz w:val="22"/>
        </w:rPr>
      </w:pPr>
      <w:r w:rsidRPr="006A692D">
        <w:rPr>
          <w:rFonts w:cs="Arial"/>
          <w:sz w:val="22"/>
        </w:rPr>
        <w:t>pył PM2,5.</w:t>
      </w:r>
    </w:p>
    <w:p w14:paraId="1C15B88A" w14:textId="77777777" w:rsidR="00366558" w:rsidRPr="00AB0C55" w:rsidRDefault="00366558" w:rsidP="00366558">
      <w:pPr>
        <w:rPr>
          <w:rFonts w:cs="Arial"/>
          <w:szCs w:val="22"/>
        </w:rPr>
      </w:pPr>
      <w:r w:rsidRPr="00AB0C55">
        <w:rPr>
          <w:rFonts w:cs="Arial"/>
          <w:szCs w:val="22"/>
        </w:rPr>
        <w:t>Substancje oceniane ze względu na ochronę roślin:</w:t>
      </w:r>
    </w:p>
    <w:p w14:paraId="085541A1" w14:textId="77777777" w:rsidR="00366558" w:rsidRPr="006A692D" w:rsidRDefault="00366558" w:rsidP="004C6B9E">
      <w:pPr>
        <w:pStyle w:val="Akapitzlist"/>
        <w:numPr>
          <w:ilvl w:val="0"/>
          <w:numId w:val="11"/>
        </w:numPr>
        <w:ind w:left="360"/>
        <w:rPr>
          <w:rFonts w:cs="Arial"/>
          <w:sz w:val="22"/>
        </w:rPr>
      </w:pPr>
      <w:r w:rsidRPr="006A692D">
        <w:rPr>
          <w:rFonts w:cs="Arial"/>
          <w:sz w:val="22"/>
        </w:rPr>
        <w:t>dwutlenek siarki (SO</w:t>
      </w:r>
      <w:r w:rsidRPr="006A692D">
        <w:rPr>
          <w:rFonts w:cs="Arial"/>
          <w:sz w:val="22"/>
          <w:vertAlign w:val="subscript"/>
        </w:rPr>
        <w:t>2</w:t>
      </w:r>
      <w:r w:rsidRPr="006A692D">
        <w:rPr>
          <w:rFonts w:cs="Arial"/>
          <w:sz w:val="22"/>
        </w:rPr>
        <w:t>),</w:t>
      </w:r>
    </w:p>
    <w:p w14:paraId="49C37981" w14:textId="77777777" w:rsidR="00366558" w:rsidRPr="006A692D" w:rsidRDefault="00366558" w:rsidP="004C6B9E">
      <w:pPr>
        <w:pStyle w:val="Akapitzlist"/>
        <w:numPr>
          <w:ilvl w:val="0"/>
          <w:numId w:val="11"/>
        </w:numPr>
        <w:ind w:left="360"/>
        <w:rPr>
          <w:rFonts w:cs="Arial"/>
          <w:sz w:val="22"/>
        </w:rPr>
      </w:pPr>
      <w:r w:rsidRPr="006A692D">
        <w:rPr>
          <w:rFonts w:cs="Arial"/>
          <w:sz w:val="22"/>
        </w:rPr>
        <w:t>tlenki azotu (</w:t>
      </w:r>
      <w:proofErr w:type="spellStart"/>
      <w:r w:rsidRPr="006A692D">
        <w:rPr>
          <w:rFonts w:cs="Arial"/>
          <w:sz w:val="22"/>
        </w:rPr>
        <w:t>NO</w:t>
      </w:r>
      <w:r w:rsidRPr="006A692D">
        <w:rPr>
          <w:rFonts w:cs="Arial"/>
          <w:sz w:val="22"/>
          <w:vertAlign w:val="subscript"/>
        </w:rPr>
        <w:t>x</w:t>
      </w:r>
      <w:proofErr w:type="spellEnd"/>
      <w:r w:rsidRPr="006A692D">
        <w:rPr>
          <w:rFonts w:cs="Arial"/>
          <w:sz w:val="22"/>
        </w:rPr>
        <w:t>),</w:t>
      </w:r>
    </w:p>
    <w:p w14:paraId="6B1936A8" w14:textId="77777777" w:rsidR="00366558" w:rsidRPr="006A692D" w:rsidRDefault="00366558" w:rsidP="004C6B9E">
      <w:pPr>
        <w:pStyle w:val="Akapitzlist"/>
        <w:numPr>
          <w:ilvl w:val="0"/>
          <w:numId w:val="11"/>
        </w:numPr>
        <w:ind w:left="360"/>
        <w:rPr>
          <w:rFonts w:cs="Arial"/>
          <w:sz w:val="22"/>
        </w:rPr>
      </w:pPr>
      <w:r w:rsidRPr="006A692D">
        <w:rPr>
          <w:rFonts w:cs="Arial"/>
          <w:sz w:val="22"/>
        </w:rPr>
        <w:lastRenderedPageBreak/>
        <w:t>ozon (O</w:t>
      </w:r>
      <w:r w:rsidRPr="006A692D">
        <w:rPr>
          <w:rFonts w:cs="Arial"/>
          <w:sz w:val="22"/>
          <w:vertAlign w:val="subscript"/>
        </w:rPr>
        <w:t>3</w:t>
      </w:r>
      <w:r w:rsidRPr="006A692D">
        <w:rPr>
          <w:rFonts w:cs="Arial"/>
          <w:sz w:val="22"/>
        </w:rPr>
        <w:t>).</w:t>
      </w:r>
    </w:p>
    <w:p w14:paraId="4152C158" w14:textId="77777777" w:rsidR="00366558" w:rsidRPr="00AB0C55" w:rsidRDefault="00366558" w:rsidP="00366558">
      <w:pPr>
        <w:rPr>
          <w:rFonts w:cs="Arial"/>
          <w:szCs w:val="22"/>
        </w:rPr>
      </w:pPr>
      <w:r w:rsidRPr="00AB0C55">
        <w:rPr>
          <w:rFonts w:cs="Arial"/>
          <w:szCs w:val="22"/>
        </w:rPr>
        <w:t>W wyniku klasyfikacji, w zależności od analizy stężeń w danej strefie, można wydzielić następujące klasy stref:</w:t>
      </w:r>
    </w:p>
    <w:p w14:paraId="1ED01F9E" w14:textId="77777777" w:rsidR="00366558" w:rsidRPr="00AB0C55" w:rsidRDefault="00366558" w:rsidP="00366558">
      <w:pPr>
        <w:spacing w:before="0" w:after="0"/>
        <w:rPr>
          <w:rFonts w:cs="Arial"/>
          <w:szCs w:val="22"/>
        </w:rPr>
      </w:pPr>
      <w:r w:rsidRPr="00AB0C55">
        <w:rPr>
          <w:rFonts w:cs="Arial"/>
          <w:szCs w:val="22"/>
        </w:rPr>
        <w:t>1. Dla substancji, dla których określone są poziomy dopuszczalne lub docelowe:</w:t>
      </w:r>
    </w:p>
    <w:p w14:paraId="3159B14A" w14:textId="77777777" w:rsidR="00366558" w:rsidRPr="006A692D" w:rsidRDefault="00366558" w:rsidP="004C6B9E">
      <w:pPr>
        <w:pStyle w:val="Akapitzlist"/>
        <w:numPr>
          <w:ilvl w:val="0"/>
          <w:numId w:val="8"/>
        </w:numPr>
        <w:spacing w:before="0" w:after="0"/>
        <w:ind w:left="714" w:hanging="357"/>
        <w:contextualSpacing w:val="0"/>
        <w:rPr>
          <w:rFonts w:cs="Arial"/>
          <w:sz w:val="22"/>
        </w:rPr>
      </w:pPr>
      <w:r w:rsidRPr="006A692D">
        <w:rPr>
          <w:rFonts w:cs="Arial"/>
          <w:b/>
          <w:sz w:val="22"/>
        </w:rPr>
        <w:t>klasa A</w:t>
      </w:r>
      <w:r w:rsidRPr="006A692D">
        <w:rPr>
          <w:rFonts w:cs="Arial"/>
          <w:sz w:val="22"/>
        </w:rPr>
        <w:t xml:space="preserve"> – stężenia zanieczyszczeń na terenie strefy nie przekraczają poziomów dopuszczalnych i poziomów docelowych,</w:t>
      </w:r>
    </w:p>
    <w:p w14:paraId="58F322E5" w14:textId="77777777" w:rsidR="00366558" w:rsidRPr="006A692D" w:rsidRDefault="00366558" w:rsidP="004C6B9E">
      <w:pPr>
        <w:pStyle w:val="Akapitzlist"/>
        <w:numPr>
          <w:ilvl w:val="0"/>
          <w:numId w:val="8"/>
        </w:numPr>
        <w:spacing w:before="0" w:after="0"/>
        <w:ind w:left="714" w:hanging="357"/>
        <w:contextualSpacing w:val="0"/>
        <w:rPr>
          <w:rFonts w:cs="Arial"/>
          <w:sz w:val="22"/>
        </w:rPr>
      </w:pPr>
      <w:r w:rsidRPr="006A692D">
        <w:rPr>
          <w:rFonts w:cs="Arial"/>
          <w:b/>
          <w:sz w:val="22"/>
        </w:rPr>
        <w:t>klasa C</w:t>
      </w:r>
      <w:r w:rsidRPr="006A692D">
        <w:rPr>
          <w:rFonts w:cs="Arial"/>
          <w:sz w:val="22"/>
        </w:rPr>
        <w:t xml:space="preserve"> – stężenia zanieczyszczeń na terenie strefy przekraczają poziomy dopuszczalne i poziomy docelowe.</w:t>
      </w:r>
    </w:p>
    <w:p w14:paraId="028EA22E" w14:textId="77777777" w:rsidR="00366558" w:rsidRPr="00AB0C55" w:rsidRDefault="00366558" w:rsidP="00366558">
      <w:pPr>
        <w:ind w:left="357"/>
        <w:rPr>
          <w:rFonts w:cs="Arial"/>
          <w:szCs w:val="22"/>
        </w:rPr>
      </w:pPr>
      <w:r w:rsidRPr="00AB0C55">
        <w:rPr>
          <w:rFonts w:cs="Arial"/>
          <w:b/>
          <w:szCs w:val="22"/>
        </w:rPr>
        <w:t>Poziom dopuszczalny</w:t>
      </w:r>
      <w:r w:rsidRPr="00AB0C55">
        <w:rPr>
          <w:rFonts w:cs="Arial"/>
          <w:szCs w:val="22"/>
        </w:rPr>
        <w:t xml:space="preserve"> - oznacza poziom substancji w powietrzu ustalony na podstawie wiedzy naukowej, w celu unikania, zapobiegania lub ograniczania szkodliwego oddziaływania na zdrowie ludzkie</w:t>
      </w:r>
      <w:r>
        <w:rPr>
          <w:rFonts w:cs="Arial"/>
          <w:szCs w:val="22"/>
        </w:rPr>
        <w:t>,</w:t>
      </w:r>
      <w:r w:rsidRPr="00AB0C55">
        <w:rPr>
          <w:rFonts w:cs="Arial"/>
          <w:szCs w:val="22"/>
        </w:rPr>
        <w:t xml:space="preserve"> lub środowisko jako całość, który powinien być osiągnięty w określonym terminie i po tym terminie nie powinien być przekraczany.</w:t>
      </w:r>
    </w:p>
    <w:p w14:paraId="34F08345" w14:textId="77777777" w:rsidR="00366558" w:rsidRPr="00AB0C55" w:rsidRDefault="00366558" w:rsidP="00366558">
      <w:pPr>
        <w:ind w:left="357"/>
        <w:rPr>
          <w:rFonts w:cs="Arial"/>
          <w:szCs w:val="22"/>
        </w:rPr>
      </w:pPr>
      <w:r w:rsidRPr="00AB0C55">
        <w:rPr>
          <w:rFonts w:cs="Arial"/>
          <w:b/>
          <w:szCs w:val="22"/>
        </w:rPr>
        <w:t>Poziom docelowy</w:t>
      </w:r>
      <w:r w:rsidRPr="00AB0C55">
        <w:rPr>
          <w:rFonts w:cs="Arial"/>
          <w:bCs/>
          <w:szCs w:val="22"/>
        </w:rPr>
        <w:t xml:space="preserve"> </w:t>
      </w:r>
      <w:r w:rsidRPr="00AB0C55">
        <w:rPr>
          <w:rFonts w:cs="Arial"/>
          <w:szCs w:val="22"/>
        </w:rPr>
        <w:t>- oznacza poziom substancji w powietrzu ustalony w celu unikania, zapobiegania lub ograniczania szkodliwego oddziaływania na zdrowie ludzkie lub środowisko jako całość, który ma być osiągnięty tam</w:t>
      </w:r>
      <w:r>
        <w:rPr>
          <w:rFonts w:cs="Arial"/>
          <w:szCs w:val="22"/>
        </w:rPr>
        <w:t>,</w:t>
      </w:r>
      <w:r w:rsidRPr="00AB0C55">
        <w:rPr>
          <w:rFonts w:cs="Arial"/>
          <w:szCs w:val="22"/>
        </w:rPr>
        <w:t xml:space="preserve"> gdzie to możliwe w określonym czasie.</w:t>
      </w:r>
    </w:p>
    <w:p w14:paraId="09E8CFA1" w14:textId="77777777" w:rsidR="00366558" w:rsidRPr="00AB0C55" w:rsidRDefault="00366558" w:rsidP="00366558">
      <w:pPr>
        <w:spacing w:before="0" w:after="0"/>
        <w:rPr>
          <w:rFonts w:cs="Arial"/>
          <w:szCs w:val="22"/>
        </w:rPr>
      </w:pPr>
      <w:r w:rsidRPr="00AB0C55">
        <w:rPr>
          <w:rFonts w:cs="Arial"/>
          <w:szCs w:val="22"/>
        </w:rPr>
        <w:t>2. Dla substancji, dla których określone są poziomy celu długoterminowego:</w:t>
      </w:r>
    </w:p>
    <w:p w14:paraId="43720AA3" w14:textId="77777777" w:rsidR="00366558" w:rsidRPr="006A692D" w:rsidRDefault="00366558" w:rsidP="004C6B9E">
      <w:pPr>
        <w:pStyle w:val="Akapitzlist"/>
        <w:numPr>
          <w:ilvl w:val="0"/>
          <w:numId w:val="9"/>
        </w:numPr>
        <w:spacing w:before="0" w:after="0"/>
        <w:ind w:left="714" w:hanging="357"/>
        <w:contextualSpacing w:val="0"/>
        <w:rPr>
          <w:rFonts w:cs="Arial"/>
          <w:sz w:val="22"/>
        </w:rPr>
      </w:pPr>
      <w:r w:rsidRPr="006A692D">
        <w:rPr>
          <w:rFonts w:cs="Arial"/>
          <w:b/>
          <w:sz w:val="22"/>
        </w:rPr>
        <w:t>klasa D1</w:t>
      </w:r>
      <w:r w:rsidRPr="006A692D">
        <w:rPr>
          <w:rFonts w:cs="Arial"/>
          <w:sz w:val="22"/>
        </w:rPr>
        <w:t xml:space="preserve"> – stężenia ozonu i współczynnik AOT40 nie przekraczają poziomu celu długoterminowego,</w:t>
      </w:r>
    </w:p>
    <w:p w14:paraId="090EDD12" w14:textId="77777777" w:rsidR="00366558" w:rsidRPr="006A692D" w:rsidRDefault="00366558" w:rsidP="004C6B9E">
      <w:pPr>
        <w:pStyle w:val="Akapitzlist"/>
        <w:numPr>
          <w:ilvl w:val="0"/>
          <w:numId w:val="9"/>
        </w:numPr>
        <w:spacing w:before="0" w:after="0"/>
        <w:ind w:left="714" w:hanging="357"/>
        <w:contextualSpacing w:val="0"/>
        <w:rPr>
          <w:rFonts w:cs="Arial"/>
          <w:sz w:val="22"/>
        </w:rPr>
      </w:pPr>
      <w:r w:rsidRPr="006A692D">
        <w:rPr>
          <w:rFonts w:cs="Arial"/>
          <w:b/>
          <w:sz w:val="22"/>
        </w:rPr>
        <w:t>klasa D2</w:t>
      </w:r>
      <w:r w:rsidRPr="006A692D">
        <w:rPr>
          <w:rFonts w:cs="Arial"/>
          <w:sz w:val="22"/>
        </w:rPr>
        <w:t xml:space="preserve"> – stężenia ozonu i współczynnik AOT40 przekraczają poziom celu długoterminowego.</w:t>
      </w:r>
    </w:p>
    <w:p w14:paraId="1A43A474" w14:textId="77777777" w:rsidR="00366558" w:rsidRPr="00AB0C55" w:rsidRDefault="00366558" w:rsidP="00366558">
      <w:pPr>
        <w:ind w:left="357"/>
        <w:rPr>
          <w:rFonts w:cs="Arial"/>
          <w:szCs w:val="22"/>
        </w:rPr>
      </w:pPr>
      <w:r w:rsidRPr="00AB0C55">
        <w:rPr>
          <w:rFonts w:cs="Arial"/>
          <w:b/>
          <w:szCs w:val="22"/>
        </w:rPr>
        <w:t>Poziom celu długoterminowego</w:t>
      </w:r>
      <w:r w:rsidRPr="00AB0C55">
        <w:rPr>
          <w:rFonts w:cs="Arial"/>
          <w:szCs w:val="22"/>
        </w:rPr>
        <w:t xml:space="preserve"> - oznacza poziom substancji w powietrzu, który należy osiągnąć w dłuższej perspektywie - z wyjątkiem przypadków, gdy nie jest to możliwe w drodze zastosowania proporcjonalnych środków - w celu zapewnienia skutecznej ochrony zdrowia ludzkiego i środowiska.</w:t>
      </w:r>
    </w:p>
    <w:p w14:paraId="3008B05C" w14:textId="77777777" w:rsidR="00366558" w:rsidRPr="00AB0C55" w:rsidRDefault="00366558" w:rsidP="00366558">
      <w:pPr>
        <w:spacing w:before="0" w:after="0"/>
        <w:rPr>
          <w:rFonts w:cs="Arial"/>
          <w:szCs w:val="22"/>
        </w:rPr>
      </w:pPr>
      <w:r w:rsidRPr="00AB0C55">
        <w:rPr>
          <w:rFonts w:cs="Arial"/>
          <w:szCs w:val="22"/>
        </w:rPr>
        <w:t>3. Dla PM2,5</w:t>
      </w:r>
      <w:r>
        <w:rPr>
          <w:rFonts w:cs="Arial"/>
          <w:szCs w:val="22"/>
        </w:rPr>
        <w:t>,</w:t>
      </w:r>
      <w:r w:rsidRPr="00AB0C55">
        <w:rPr>
          <w:rFonts w:cs="Arial"/>
          <w:szCs w:val="22"/>
        </w:rPr>
        <w:t xml:space="preserve"> dla którego określono poziom dopuszczalny dla fazy II:</w:t>
      </w:r>
    </w:p>
    <w:p w14:paraId="5862986E" w14:textId="77777777" w:rsidR="00366558" w:rsidRPr="006A692D" w:rsidRDefault="00366558" w:rsidP="004C6B9E">
      <w:pPr>
        <w:pStyle w:val="Akapitzlist"/>
        <w:numPr>
          <w:ilvl w:val="0"/>
          <w:numId w:val="10"/>
        </w:numPr>
        <w:spacing w:before="0" w:after="0"/>
        <w:ind w:left="723"/>
        <w:contextualSpacing w:val="0"/>
        <w:rPr>
          <w:rFonts w:cs="Arial"/>
          <w:sz w:val="22"/>
        </w:rPr>
      </w:pPr>
      <w:r w:rsidRPr="006A692D">
        <w:rPr>
          <w:rFonts w:cs="Arial"/>
          <w:b/>
          <w:sz w:val="22"/>
        </w:rPr>
        <w:t>klasa A1</w:t>
      </w:r>
      <w:r w:rsidRPr="006A692D">
        <w:rPr>
          <w:rFonts w:cs="Arial"/>
          <w:sz w:val="22"/>
        </w:rPr>
        <w:t xml:space="preserve"> – stężenia PM2,5 na terenie strefy nie przekraczają poziomu dopuszczalnego dla fazy II,</w:t>
      </w:r>
    </w:p>
    <w:p w14:paraId="597E9A16" w14:textId="77777777" w:rsidR="00366558" w:rsidRPr="006A692D" w:rsidRDefault="00366558" w:rsidP="004C6B9E">
      <w:pPr>
        <w:pStyle w:val="Akapitzlist"/>
        <w:numPr>
          <w:ilvl w:val="0"/>
          <w:numId w:val="10"/>
        </w:numPr>
        <w:spacing w:before="0" w:after="0"/>
        <w:ind w:left="723"/>
        <w:contextualSpacing w:val="0"/>
        <w:rPr>
          <w:rFonts w:cs="Arial"/>
          <w:sz w:val="22"/>
        </w:rPr>
      </w:pPr>
      <w:r w:rsidRPr="006A692D">
        <w:rPr>
          <w:rFonts w:cs="Arial"/>
          <w:b/>
          <w:sz w:val="22"/>
        </w:rPr>
        <w:t>klasa C1</w:t>
      </w:r>
      <w:r w:rsidRPr="006A692D">
        <w:rPr>
          <w:rFonts w:cs="Arial"/>
          <w:sz w:val="22"/>
        </w:rPr>
        <w:t xml:space="preserve"> – stężenia PM2,5 przekraczają poziom dopuszczalny dla fazy II.</w:t>
      </w:r>
    </w:p>
    <w:p w14:paraId="45BE87D4" w14:textId="77777777" w:rsidR="00343554" w:rsidRDefault="00366558" w:rsidP="00366558">
      <w:pPr>
        <w:rPr>
          <w:rFonts w:cs="Arial"/>
          <w:szCs w:val="22"/>
          <w:lang w:eastAsia="en-US"/>
        </w:rPr>
        <w:sectPr w:rsidR="00343554" w:rsidSect="004D4B31">
          <w:pgSz w:w="11906" w:h="16838"/>
          <w:pgMar w:top="1417" w:right="1417" w:bottom="1417" w:left="1417" w:header="708" w:footer="708" w:gutter="0"/>
          <w:cols w:space="708"/>
          <w:docGrid w:linePitch="360"/>
        </w:sectPr>
      </w:pPr>
      <w:r w:rsidRPr="00AB0C55">
        <w:rPr>
          <w:rFonts w:cs="Arial"/>
          <w:b/>
          <w:szCs w:val="22"/>
        </w:rPr>
        <w:t>Poziom dopuszczalny faza II</w:t>
      </w:r>
      <w:r w:rsidRPr="00AB0C55">
        <w:rPr>
          <w:rFonts w:cs="Arial"/>
          <w:szCs w:val="22"/>
        </w:rPr>
        <w:t xml:space="preserve"> - poziom dopuszczalny określony dla fazy II jest to orientacyjna wartość dopuszczalna, która zostanie zweryfikowana przez Komisję Europejską w świetle dalszych informacji, w tym na temat skutków dla zdrowia i środowiska oraz wykonywalności technicznej. </w:t>
      </w:r>
      <w:r w:rsidRPr="00AB0C55">
        <w:rPr>
          <w:rFonts w:cs="Arial"/>
          <w:szCs w:val="22"/>
          <w:lang w:eastAsia="en-US"/>
        </w:rPr>
        <w:t xml:space="preserve">Od 1 stycznia 2020 r. poziom dopuszczalny dla fazy II do osiągnięcia to: 20 </w:t>
      </w:r>
      <w:proofErr w:type="spellStart"/>
      <w:r w:rsidRPr="00AB0C55">
        <w:rPr>
          <w:rFonts w:cs="Arial"/>
          <w:szCs w:val="22"/>
          <w:lang w:eastAsia="en-US"/>
        </w:rPr>
        <w:t>μg</w:t>
      </w:r>
      <w:proofErr w:type="spellEnd"/>
      <w:r w:rsidRPr="00AB0C55">
        <w:rPr>
          <w:rFonts w:cs="Arial"/>
          <w:szCs w:val="22"/>
          <w:lang w:eastAsia="en-US"/>
        </w:rPr>
        <w:t>/m</w:t>
      </w:r>
      <w:r w:rsidRPr="00AB0C55">
        <w:rPr>
          <w:rFonts w:cs="Arial"/>
          <w:szCs w:val="22"/>
          <w:vertAlign w:val="superscript"/>
          <w:lang w:eastAsia="en-US"/>
        </w:rPr>
        <w:t>3</w:t>
      </w:r>
      <w:r w:rsidRPr="00AB0C55">
        <w:rPr>
          <w:rFonts w:cs="Arial"/>
          <w:szCs w:val="22"/>
          <w:lang w:eastAsia="en-US"/>
        </w:rPr>
        <w:t>.</w:t>
      </w:r>
    </w:p>
    <w:p w14:paraId="7AF111E5" w14:textId="77777777" w:rsidR="00366558" w:rsidRDefault="00366558" w:rsidP="00366558">
      <w:r w:rsidRPr="00AB0C55">
        <w:rPr>
          <w:rFonts w:cs="Arial"/>
          <w:szCs w:val="22"/>
        </w:rPr>
        <w:lastRenderedPageBreak/>
        <w:t xml:space="preserve">W poniższych tabelach zestawiono wyniki klasyfikacji dla strefy </w:t>
      </w:r>
      <w:r>
        <w:rPr>
          <w:rFonts w:cs="Arial"/>
          <w:szCs w:val="22"/>
        </w:rPr>
        <w:t>pomorskiej w 2023 roku.</w:t>
      </w:r>
    </w:p>
    <w:p w14:paraId="6B472A06" w14:textId="4500CB6C" w:rsidR="00265A44" w:rsidRPr="00DE6E8A" w:rsidRDefault="00265A44" w:rsidP="00265A44">
      <w:pPr>
        <w:pStyle w:val="Legenda"/>
        <w:keepNext/>
        <w:rPr>
          <w:rFonts w:cs="Arial"/>
          <w:szCs w:val="20"/>
        </w:rPr>
      </w:pPr>
      <w:bookmarkStart w:id="92" w:name="_Toc12343154"/>
      <w:bookmarkStart w:id="93" w:name="_Toc18063022"/>
      <w:bookmarkStart w:id="94" w:name="_Toc29464346"/>
      <w:bookmarkStart w:id="95" w:name="_Toc72749980"/>
      <w:bookmarkStart w:id="96" w:name="_Toc153370584"/>
      <w:bookmarkStart w:id="97" w:name="_Toc164075063"/>
      <w:bookmarkStart w:id="98" w:name="_Toc170379069"/>
      <w:bookmarkStart w:id="99" w:name="_Toc177544603"/>
      <w:bookmarkStart w:id="100" w:name="_Toc179539572"/>
      <w:r w:rsidRPr="00DE6E8A">
        <w:rPr>
          <w:rFonts w:cs="Arial"/>
          <w:szCs w:val="20"/>
        </w:rPr>
        <w:t xml:space="preserve">Tabela </w:t>
      </w:r>
      <w:r w:rsidRPr="00DE6E8A">
        <w:rPr>
          <w:rFonts w:cs="Arial"/>
          <w:szCs w:val="20"/>
        </w:rPr>
        <w:fldChar w:fldCharType="begin"/>
      </w:r>
      <w:r w:rsidRPr="00DE6E8A">
        <w:rPr>
          <w:rFonts w:cs="Arial"/>
          <w:szCs w:val="20"/>
        </w:rPr>
        <w:instrText xml:space="preserve"> SEQ Tabela \* ARABIC </w:instrText>
      </w:r>
      <w:r w:rsidRPr="00DE6E8A">
        <w:rPr>
          <w:rFonts w:cs="Arial"/>
          <w:szCs w:val="20"/>
        </w:rPr>
        <w:fldChar w:fldCharType="separate"/>
      </w:r>
      <w:r w:rsidR="00C87185">
        <w:rPr>
          <w:rFonts w:cs="Arial"/>
          <w:noProof/>
          <w:szCs w:val="20"/>
        </w:rPr>
        <w:t>3</w:t>
      </w:r>
      <w:r w:rsidRPr="00DE6E8A">
        <w:rPr>
          <w:rFonts w:cs="Arial"/>
          <w:szCs w:val="20"/>
        </w:rPr>
        <w:fldChar w:fldCharType="end"/>
      </w:r>
      <w:r w:rsidRPr="00DE6E8A">
        <w:rPr>
          <w:rFonts w:cs="Arial"/>
          <w:szCs w:val="20"/>
        </w:rPr>
        <w:t xml:space="preserve">. Wynikowe klasy strefy </w:t>
      </w:r>
      <w:r>
        <w:rPr>
          <w:rFonts w:cs="Arial"/>
          <w:szCs w:val="20"/>
        </w:rPr>
        <w:t>pomorskiej</w:t>
      </w:r>
      <w:r w:rsidRPr="00DE6E8A">
        <w:rPr>
          <w:rFonts w:cs="Arial"/>
          <w:szCs w:val="20"/>
        </w:rPr>
        <w:t xml:space="preserve"> dla poszczególnych zanieczyszczeń uzyskane w ocenie rocznej za </w:t>
      </w:r>
      <w:r>
        <w:rPr>
          <w:rFonts w:cs="Arial"/>
          <w:szCs w:val="20"/>
        </w:rPr>
        <w:t>2023 rok</w:t>
      </w:r>
      <w:r w:rsidRPr="00DE6E8A">
        <w:rPr>
          <w:rFonts w:cs="Arial"/>
          <w:szCs w:val="20"/>
        </w:rPr>
        <w:t xml:space="preserve"> dokonanej z uwzględnieniem kryteriów ustanowionych w celu ochrony zdrowia ludzi</w:t>
      </w:r>
      <w:bookmarkEnd w:id="92"/>
      <w:bookmarkEnd w:id="93"/>
      <w:bookmarkEnd w:id="94"/>
      <w:bookmarkEnd w:id="95"/>
      <w:bookmarkEnd w:id="96"/>
      <w:bookmarkEnd w:id="97"/>
      <w:bookmarkEnd w:id="98"/>
      <w:bookmarkEnd w:id="99"/>
      <w:bookmarkEnd w:id="100"/>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332"/>
        <w:gridCol w:w="791"/>
        <w:gridCol w:w="791"/>
        <w:gridCol w:w="657"/>
        <w:gridCol w:w="657"/>
        <w:gridCol w:w="657"/>
        <w:gridCol w:w="788"/>
        <w:gridCol w:w="791"/>
        <w:gridCol w:w="657"/>
        <w:gridCol w:w="657"/>
        <w:gridCol w:w="659"/>
        <w:gridCol w:w="528"/>
        <w:gridCol w:w="657"/>
        <w:gridCol w:w="525"/>
        <w:gridCol w:w="525"/>
        <w:gridCol w:w="531"/>
        <w:gridCol w:w="1769"/>
      </w:tblGrid>
      <w:tr w:rsidR="00265A44" w:rsidRPr="00764F54" w14:paraId="2EF1CA18" w14:textId="77777777" w:rsidTr="009C3CD9">
        <w:trPr>
          <w:trHeight w:val="721"/>
          <w:jc w:val="center"/>
        </w:trPr>
        <w:tc>
          <w:tcPr>
            <w:tcW w:w="835" w:type="pct"/>
            <w:vMerge w:val="restart"/>
            <w:shd w:val="clear" w:color="auto" w:fill="BFBFBF"/>
            <w:vAlign w:val="center"/>
          </w:tcPr>
          <w:p w14:paraId="242425FC"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Nazwa strefy</w:t>
            </w:r>
          </w:p>
        </w:tc>
        <w:tc>
          <w:tcPr>
            <w:tcW w:w="283" w:type="pct"/>
            <w:vMerge w:val="restart"/>
            <w:shd w:val="clear" w:color="auto" w:fill="BFBFBF"/>
            <w:vAlign w:val="center"/>
          </w:tcPr>
          <w:p w14:paraId="19D20D7D"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Pr>
                <w:rFonts w:cs="Arial"/>
                <w:b/>
                <w:sz w:val="16"/>
                <w:szCs w:val="16"/>
              </w:rPr>
              <w:t>Rok</w:t>
            </w:r>
          </w:p>
        </w:tc>
        <w:tc>
          <w:tcPr>
            <w:tcW w:w="283" w:type="pct"/>
            <w:vMerge w:val="restart"/>
            <w:shd w:val="clear" w:color="auto" w:fill="BFBFBF"/>
            <w:vAlign w:val="center"/>
          </w:tcPr>
          <w:p w14:paraId="2A5C3F31"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Kod strefy</w:t>
            </w:r>
          </w:p>
        </w:tc>
        <w:tc>
          <w:tcPr>
            <w:tcW w:w="2966" w:type="pct"/>
            <w:gridSpan w:val="13"/>
            <w:shd w:val="clear" w:color="auto" w:fill="BFBFBF"/>
            <w:vAlign w:val="center"/>
          </w:tcPr>
          <w:p w14:paraId="2FF0F8EB"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Symbol klasy wynikowej dla poszczególnych zanieczyszczeń dla obszaru całej strefy</w:t>
            </w:r>
          </w:p>
        </w:tc>
        <w:tc>
          <w:tcPr>
            <w:tcW w:w="633" w:type="pct"/>
            <w:shd w:val="clear" w:color="auto" w:fill="BFBFBF"/>
            <w:vAlign w:val="center"/>
          </w:tcPr>
          <w:p w14:paraId="4A8A191A"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Symbol klasy wynikowej dla ozonu dla obszaru całej strefy</w:t>
            </w:r>
          </w:p>
        </w:tc>
      </w:tr>
      <w:tr w:rsidR="00265A44" w:rsidRPr="00764F54" w14:paraId="497540DA" w14:textId="77777777" w:rsidTr="009C3CD9">
        <w:trPr>
          <w:jc w:val="center"/>
        </w:trPr>
        <w:tc>
          <w:tcPr>
            <w:tcW w:w="835" w:type="pct"/>
            <w:vMerge/>
            <w:vAlign w:val="center"/>
          </w:tcPr>
          <w:p w14:paraId="0CE2D7C8"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83" w:type="pct"/>
            <w:vMerge/>
            <w:vAlign w:val="center"/>
          </w:tcPr>
          <w:p w14:paraId="757CDE0F"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83" w:type="pct"/>
            <w:vMerge/>
            <w:vAlign w:val="center"/>
          </w:tcPr>
          <w:p w14:paraId="525FCD73"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1976" w:type="pct"/>
            <w:gridSpan w:val="8"/>
            <w:shd w:val="clear" w:color="auto" w:fill="D9D9D9"/>
            <w:vAlign w:val="center"/>
          </w:tcPr>
          <w:p w14:paraId="4059931D"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Kryterium – poziom dopuszczalny</w:t>
            </w:r>
          </w:p>
        </w:tc>
        <w:tc>
          <w:tcPr>
            <w:tcW w:w="990" w:type="pct"/>
            <w:gridSpan w:val="5"/>
            <w:shd w:val="clear" w:color="auto" w:fill="D9D9D9"/>
            <w:vAlign w:val="center"/>
          </w:tcPr>
          <w:p w14:paraId="476D8D50"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Kryterium – poziom docelowy</w:t>
            </w:r>
          </w:p>
        </w:tc>
        <w:tc>
          <w:tcPr>
            <w:tcW w:w="633" w:type="pct"/>
            <w:vMerge w:val="restart"/>
            <w:shd w:val="clear" w:color="auto" w:fill="D9D9D9"/>
            <w:vAlign w:val="center"/>
          </w:tcPr>
          <w:p w14:paraId="50D2FE5E"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Kryterium - poziom celu długoterminowego</w:t>
            </w:r>
          </w:p>
        </w:tc>
      </w:tr>
      <w:tr w:rsidR="00265A44" w:rsidRPr="00764F54" w14:paraId="12738E88" w14:textId="77777777" w:rsidTr="009C3CD9">
        <w:trPr>
          <w:trHeight w:val="71"/>
          <w:jc w:val="center"/>
        </w:trPr>
        <w:tc>
          <w:tcPr>
            <w:tcW w:w="835" w:type="pct"/>
            <w:vMerge/>
            <w:vAlign w:val="center"/>
          </w:tcPr>
          <w:p w14:paraId="3245C9D5"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83" w:type="pct"/>
            <w:vMerge/>
            <w:vAlign w:val="center"/>
          </w:tcPr>
          <w:p w14:paraId="3A5CB3AA"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83" w:type="pct"/>
            <w:vMerge/>
            <w:vAlign w:val="center"/>
          </w:tcPr>
          <w:p w14:paraId="11655EF2"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35" w:type="pct"/>
            <w:vMerge w:val="restart"/>
            <w:shd w:val="clear" w:color="auto" w:fill="D9D9D9"/>
            <w:vAlign w:val="center"/>
          </w:tcPr>
          <w:p w14:paraId="78F829C0"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SO</w:t>
            </w:r>
            <w:r w:rsidRPr="00764F54">
              <w:rPr>
                <w:rFonts w:cs="Arial"/>
                <w:b/>
                <w:sz w:val="16"/>
                <w:szCs w:val="16"/>
                <w:vertAlign w:val="subscript"/>
              </w:rPr>
              <w:t>2</w:t>
            </w:r>
          </w:p>
        </w:tc>
        <w:tc>
          <w:tcPr>
            <w:tcW w:w="235" w:type="pct"/>
            <w:vMerge w:val="restart"/>
            <w:tcBorders>
              <w:right w:val="single" w:sz="4" w:space="0" w:color="auto"/>
            </w:tcBorders>
            <w:shd w:val="clear" w:color="auto" w:fill="D9D9D9"/>
            <w:vAlign w:val="center"/>
          </w:tcPr>
          <w:p w14:paraId="6366A1A9"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NO</w:t>
            </w:r>
            <w:r w:rsidRPr="00764F54">
              <w:rPr>
                <w:rFonts w:cs="Arial"/>
                <w:b/>
                <w:sz w:val="16"/>
                <w:szCs w:val="16"/>
                <w:vertAlign w:val="subscript"/>
              </w:rPr>
              <w:t>2</w:t>
            </w:r>
          </w:p>
        </w:tc>
        <w:tc>
          <w:tcPr>
            <w:tcW w:w="235" w:type="pct"/>
            <w:vMerge w:val="restart"/>
            <w:tcBorders>
              <w:right w:val="single" w:sz="4" w:space="0" w:color="auto"/>
            </w:tcBorders>
            <w:shd w:val="clear" w:color="auto" w:fill="D9D9D9"/>
            <w:vAlign w:val="center"/>
          </w:tcPr>
          <w:p w14:paraId="7354B46C"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PM10</w:t>
            </w:r>
          </w:p>
        </w:tc>
        <w:tc>
          <w:tcPr>
            <w:tcW w:w="565" w:type="pct"/>
            <w:gridSpan w:val="2"/>
            <w:tcBorders>
              <w:top w:val="single" w:sz="4" w:space="0" w:color="auto"/>
              <w:left w:val="single" w:sz="4" w:space="0" w:color="auto"/>
              <w:bottom w:val="single" w:sz="4" w:space="0" w:color="auto"/>
            </w:tcBorders>
            <w:shd w:val="clear" w:color="auto" w:fill="D9D9D9"/>
            <w:vAlign w:val="center"/>
          </w:tcPr>
          <w:p w14:paraId="139A7FE2"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PM2,5</w:t>
            </w:r>
          </w:p>
        </w:tc>
        <w:tc>
          <w:tcPr>
            <w:tcW w:w="235" w:type="pct"/>
            <w:vMerge w:val="restart"/>
            <w:shd w:val="clear" w:color="auto" w:fill="D9D9D9"/>
            <w:vAlign w:val="center"/>
          </w:tcPr>
          <w:p w14:paraId="2928C344"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Pb</w:t>
            </w:r>
          </w:p>
        </w:tc>
        <w:tc>
          <w:tcPr>
            <w:tcW w:w="235" w:type="pct"/>
            <w:vMerge w:val="restart"/>
            <w:shd w:val="clear" w:color="auto" w:fill="D9D9D9"/>
            <w:vAlign w:val="center"/>
          </w:tcPr>
          <w:p w14:paraId="1BD7CA18"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C</w:t>
            </w:r>
            <w:r w:rsidRPr="00764F54">
              <w:rPr>
                <w:rFonts w:cs="Arial"/>
                <w:b/>
                <w:sz w:val="16"/>
                <w:szCs w:val="16"/>
                <w:vertAlign w:val="subscript"/>
              </w:rPr>
              <w:t>6</w:t>
            </w:r>
            <w:r w:rsidRPr="00764F54">
              <w:rPr>
                <w:rFonts w:cs="Arial"/>
                <w:b/>
                <w:sz w:val="16"/>
                <w:szCs w:val="16"/>
              </w:rPr>
              <w:t>H</w:t>
            </w:r>
            <w:r w:rsidRPr="00764F54">
              <w:rPr>
                <w:rFonts w:cs="Arial"/>
                <w:b/>
                <w:sz w:val="16"/>
                <w:szCs w:val="16"/>
                <w:vertAlign w:val="subscript"/>
              </w:rPr>
              <w:t>6</w:t>
            </w:r>
          </w:p>
        </w:tc>
        <w:tc>
          <w:tcPr>
            <w:tcW w:w="236" w:type="pct"/>
            <w:vMerge w:val="restart"/>
            <w:shd w:val="clear" w:color="auto" w:fill="D9D9D9"/>
            <w:vAlign w:val="center"/>
          </w:tcPr>
          <w:p w14:paraId="4070ABA6"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CO</w:t>
            </w:r>
          </w:p>
        </w:tc>
        <w:tc>
          <w:tcPr>
            <w:tcW w:w="189" w:type="pct"/>
            <w:vMerge w:val="restart"/>
            <w:shd w:val="clear" w:color="auto" w:fill="D9D9D9"/>
            <w:vAlign w:val="center"/>
          </w:tcPr>
          <w:p w14:paraId="3D75CA3C"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As</w:t>
            </w:r>
          </w:p>
        </w:tc>
        <w:tc>
          <w:tcPr>
            <w:tcW w:w="235" w:type="pct"/>
            <w:vMerge w:val="restart"/>
            <w:shd w:val="clear" w:color="auto" w:fill="D9D9D9"/>
            <w:vAlign w:val="center"/>
          </w:tcPr>
          <w:p w14:paraId="6ADC2BD9"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B(a)P</w:t>
            </w:r>
          </w:p>
        </w:tc>
        <w:tc>
          <w:tcPr>
            <w:tcW w:w="188" w:type="pct"/>
            <w:vMerge w:val="restart"/>
            <w:shd w:val="clear" w:color="auto" w:fill="D9D9D9"/>
            <w:vAlign w:val="center"/>
          </w:tcPr>
          <w:p w14:paraId="1B8B0BAF"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Cd</w:t>
            </w:r>
          </w:p>
        </w:tc>
        <w:tc>
          <w:tcPr>
            <w:tcW w:w="188" w:type="pct"/>
            <w:vMerge w:val="restart"/>
            <w:shd w:val="clear" w:color="auto" w:fill="D9D9D9"/>
            <w:vAlign w:val="center"/>
          </w:tcPr>
          <w:p w14:paraId="404C091F"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Ni</w:t>
            </w:r>
          </w:p>
        </w:tc>
        <w:tc>
          <w:tcPr>
            <w:tcW w:w="190" w:type="pct"/>
            <w:vMerge w:val="restart"/>
            <w:shd w:val="clear" w:color="auto" w:fill="D9D9D9"/>
            <w:vAlign w:val="center"/>
          </w:tcPr>
          <w:p w14:paraId="4006CE37"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O</w:t>
            </w:r>
            <w:r w:rsidRPr="00764F54">
              <w:rPr>
                <w:rFonts w:cs="Arial"/>
                <w:b/>
                <w:sz w:val="16"/>
                <w:szCs w:val="16"/>
                <w:vertAlign w:val="subscript"/>
              </w:rPr>
              <w:t>3</w:t>
            </w:r>
          </w:p>
        </w:tc>
        <w:tc>
          <w:tcPr>
            <w:tcW w:w="633" w:type="pct"/>
            <w:vMerge/>
            <w:shd w:val="clear" w:color="auto" w:fill="D9D9D9"/>
            <w:vAlign w:val="center"/>
          </w:tcPr>
          <w:p w14:paraId="6021F9A8"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r>
      <w:tr w:rsidR="00265A44" w:rsidRPr="00764F54" w14:paraId="358ED2E5" w14:textId="77777777" w:rsidTr="009C3CD9">
        <w:trPr>
          <w:trHeight w:val="150"/>
          <w:jc w:val="center"/>
        </w:trPr>
        <w:tc>
          <w:tcPr>
            <w:tcW w:w="835" w:type="pct"/>
            <w:vMerge/>
            <w:vAlign w:val="center"/>
          </w:tcPr>
          <w:p w14:paraId="762FAB7A"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83" w:type="pct"/>
            <w:vMerge/>
            <w:vAlign w:val="center"/>
          </w:tcPr>
          <w:p w14:paraId="1DD270BE"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83" w:type="pct"/>
            <w:vMerge/>
            <w:vAlign w:val="center"/>
          </w:tcPr>
          <w:p w14:paraId="2D3BE199"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35" w:type="pct"/>
            <w:vMerge/>
            <w:shd w:val="clear" w:color="auto" w:fill="D9D9D9"/>
            <w:vAlign w:val="center"/>
          </w:tcPr>
          <w:p w14:paraId="6D4A6360"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35" w:type="pct"/>
            <w:vMerge/>
            <w:shd w:val="clear" w:color="auto" w:fill="D9D9D9"/>
            <w:vAlign w:val="center"/>
          </w:tcPr>
          <w:p w14:paraId="59D34DF0"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35" w:type="pct"/>
            <w:vMerge/>
            <w:shd w:val="clear" w:color="auto" w:fill="D9D9D9"/>
            <w:vAlign w:val="center"/>
          </w:tcPr>
          <w:p w14:paraId="1A61D7F7"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82" w:type="pct"/>
            <w:tcBorders>
              <w:top w:val="single" w:sz="4" w:space="0" w:color="auto"/>
            </w:tcBorders>
            <w:shd w:val="clear" w:color="auto" w:fill="D9D9D9"/>
            <w:vAlign w:val="center"/>
          </w:tcPr>
          <w:p w14:paraId="36A6E829"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Faza I</w:t>
            </w:r>
          </w:p>
        </w:tc>
        <w:tc>
          <w:tcPr>
            <w:tcW w:w="283" w:type="pct"/>
            <w:tcBorders>
              <w:top w:val="single" w:sz="4" w:space="0" w:color="auto"/>
            </w:tcBorders>
            <w:shd w:val="clear" w:color="auto" w:fill="D9D9D9"/>
            <w:vAlign w:val="center"/>
          </w:tcPr>
          <w:p w14:paraId="3C254709" w14:textId="77777777" w:rsidR="00265A44" w:rsidRPr="00764F54" w:rsidRDefault="00265A44" w:rsidP="009C3CD9">
            <w:pPr>
              <w:autoSpaceDE w:val="0"/>
              <w:autoSpaceDN w:val="0"/>
              <w:adjustRightInd w:val="0"/>
              <w:spacing w:before="60" w:after="60" w:line="240" w:lineRule="auto"/>
              <w:jc w:val="center"/>
              <w:rPr>
                <w:rFonts w:cs="Arial"/>
                <w:b/>
                <w:sz w:val="16"/>
                <w:szCs w:val="16"/>
              </w:rPr>
            </w:pPr>
            <w:r w:rsidRPr="00764F54">
              <w:rPr>
                <w:rFonts w:cs="Arial"/>
                <w:b/>
                <w:sz w:val="16"/>
                <w:szCs w:val="16"/>
              </w:rPr>
              <w:t>Faza II</w:t>
            </w:r>
          </w:p>
        </w:tc>
        <w:tc>
          <w:tcPr>
            <w:tcW w:w="235" w:type="pct"/>
            <w:vMerge/>
            <w:shd w:val="clear" w:color="auto" w:fill="D9D9D9"/>
            <w:vAlign w:val="center"/>
          </w:tcPr>
          <w:p w14:paraId="7D22EB73"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35" w:type="pct"/>
            <w:vMerge/>
            <w:shd w:val="clear" w:color="auto" w:fill="D9D9D9"/>
            <w:vAlign w:val="center"/>
          </w:tcPr>
          <w:p w14:paraId="3FAF8A0C"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36" w:type="pct"/>
            <w:vMerge/>
            <w:shd w:val="clear" w:color="auto" w:fill="D9D9D9"/>
            <w:vAlign w:val="center"/>
          </w:tcPr>
          <w:p w14:paraId="4C4FBE28"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189" w:type="pct"/>
            <w:vMerge/>
            <w:shd w:val="clear" w:color="auto" w:fill="D9D9D9"/>
            <w:vAlign w:val="center"/>
          </w:tcPr>
          <w:p w14:paraId="2A3EEF88"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235" w:type="pct"/>
            <w:vMerge/>
            <w:shd w:val="clear" w:color="auto" w:fill="D9D9D9"/>
            <w:vAlign w:val="center"/>
          </w:tcPr>
          <w:p w14:paraId="4B77F691"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188" w:type="pct"/>
            <w:vMerge/>
            <w:shd w:val="clear" w:color="auto" w:fill="D9D9D9"/>
            <w:vAlign w:val="center"/>
          </w:tcPr>
          <w:p w14:paraId="543B016D"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188" w:type="pct"/>
            <w:vMerge/>
            <w:shd w:val="clear" w:color="auto" w:fill="D9D9D9"/>
            <w:vAlign w:val="center"/>
          </w:tcPr>
          <w:p w14:paraId="76B289E3"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190" w:type="pct"/>
            <w:vMerge/>
            <w:shd w:val="clear" w:color="auto" w:fill="D9D9D9"/>
            <w:vAlign w:val="center"/>
          </w:tcPr>
          <w:p w14:paraId="3A60BAC2"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c>
          <w:tcPr>
            <w:tcW w:w="633" w:type="pct"/>
            <w:vMerge/>
            <w:shd w:val="clear" w:color="auto" w:fill="D9D9D9"/>
            <w:vAlign w:val="center"/>
          </w:tcPr>
          <w:p w14:paraId="2BE97088" w14:textId="77777777" w:rsidR="00265A44" w:rsidRPr="00764F54" w:rsidRDefault="00265A44" w:rsidP="009C3CD9">
            <w:pPr>
              <w:autoSpaceDE w:val="0"/>
              <w:autoSpaceDN w:val="0"/>
              <w:adjustRightInd w:val="0"/>
              <w:spacing w:before="60" w:after="60" w:line="240" w:lineRule="auto"/>
              <w:jc w:val="center"/>
              <w:rPr>
                <w:rFonts w:cs="Arial"/>
                <w:b/>
                <w:sz w:val="16"/>
                <w:szCs w:val="16"/>
              </w:rPr>
            </w:pPr>
          </w:p>
        </w:tc>
      </w:tr>
      <w:tr w:rsidR="00265A44" w:rsidRPr="00764F54" w14:paraId="759DD550" w14:textId="77777777" w:rsidTr="009C3CD9">
        <w:trPr>
          <w:jc w:val="center"/>
        </w:trPr>
        <w:tc>
          <w:tcPr>
            <w:tcW w:w="835" w:type="pct"/>
            <w:vAlign w:val="center"/>
          </w:tcPr>
          <w:p w14:paraId="433D6B97" w14:textId="77777777" w:rsidR="00265A4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Strefa pomorska</w:t>
            </w:r>
          </w:p>
        </w:tc>
        <w:tc>
          <w:tcPr>
            <w:tcW w:w="283" w:type="pct"/>
            <w:vAlign w:val="center"/>
          </w:tcPr>
          <w:p w14:paraId="265555E0" w14:textId="77777777" w:rsidR="00265A4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2023</w:t>
            </w:r>
          </w:p>
        </w:tc>
        <w:tc>
          <w:tcPr>
            <w:tcW w:w="283" w:type="pct"/>
            <w:vAlign w:val="center"/>
          </w:tcPr>
          <w:p w14:paraId="32CC39EF" w14:textId="77777777" w:rsidR="00265A44" w:rsidRDefault="00265A44" w:rsidP="009C3CD9">
            <w:pPr>
              <w:autoSpaceDE w:val="0"/>
              <w:autoSpaceDN w:val="0"/>
              <w:adjustRightInd w:val="0"/>
              <w:spacing w:before="60" w:after="60" w:line="240" w:lineRule="auto"/>
              <w:jc w:val="center"/>
              <w:rPr>
                <w:rFonts w:cs="Arial"/>
                <w:sz w:val="16"/>
                <w:szCs w:val="16"/>
              </w:rPr>
            </w:pPr>
            <w:r w:rsidRPr="00D276EF">
              <w:rPr>
                <w:rFonts w:cs="Arial"/>
                <w:sz w:val="16"/>
                <w:szCs w:val="16"/>
              </w:rPr>
              <w:t>PL2202</w:t>
            </w:r>
          </w:p>
        </w:tc>
        <w:tc>
          <w:tcPr>
            <w:tcW w:w="235" w:type="pct"/>
            <w:shd w:val="clear" w:color="auto" w:fill="92D050"/>
            <w:vAlign w:val="center"/>
          </w:tcPr>
          <w:p w14:paraId="5FD74B35"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235" w:type="pct"/>
            <w:shd w:val="clear" w:color="auto" w:fill="92D050"/>
            <w:vAlign w:val="center"/>
          </w:tcPr>
          <w:p w14:paraId="616D11BC"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235" w:type="pct"/>
            <w:shd w:val="clear" w:color="auto" w:fill="92D050"/>
            <w:vAlign w:val="center"/>
          </w:tcPr>
          <w:p w14:paraId="304E3F33" w14:textId="77777777" w:rsidR="00265A4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282" w:type="pct"/>
            <w:shd w:val="clear" w:color="auto" w:fill="92D050"/>
            <w:vAlign w:val="center"/>
          </w:tcPr>
          <w:p w14:paraId="44DB6291"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283" w:type="pct"/>
            <w:shd w:val="clear" w:color="auto" w:fill="92D050"/>
            <w:vAlign w:val="center"/>
          </w:tcPr>
          <w:p w14:paraId="2F6122C1" w14:textId="77777777" w:rsidR="00265A4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A1</w:t>
            </w:r>
          </w:p>
        </w:tc>
        <w:tc>
          <w:tcPr>
            <w:tcW w:w="235" w:type="pct"/>
            <w:shd w:val="clear" w:color="auto" w:fill="92D050"/>
            <w:vAlign w:val="center"/>
          </w:tcPr>
          <w:p w14:paraId="3C7F03EE"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235" w:type="pct"/>
            <w:shd w:val="clear" w:color="auto" w:fill="92D050"/>
            <w:vAlign w:val="center"/>
          </w:tcPr>
          <w:p w14:paraId="6FC695AE"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236" w:type="pct"/>
            <w:shd w:val="clear" w:color="auto" w:fill="92D050"/>
            <w:vAlign w:val="center"/>
          </w:tcPr>
          <w:p w14:paraId="30691458"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189" w:type="pct"/>
            <w:shd w:val="clear" w:color="auto" w:fill="92D050"/>
            <w:vAlign w:val="center"/>
          </w:tcPr>
          <w:p w14:paraId="4A3E4F9B"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235" w:type="pct"/>
            <w:shd w:val="clear" w:color="auto" w:fill="FF0000"/>
            <w:vAlign w:val="center"/>
          </w:tcPr>
          <w:p w14:paraId="5380CCC4"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C</w:t>
            </w:r>
          </w:p>
        </w:tc>
        <w:tc>
          <w:tcPr>
            <w:tcW w:w="188" w:type="pct"/>
            <w:shd w:val="clear" w:color="auto" w:fill="92D050"/>
            <w:vAlign w:val="center"/>
          </w:tcPr>
          <w:p w14:paraId="0F3C64C8"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188" w:type="pct"/>
            <w:shd w:val="clear" w:color="auto" w:fill="92D050"/>
            <w:vAlign w:val="center"/>
          </w:tcPr>
          <w:p w14:paraId="1AF2FD83"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190" w:type="pct"/>
            <w:shd w:val="clear" w:color="auto" w:fill="92D050"/>
            <w:vAlign w:val="center"/>
          </w:tcPr>
          <w:p w14:paraId="76F44E8C"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A</w:t>
            </w:r>
          </w:p>
        </w:tc>
        <w:tc>
          <w:tcPr>
            <w:tcW w:w="633" w:type="pct"/>
            <w:shd w:val="clear" w:color="auto" w:fill="FFFF00"/>
            <w:vAlign w:val="center"/>
          </w:tcPr>
          <w:p w14:paraId="15764766" w14:textId="77777777" w:rsidR="00265A44" w:rsidRPr="00764F54" w:rsidRDefault="00265A44" w:rsidP="009C3CD9">
            <w:pPr>
              <w:autoSpaceDE w:val="0"/>
              <w:autoSpaceDN w:val="0"/>
              <w:adjustRightInd w:val="0"/>
              <w:spacing w:before="60" w:after="60" w:line="240" w:lineRule="auto"/>
              <w:jc w:val="center"/>
              <w:rPr>
                <w:rFonts w:cs="Arial"/>
                <w:sz w:val="16"/>
                <w:szCs w:val="16"/>
              </w:rPr>
            </w:pPr>
            <w:r>
              <w:rPr>
                <w:rFonts w:cs="Arial"/>
                <w:sz w:val="16"/>
                <w:szCs w:val="16"/>
              </w:rPr>
              <w:t>D2</w:t>
            </w:r>
          </w:p>
        </w:tc>
      </w:tr>
    </w:tbl>
    <w:p w14:paraId="430D6648" w14:textId="77777777" w:rsidR="00265A44" w:rsidRPr="00DE6E8A" w:rsidRDefault="00265A44" w:rsidP="00265A44">
      <w:pPr>
        <w:widowControl w:val="0"/>
        <w:adjustRightInd w:val="0"/>
        <w:jc w:val="right"/>
        <w:rPr>
          <w:rFonts w:cs="Arial"/>
          <w:iCs/>
          <w:sz w:val="18"/>
          <w:szCs w:val="18"/>
        </w:rPr>
      </w:pPr>
      <w:bookmarkStart w:id="101" w:name="_Toc18063023"/>
      <w:bookmarkStart w:id="102" w:name="_Toc29464347"/>
      <w:r w:rsidRPr="00DE6E8A">
        <w:rPr>
          <w:rFonts w:cs="Arial"/>
          <w:sz w:val="18"/>
          <w:szCs w:val="18"/>
        </w:rPr>
        <w:t xml:space="preserve">Źródło: Roczna ocena jakości powietrza w województwie </w:t>
      </w:r>
      <w:r>
        <w:rPr>
          <w:rFonts w:cs="Arial"/>
          <w:sz w:val="18"/>
          <w:szCs w:val="18"/>
        </w:rPr>
        <w:t>pomorskim</w:t>
      </w:r>
      <w:r w:rsidRPr="00DE6E8A">
        <w:rPr>
          <w:rFonts w:cs="Arial"/>
          <w:sz w:val="18"/>
          <w:szCs w:val="18"/>
        </w:rPr>
        <w:t xml:space="preserve"> </w:t>
      </w:r>
      <w:r>
        <w:rPr>
          <w:rFonts w:cs="Arial"/>
          <w:sz w:val="18"/>
          <w:szCs w:val="18"/>
        </w:rPr>
        <w:t>za 2023 rok</w:t>
      </w:r>
    </w:p>
    <w:p w14:paraId="7419BAAF" w14:textId="0A5C2CB7" w:rsidR="00265A44" w:rsidRPr="00DE6E8A" w:rsidRDefault="00265A44" w:rsidP="00265A44">
      <w:pPr>
        <w:pStyle w:val="Legenda"/>
        <w:keepNext/>
        <w:rPr>
          <w:rFonts w:cs="Arial"/>
          <w:szCs w:val="20"/>
        </w:rPr>
      </w:pPr>
      <w:bookmarkStart w:id="103" w:name="_Toc72749981"/>
      <w:bookmarkStart w:id="104" w:name="_Toc153370585"/>
      <w:bookmarkStart w:id="105" w:name="_Toc164075064"/>
      <w:bookmarkStart w:id="106" w:name="_Toc170379070"/>
      <w:bookmarkStart w:id="107" w:name="_Toc177544604"/>
      <w:bookmarkStart w:id="108" w:name="_Toc179539573"/>
      <w:r w:rsidRPr="00DE6E8A">
        <w:rPr>
          <w:rFonts w:cs="Arial"/>
          <w:szCs w:val="20"/>
        </w:rPr>
        <w:t xml:space="preserve">Tabela </w:t>
      </w:r>
      <w:r w:rsidRPr="00DE6E8A">
        <w:rPr>
          <w:rFonts w:cs="Arial"/>
          <w:szCs w:val="20"/>
        </w:rPr>
        <w:fldChar w:fldCharType="begin"/>
      </w:r>
      <w:r w:rsidRPr="00DE6E8A">
        <w:rPr>
          <w:rFonts w:cs="Arial"/>
          <w:szCs w:val="20"/>
        </w:rPr>
        <w:instrText xml:space="preserve"> SEQ Tabela \* ARABIC </w:instrText>
      </w:r>
      <w:r w:rsidRPr="00DE6E8A">
        <w:rPr>
          <w:rFonts w:cs="Arial"/>
          <w:szCs w:val="20"/>
        </w:rPr>
        <w:fldChar w:fldCharType="separate"/>
      </w:r>
      <w:r w:rsidR="00C87185">
        <w:rPr>
          <w:rFonts w:cs="Arial"/>
          <w:noProof/>
          <w:szCs w:val="20"/>
        </w:rPr>
        <w:t>4</w:t>
      </w:r>
      <w:r w:rsidRPr="00DE6E8A">
        <w:rPr>
          <w:rFonts w:cs="Arial"/>
          <w:szCs w:val="20"/>
        </w:rPr>
        <w:fldChar w:fldCharType="end"/>
      </w:r>
      <w:r w:rsidRPr="00DE6E8A">
        <w:rPr>
          <w:rFonts w:cs="Arial"/>
          <w:szCs w:val="20"/>
        </w:rPr>
        <w:t xml:space="preserve">. Wynikowe klasy strefy </w:t>
      </w:r>
      <w:r>
        <w:rPr>
          <w:rFonts w:cs="Arial"/>
          <w:szCs w:val="20"/>
        </w:rPr>
        <w:t>pomorskiej</w:t>
      </w:r>
      <w:r w:rsidRPr="00DE6E8A">
        <w:rPr>
          <w:rFonts w:cs="Arial"/>
          <w:szCs w:val="20"/>
        </w:rPr>
        <w:t xml:space="preserve"> dla poszczególnych zanieczyszczeń uzyskane w ocenie rocznej za </w:t>
      </w:r>
      <w:r>
        <w:rPr>
          <w:rFonts w:cs="Arial"/>
          <w:szCs w:val="20"/>
        </w:rPr>
        <w:t>2023 rok</w:t>
      </w:r>
      <w:r w:rsidRPr="00DE6E8A">
        <w:rPr>
          <w:rFonts w:cs="Arial"/>
          <w:szCs w:val="20"/>
        </w:rPr>
        <w:t xml:space="preserve"> dokonanej z uwzględnieniem kryteriów ustanowionych w celu ochrony roślin</w:t>
      </w:r>
      <w:bookmarkEnd w:id="101"/>
      <w:bookmarkEnd w:id="102"/>
      <w:bookmarkEnd w:id="103"/>
      <w:bookmarkEnd w:id="104"/>
      <w:bookmarkEnd w:id="105"/>
      <w:bookmarkEnd w:id="106"/>
      <w:bookmarkEnd w:id="107"/>
      <w:bookmarkEnd w:id="108"/>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317"/>
        <w:gridCol w:w="805"/>
        <w:gridCol w:w="805"/>
        <w:gridCol w:w="2803"/>
        <w:gridCol w:w="2741"/>
        <w:gridCol w:w="2741"/>
        <w:gridCol w:w="1760"/>
      </w:tblGrid>
      <w:tr w:rsidR="00265A44" w:rsidRPr="00DE6E8A" w14:paraId="63185ACD" w14:textId="77777777" w:rsidTr="009C3CD9">
        <w:trPr>
          <w:trHeight w:val="721"/>
          <w:jc w:val="center"/>
        </w:trPr>
        <w:tc>
          <w:tcPr>
            <w:tcW w:w="829" w:type="pct"/>
            <w:vMerge w:val="restart"/>
            <w:shd w:val="clear" w:color="auto" w:fill="BFBFBF"/>
            <w:vAlign w:val="center"/>
          </w:tcPr>
          <w:p w14:paraId="1A1BC64F" w14:textId="77777777" w:rsidR="00265A44" w:rsidRPr="00764F54" w:rsidRDefault="00265A44" w:rsidP="009C3CD9">
            <w:pPr>
              <w:autoSpaceDE w:val="0"/>
              <w:autoSpaceDN w:val="0"/>
              <w:adjustRightInd w:val="0"/>
              <w:spacing w:before="60" w:after="60" w:line="240" w:lineRule="auto"/>
              <w:jc w:val="center"/>
              <w:rPr>
                <w:rFonts w:cs="Arial"/>
                <w:b/>
                <w:sz w:val="16"/>
                <w:szCs w:val="18"/>
              </w:rPr>
            </w:pPr>
            <w:r w:rsidRPr="00764F54">
              <w:rPr>
                <w:rFonts w:cs="Arial"/>
                <w:b/>
                <w:sz w:val="16"/>
                <w:szCs w:val="18"/>
              </w:rPr>
              <w:t>Nazwa strefy</w:t>
            </w:r>
          </w:p>
        </w:tc>
        <w:tc>
          <w:tcPr>
            <w:tcW w:w="288" w:type="pct"/>
            <w:vMerge w:val="restart"/>
            <w:shd w:val="clear" w:color="auto" w:fill="BFBFBF"/>
            <w:vAlign w:val="center"/>
          </w:tcPr>
          <w:p w14:paraId="36938C8E" w14:textId="77777777" w:rsidR="00265A44" w:rsidRPr="00764F54" w:rsidRDefault="00265A44" w:rsidP="009C3CD9">
            <w:pPr>
              <w:autoSpaceDE w:val="0"/>
              <w:autoSpaceDN w:val="0"/>
              <w:adjustRightInd w:val="0"/>
              <w:spacing w:before="60" w:after="60" w:line="240" w:lineRule="auto"/>
              <w:jc w:val="center"/>
              <w:rPr>
                <w:rFonts w:cs="Arial"/>
                <w:b/>
                <w:sz w:val="16"/>
                <w:szCs w:val="18"/>
              </w:rPr>
            </w:pPr>
            <w:r>
              <w:rPr>
                <w:rFonts w:cs="Arial"/>
                <w:b/>
                <w:sz w:val="16"/>
                <w:szCs w:val="18"/>
              </w:rPr>
              <w:t>Rok</w:t>
            </w:r>
          </w:p>
        </w:tc>
        <w:tc>
          <w:tcPr>
            <w:tcW w:w="288" w:type="pct"/>
            <w:vMerge w:val="restart"/>
            <w:shd w:val="clear" w:color="auto" w:fill="BFBFBF"/>
            <w:vAlign w:val="center"/>
          </w:tcPr>
          <w:p w14:paraId="558404D8" w14:textId="77777777" w:rsidR="00265A44" w:rsidRPr="00764F54" w:rsidRDefault="00265A44" w:rsidP="009C3CD9">
            <w:pPr>
              <w:autoSpaceDE w:val="0"/>
              <w:autoSpaceDN w:val="0"/>
              <w:adjustRightInd w:val="0"/>
              <w:spacing w:before="60" w:after="60" w:line="240" w:lineRule="auto"/>
              <w:jc w:val="center"/>
              <w:rPr>
                <w:rFonts w:cs="Arial"/>
                <w:b/>
                <w:sz w:val="16"/>
                <w:szCs w:val="18"/>
              </w:rPr>
            </w:pPr>
            <w:r w:rsidRPr="00764F54">
              <w:rPr>
                <w:rFonts w:cs="Arial"/>
                <w:b/>
                <w:sz w:val="16"/>
                <w:szCs w:val="18"/>
              </w:rPr>
              <w:t>Kod strefy</w:t>
            </w:r>
          </w:p>
        </w:tc>
        <w:tc>
          <w:tcPr>
            <w:tcW w:w="1984" w:type="pct"/>
            <w:gridSpan w:val="2"/>
            <w:shd w:val="clear" w:color="auto" w:fill="BFBFBF"/>
            <w:vAlign w:val="center"/>
          </w:tcPr>
          <w:p w14:paraId="44BAA377" w14:textId="77777777" w:rsidR="00265A44" w:rsidRPr="00764F54" w:rsidRDefault="00265A44" w:rsidP="009C3CD9">
            <w:pPr>
              <w:autoSpaceDE w:val="0"/>
              <w:autoSpaceDN w:val="0"/>
              <w:adjustRightInd w:val="0"/>
              <w:spacing w:before="60" w:after="60" w:line="240" w:lineRule="auto"/>
              <w:jc w:val="center"/>
              <w:rPr>
                <w:rFonts w:cs="Arial"/>
                <w:b/>
                <w:sz w:val="16"/>
                <w:szCs w:val="18"/>
              </w:rPr>
            </w:pPr>
            <w:r w:rsidRPr="00764F54">
              <w:rPr>
                <w:rFonts w:cs="Arial"/>
                <w:b/>
                <w:sz w:val="16"/>
                <w:szCs w:val="18"/>
              </w:rPr>
              <w:t>Symbol klasy wynikowej dla poszczególnych zanieczyszczeń dla obszaru całej strefy</w:t>
            </w:r>
          </w:p>
        </w:tc>
        <w:tc>
          <w:tcPr>
            <w:tcW w:w="1611" w:type="pct"/>
            <w:gridSpan w:val="2"/>
            <w:shd w:val="clear" w:color="auto" w:fill="BFBFBF"/>
            <w:vAlign w:val="center"/>
          </w:tcPr>
          <w:p w14:paraId="471DF3A2" w14:textId="77777777" w:rsidR="00265A44" w:rsidRPr="00764F54" w:rsidRDefault="00265A44" w:rsidP="009C3CD9">
            <w:pPr>
              <w:autoSpaceDE w:val="0"/>
              <w:autoSpaceDN w:val="0"/>
              <w:adjustRightInd w:val="0"/>
              <w:spacing w:before="60" w:after="60" w:line="240" w:lineRule="auto"/>
              <w:jc w:val="center"/>
              <w:rPr>
                <w:rFonts w:cs="Arial"/>
                <w:b/>
                <w:sz w:val="16"/>
                <w:szCs w:val="18"/>
              </w:rPr>
            </w:pPr>
            <w:r w:rsidRPr="00764F54">
              <w:rPr>
                <w:rFonts w:cs="Arial"/>
                <w:b/>
                <w:sz w:val="16"/>
                <w:szCs w:val="18"/>
              </w:rPr>
              <w:t>Symbol klasy wynikowej dla ozonu dla obszaru całej strefy</w:t>
            </w:r>
          </w:p>
        </w:tc>
      </w:tr>
      <w:tr w:rsidR="00265A44" w:rsidRPr="00DE6E8A" w14:paraId="45E81F27" w14:textId="77777777" w:rsidTr="009C3CD9">
        <w:trPr>
          <w:trHeight w:val="425"/>
          <w:jc w:val="center"/>
        </w:trPr>
        <w:tc>
          <w:tcPr>
            <w:tcW w:w="829" w:type="pct"/>
            <w:vMerge/>
            <w:vAlign w:val="center"/>
          </w:tcPr>
          <w:p w14:paraId="38605938" w14:textId="77777777" w:rsidR="00265A44" w:rsidRPr="00764F54" w:rsidRDefault="00265A44" w:rsidP="009C3CD9">
            <w:pPr>
              <w:autoSpaceDE w:val="0"/>
              <w:autoSpaceDN w:val="0"/>
              <w:adjustRightInd w:val="0"/>
              <w:spacing w:before="60" w:after="60" w:line="240" w:lineRule="auto"/>
              <w:jc w:val="center"/>
              <w:rPr>
                <w:rFonts w:cs="Arial"/>
                <w:b/>
                <w:sz w:val="16"/>
                <w:szCs w:val="18"/>
              </w:rPr>
            </w:pPr>
          </w:p>
        </w:tc>
        <w:tc>
          <w:tcPr>
            <w:tcW w:w="288" w:type="pct"/>
            <w:vMerge/>
            <w:vAlign w:val="center"/>
          </w:tcPr>
          <w:p w14:paraId="634B7EA7" w14:textId="77777777" w:rsidR="00265A44" w:rsidRPr="00764F54" w:rsidRDefault="00265A44" w:rsidP="009C3CD9">
            <w:pPr>
              <w:autoSpaceDE w:val="0"/>
              <w:autoSpaceDN w:val="0"/>
              <w:adjustRightInd w:val="0"/>
              <w:spacing w:before="60" w:after="60" w:line="240" w:lineRule="auto"/>
              <w:jc w:val="center"/>
              <w:rPr>
                <w:rFonts w:cs="Arial"/>
                <w:b/>
                <w:sz w:val="16"/>
                <w:szCs w:val="18"/>
              </w:rPr>
            </w:pPr>
          </w:p>
        </w:tc>
        <w:tc>
          <w:tcPr>
            <w:tcW w:w="288" w:type="pct"/>
            <w:vMerge/>
            <w:vAlign w:val="center"/>
          </w:tcPr>
          <w:p w14:paraId="6246A72E" w14:textId="77777777" w:rsidR="00265A44" w:rsidRPr="00764F54" w:rsidRDefault="00265A44" w:rsidP="009C3CD9">
            <w:pPr>
              <w:autoSpaceDE w:val="0"/>
              <w:autoSpaceDN w:val="0"/>
              <w:adjustRightInd w:val="0"/>
              <w:spacing w:before="60" w:after="60" w:line="240" w:lineRule="auto"/>
              <w:jc w:val="center"/>
              <w:rPr>
                <w:rFonts w:cs="Arial"/>
                <w:b/>
                <w:sz w:val="16"/>
                <w:szCs w:val="18"/>
              </w:rPr>
            </w:pPr>
          </w:p>
        </w:tc>
        <w:tc>
          <w:tcPr>
            <w:tcW w:w="1984" w:type="pct"/>
            <w:gridSpan w:val="2"/>
            <w:shd w:val="clear" w:color="auto" w:fill="D9D9D9"/>
            <w:vAlign w:val="center"/>
          </w:tcPr>
          <w:p w14:paraId="4B8879BC" w14:textId="77777777" w:rsidR="00265A44" w:rsidRPr="00764F54" w:rsidRDefault="00265A44" w:rsidP="009C3CD9">
            <w:pPr>
              <w:autoSpaceDE w:val="0"/>
              <w:autoSpaceDN w:val="0"/>
              <w:adjustRightInd w:val="0"/>
              <w:spacing w:before="60" w:after="60" w:line="240" w:lineRule="auto"/>
              <w:jc w:val="center"/>
              <w:rPr>
                <w:rFonts w:cs="Arial"/>
                <w:b/>
                <w:sz w:val="16"/>
                <w:szCs w:val="18"/>
              </w:rPr>
            </w:pPr>
            <w:r w:rsidRPr="00764F54">
              <w:rPr>
                <w:rFonts w:cs="Arial"/>
                <w:b/>
                <w:sz w:val="16"/>
                <w:szCs w:val="18"/>
              </w:rPr>
              <w:t>Kryterium – poziom dopuszczalny</w:t>
            </w:r>
          </w:p>
        </w:tc>
        <w:tc>
          <w:tcPr>
            <w:tcW w:w="981" w:type="pct"/>
            <w:vMerge w:val="restart"/>
            <w:shd w:val="clear" w:color="auto" w:fill="D9D9D9"/>
            <w:vAlign w:val="center"/>
          </w:tcPr>
          <w:p w14:paraId="4DB2FBF6" w14:textId="77777777" w:rsidR="00265A44" w:rsidRPr="00764F54" w:rsidRDefault="00265A44" w:rsidP="009C3CD9">
            <w:pPr>
              <w:autoSpaceDE w:val="0"/>
              <w:autoSpaceDN w:val="0"/>
              <w:adjustRightInd w:val="0"/>
              <w:spacing w:before="60" w:after="60" w:line="240" w:lineRule="auto"/>
              <w:jc w:val="center"/>
              <w:rPr>
                <w:rFonts w:cs="Arial"/>
                <w:b/>
                <w:sz w:val="16"/>
                <w:szCs w:val="18"/>
              </w:rPr>
            </w:pPr>
            <w:r w:rsidRPr="00764F54">
              <w:rPr>
                <w:rFonts w:cs="Arial"/>
                <w:b/>
                <w:sz w:val="16"/>
                <w:szCs w:val="18"/>
              </w:rPr>
              <w:t>Kryterium - poziom docelowy</w:t>
            </w:r>
          </w:p>
        </w:tc>
        <w:tc>
          <w:tcPr>
            <w:tcW w:w="630" w:type="pct"/>
            <w:vMerge w:val="restart"/>
            <w:shd w:val="clear" w:color="auto" w:fill="D9D9D9"/>
            <w:vAlign w:val="center"/>
          </w:tcPr>
          <w:p w14:paraId="6678DDF6" w14:textId="77777777" w:rsidR="00265A44" w:rsidRPr="00764F54" w:rsidRDefault="00265A44" w:rsidP="009C3CD9">
            <w:pPr>
              <w:autoSpaceDE w:val="0"/>
              <w:autoSpaceDN w:val="0"/>
              <w:adjustRightInd w:val="0"/>
              <w:spacing w:before="60" w:after="60" w:line="240" w:lineRule="auto"/>
              <w:jc w:val="center"/>
              <w:rPr>
                <w:rFonts w:cs="Arial"/>
                <w:b/>
                <w:sz w:val="16"/>
                <w:szCs w:val="18"/>
              </w:rPr>
            </w:pPr>
            <w:r w:rsidRPr="00764F54">
              <w:rPr>
                <w:rFonts w:cs="Arial"/>
                <w:b/>
                <w:sz w:val="16"/>
                <w:szCs w:val="18"/>
              </w:rPr>
              <w:t>Kryterium - poziom celu długoterminowego</w:t>
            </w:r>
          </w:p>
        </w:tc>
      </w:tr>
      <w:tr w:rsidR="00265A44" w:rsidRPr="00DE6E8A" w14:paraId="07D07E8F" w14:textId="77777777" w:rsidTr="009C3CD9">
        <w:trPr>
          <w:trHeight w:val="89"/>
          <w:jc w:val="center"/>
        </w:trPr>
        <w:tc>
          <w:tcPr>
            <w:tcW w:w="829" w:type="pct"/>
            <w:vMerge/>
            <w:vAlign w:val="center"/>
          </w:tcPr>
          <w:p w14:paraId="74FFED83" w14:textId="77777777" w:rsidR="00265A44" w:rsidRPr="00764F54" w:rsidRDefault="00265A44" w:rsidP="009C3CD9">
            <w:pPr>
              <w:autoSpaceDE w:val="0"/>
              <w:autoSpaceDN w:val="0"/>
              <w:adjustRightInd w:val="0"/>
              <w:spacing w:before="60" w:after="60" w:line="240" w:lineRule="auto"/>
              <w:jc w:val="center"/>
              <w:rPr>
                <w:rFonts w:cs="Arial"/>
                <w:b/>
                <w:sz w:val="16"/>
                <w:szCs w:val="18"/>
              </w:rPr>
            </w:pPr>
          </w:p>
        </w:tc>
        <w:tc>
          <w:tcPr>
            <w:tcW w:w="288" w:type="pct"/>
            <w:vMerge/>
            <w:vAlign w:val="center"/>
          </w:tcPr>
          <w:p w14:paraId="1947AC55" w14:textId="77777777" w:rsidR="00265A44" w:rsidRPr="00764F54" w:rsidRDefault="00265A44" w:rsidP="009C3CD9">
            <w:pPr>
              <w:autoSpaceDE w:val="0"/>
              <w:autoSpaceDN w:val="0"/>
              <w:adjustRightInd w:val="0"/>
              <w:spacing w:before="60" w:after="60" w:line="240" w:lineRule="auto"/>
              <w:jc w:val="center"/>
              <w:rPr>
                <w:rFonts w:cs="Arial"/>
                <w:b/>
                <w:sz w:val="16"/>
                <w:szCs w:val="18"/>
              </w:rPr>
            </w:pPr>
          </w:p>
        </w:tc>
        <w:tc>
          <w:tcPr>
            <w:tcW w:w="288" w:type="pct"/>
            <w:vMerge/>
            <w:vAlign w:val="center"/>
          </w:tcPr>
          <w:p w14:paraId="6DAB0886" w14:textId="77777777" w:rsidR="00265A44" w:rsidRPr="00764F54" w:rsidRDefault="00265A44" w:rsidP="009C3CD9">
            <w:pPr>
              <w:autoSpaceDE w:val="0"/>
              <w:autoSpaceDN w:val="0"/>
              <w:adjustRightInd w:val="0"/>
              <w:spacing w:before="60" w:after="60" w:line="240" w:lineRule="auto"/>
              <w:jc w:val="center"/>
              <w:rPr>
                <w:rFonts w:cs="Arial"/>
                <w:b/>
                <w:sz w:val="16"/>
                <w:szCs w:val="18"/>
              </w:rPr>
            </w:pPr>
          </w:p>
        </w:tc>
        <w:tc>
          <w:tcPr>
            <w:tcW w:w="1003" w:type="pct"/>
            <w:shd w:val="clear" w:color="auto" w:fill="D9D9D9"/>
            <w:vAlign w:val="center"/>
          </w:tcPr>
          <w:p w14:paraId="5573001A" w14:textId="77777777" w:rsidR="00265A44" w:rsidRPr="00764F54" w:rsidRDefault="00265A44" w:rsidP="009C3CD9">
            <w:pPr>
              <w:autoSpaceDE w:val="0"/>
              <w:autoSpaceDN w:val="0"/>
              <w:adjustRightInd w:val="0"/>
              <w:spacing w:before="60" w:after="60" w:line="240" w:lineRule="auto"/>
              <w:jc w:val="center"/>
              <w:rPr>
                <w:rFonts w:cs="Arial"/>
                <w:b/>
                <w:sz w:val="16"/>
                <w:szCs w:val="18"/>
              </w:rPr>
            </w:pPr>
            <w:r w:rsidRPr="00764F54">
              <w:rPr>
                <w:rFonts w:cs="Arial"/>
                <w:b/>
                <w:sz w:val="16"/>
                <w:szCs w:val="18"/>
              </w:rPr>
              <w:t>SO</w:t>
            </w:r>
            <w:r w:rsidRPr="00764F54">
              <w:rPr>
                <w:rFonts w:cs="Arial"/>
                <w:b/>
                <w:sz w:val="16"/>
                <w:szCs w:val="18"/>
                <w:vertAlign w:val="subscript"/>
              </w:rPr>
              <w:t>2</w:t>
            </w:r>
          </w:p>
        </w:tc>
        <w:tc>
          <w:tcPr>
            <w:tcW w:w="981" w:type="pct"/>
            <w:shd w:val="clear" w:color="auto" w:fill="D9D9D9"/>
            <w:vAlign w:val="center"/>
          </w:tcPr>
          <w:p w14:paraId="37D7D65D" w14:textId="77777777" w:rsidR="00265A44" w:rsidRPr="00764F54" w:rsidRDefault="00265A44" w:rsidP="009C3CD9">
            <w:pPr>
              <w:autoSpaceDE w:val="0"/>
              <w:autoSpaceDN w:val="0"/>
              <w:adjustRightInd w:val="0"/>
              <w:spacing w:before="60" w:after="60" w:line="240" w:lineRule="auto"/>
              <w:jc w:val="center"/>
              <w:rPr>
                <w:rFonts w:cs="Arial"/>
                <w:b/>
                <w:sz w:val="16"/>
                <w:szCs w:val="18"/>
              </w:rPr>
            </w:pPr>
            <w:proofErr w:type="spellStart"/>
            <w:r w:rsidRPr="00764F54">
              <w:rPr>
                <w:rFonts w:cs="Arial"/>
                <w:b/>
                <w:sz w:val="16"/>
                <w:szCs w:val="18"/>
              </w:rPr>
              <w:t>NO</w:t>
            </w:r>
            <w:r w:rsidRPr="00764F54">
              <w:rPr>
                <w:rFonts w:cs="Arial"/>
                <w:b/>
                <w:sz w:val="16"/>
                <w:szCs w:val="18"/>
                <w:vertAlign w:val="subscript"/>
              </w:rPr>
              <w:t>x</w:t>
            </w:r>
            <w:proofErr w:type="spellEnd"/>
          </w:p>
        </w:tc>
        <w:tc>
          <w:tcPr>
            <w:tcW w:w="981" w:type="pct"/>
            <w:vMerge/>
            <w:shd w:val="clear" w:color="auto" w:fill="D9D9D9"/>
            <w:vAlign w:val="center"/>
          </w:tcPr>
          <w:p w14:paraId="6E477D5B" w14:textId="77777777" w:rsidR="00265A44" w:rsidRPr="00764F54" w:rsidRDefault="00265A44" w:rsidP="009C3CD9">
            <w:pPr>
              <w:autoSpaceDE w:val="0"/>
              <w:autoSpaceDN w:val="0"/>
              <w:adjustRightInd w:val="0"/>
              <w:spacing w:before="60" w:after="60" w:line="240" w:lineRule="auto"/>
              <w:jc w:val="center"/>
              <w:rPr>
                <w:rFonts w:cs="Arial"/>
                <w:b/>
                <w:sz w:val="16"/>
                <w:szCs w:val="18"/>
              </w:rPr>
            </w:pPr>
          </w:p>
        </w:tc>
        <w:tc>
          <w:tcPr>
            <w:tcW w:w="630" w:type="pct"/>
            <w:vMerge/>
            <w:shd w:val="clear" w:color="auto" w:fill="D9D9D9"/>
            <w:vAlign w:val="center"/>
          </w:tcPr>
          <w:p w14:paraId="47A10884" w14:textId="77777777" w:rsidR="00265A44" w:rsidRPr="00764F54" w:rsidRDefault="00265A44" w:rsidP="009C3CD9">
            <w:pPr>
              <w:autoSpaceDE w:val="0"/>
              <w:autoSpaceDN w:val="0"/>
              <w:adjustRightInd w:val="0"/>
              <w:spacing w:before="60" w:after="60" w:line="240" w:lineRule="auto"/>
              <w:jc w:val="center"/>
              <w:rPr>
                <w:rFonts w:cs="Arial"/>
                <w:b/>
                <w:sz w:val="16"/>
                <w:szCs w:val="18"/>
              </w:rPr>
            </w:pPr>
          </w:p>
        </w:tc>
      </w:tr>
      <w:tr w:rsidR="00265A44" w:rsidRPr="00DE6E8A" w14:paraId="02990F6C" w14:textId="77777777" w:rsidTr="009C3CD9">
        <w:trPr>
          <w:jc w:val="center"/>
        </w:trPr>
        <w:tc>
          <w:tcPr>
            <w:tcW w:w="829" w:type="pct"/>
            <w:shd w:val="clear" w:color="auto" w:fill="FFFFFF"/>
            <w:vAlign w:val="center"/>
          </w:tcPr>
          <w:p w14:paraId="6493D5D1" w14:textId="77777777" w:rsidR="00265A44" w:rsidRDefault="00265A44" w:rsidP="009C3CD9">
            <w:pPr>
              <w:autoSpaceDE w:val="0"/>
              <w:autoSpaceDN w:val="0"/>
              <w:spacing w:before="60" w:after="60" w:line="240" w:lineRule="auto"/>
              <w:jc w:val="center"/>
              <w:rPr>
                <w:rFonts w:cs="Arial"/>
                <w:sz w:val="16"/>
                <w:szCs w:val="18"/>
              </w:rPr>
            </w:pPr>
            <w:r>
              <w:rPr>
                <w:rFonts w:cs="Arial"/>
                <w:sz w:val="16"/>
                <w:szCs w:val="18"/>
              </w:rPr>
              <w:t>Strefa pomorska</w:t>
            </w:r>
          </w:p>
        </w:tc>
        <w:tc>
          <w:tcPr>
            <w:tcW w:w="288" w:type="pct"/>
            <w:shd w:val="clear" w:color="auto" w:fill="FFFFFF"/>
            <w:vAlign w:val="center"/>
          </w:tcPr>
          <w:p w14:paraId="167E90AA" w14:textId="77777777" w:rsidR="00265A44" w:rsidRDefault="00265A44" w:rsidP="009C3CD9">
            <w:pPr>
              <w:autoSpaceDE w:val="0"/>
              <w:autoSpaceDN w:val="0"/>
              <w:spacing w:before="60" w:after="60" w:line="240" w:lineRule="auto"/>
              <w:jc w:val="center"/>
              <w:rPr>
                <w:rFonts w:cs="Arial"/>
                <w:sz w:val="16"/>
                <w:szCs w:val="16"/>
              </w:rPr>
            </w:pPr>
            <w:r>
              <w:rPr>
                <w:rFonts w:cs="Arial"/>
                <w:sz w:val="16"/>
                <w:szCs w:val="16"/>
              </w:rPr>
              <w:t>2023</w:t>
            </w:r>
          </w:p>
        </w:tc>
        <w:tc>
          <w:tcPr>
            <w:tcW w:w="288" w:type="pct"/>
            <w:shd w:val="clear" w:color="auto" w:fill="FFFFFF"/>
            <w:vAlign w:val="center"/>
          </w:tcPr>
          <w:p w14:paraId="10808627" w14:textId="77777777" w:rsidR="00265A44" w:rsidRDefault="00265A44" w:rsidP="009C3CD9">
            <w:pPr>
              <w:autoSpaceDE w:val="0"/>
              <w:autoSpaceDN w:val="0"/>
              <w:spacing w:before="60" w:after="60" w:line="240" w:lineRule="auto"/>
              <w:jc w:val="center"/>
              <w:rPr>
                <w:rFonts w:cs="Arial"/>
                <w:sz w:val="16"/>
                <w:szCs w:val="16"/>
              </w:rPr>
            </w:pPr>
            <w:r w:rsidRPr="00D276EF">
              <w:rPr>
                <w:rFonts w:cs="Arial"/>
                <w:sz w:val="16"/>
                <w:szCs w:val="16"/>
              </w:rPr>
              <w:t>PL2202</w:t>
            </w:r>
          </w:p>
        </w:tc>
        <w:tc>
          <w:tcPr>
            <w:tcW w:w="1003" w:type="pct"/>
            <w:shd w:val="clear" w:color="auto" w:fill="92D050"/>
            <w:vAlign w:val="center"/>
          </w:tcPr>
          <w:p w14:paraId="2DA74915" w14:textId="77777777" w:rsidR="00265A44" w:rsidRPr="00764F54" w:rsidRDefault="00265A44" w:rsidP="009C3CD9">
            <w:pPr>
              <w:autoSpaceDE w:val="0"/>
              <w:autoSpaceDN w:val="0"/>
              <w:adjustRightInd w:val="0"/>
              <w:spacing w:before="60" w:after="60" w:line="240" w:lineRule="auto"/>
              <w:jc w:val="center"/>
              <w:rPr>
                <w:rFonts w:cs="Arial"/>
                <w:sz w:val="16"/>
                <w:szCs w:val="18"/>
              </w:rPr>
            </w:pPr>
            <w:r w:rsidRPr="00764F54">
              <w:rPr>
                <w:rFonts w:cs="Arial"/>
                <w:sz w:val="16"/>
                <w:szCs w:val="18"/>
              </w:rPr>
              <w:t>A</w:t>
            </w:r>
          </w:p>
        </w:tc>
        <w:tc>
          <w:tcPr>
            <w:tcW w:w="981" w:type="pct"/>
            <w:shd w:val="clear" w:color="auto" w:fill="92D050"/>
            <w:vAlign w:val="center"/>
          </w:tcPr>
          <w:p w14:paraId="05AB65FA" w14:textId="77777777" w:rsidR="00265A44" w:rsidRPr="00764F54" w:rsidRDefault="00265A44" w:rsidP="009C3CD9">
            <w:pPr>
              <w:autoSpaceDE w:val="0"/>
              <w:autoSpaceDN w:val="0"/>
              <w:adjustRightInd w:val="0"/>
              <w:spacing w:before="60" w:after="60" w:line="240" w:lineRule="auto"/>
              <w:jc w:val="center"/>
              <w:rPr>
                <w:rFonts w:cs="Arial"/>
                <w:sz w:val="16"/>
                <w:szCs w:val="18"/>
              </w:rPr>
            </w:pPr>
            <w:r w:rsidRPr="00764F54">
              <w:rPr>
                <w:rFonts w:cs="Arial"/>
                <w:sz w:val="16"/>
                <w:szCs w:val="18"/>
              </w:rPr>
              <w:t>A</w:t>
            </w:r>
          </w:p>
        </w:tc>
        <w:tc>
          <w:tcPr>
            <w:tcW w:w="981" w:type="pct"/>
            <w:shd w:val="clear" w:color="auto" w:fill="92D050"/>
            <w:vAlign w:val="center"/>
          </w:tcPr>
          <w:p w14:paraId="1B73D5E7" w14:textId="77777777" w:rsidR="00265A44" w:rsidRPr="00764F54" w:rsidRDefault="00265A44" w:rsidP="009C3CD9">
            <w:pPr>
              <w:autoSpaceDE w:val="0"/>
              <w:autoSpaceDN w:val="0"/>
              <w:adjustRightInd w:val="0"/>
              <w:spacing w:before="60" w:after="60" w:line="240" w:lineRule="auto"/>
              <w:jc w:val="center"/>
              <w:rPr>
                <w:rFonts w:cs="Arial"/>
                <w:sz w:val="16"/>
                <w:szCs w:val="18"/>
              </w:rPr>
            </w:pPr>
            <w:r w:rsidRPr="00764F54">
              <w:rPr>
                <w:rFonts w:cs="Arial"/>
                <w:sz w:val="16"/>
                <w:szCs w:val="18"/>
              </w:rPr>
              <w:t>A</w:t>
            </w:r>
          </w:p>
        </w:tc>
        <w:tc>
          <w:tcPr>
            <w:tcW w:w="630" w:type="pct"/>
            <w:shd w:val="clear" w:color="auto" w:fill="FFFF00"/>
            <w:vAlign w:val="center"/>
          </w:tcPr>
          <w:p w14:paraId="45E1CD98" w14:textId="77777777" w:rsidR="00265A44" w:rsidRPr="00764F54" w:rsidRDefault="00265A44" w:rsidP="009C3CD9">
            <w:pPr>
              <w:autoSpaceDE w:val="0"/>
              <w:autoSpaceDN w:val="0"/>
              <w:adjustRightInd w:val="0"/>
              <w:spacing w:before="60" w:after="60" w:line="240" w:lineRule="auto"/>
              <w:jc w:val="center"/>
              <w:rPr>
                <w:rFonts w:cs="Arial"/>
                <w:sz w:val="16"/>
                <w:szCs w:val="18"/>
              </w:rPr>
            </w:pPr>
            <w:r w:rsidRPr="00764F54">
              <w:rPr>
                <w:rFonts w:cs="Arial"/>
                <w:sz w:val="16"/>
                <w:szCs w:val="18"/>
              </w:rPr>
              <w:t>D2</w:t>
            </w:r>
          </w:p>
        </w:tc>
      </w:tr>
    </w:tbl>
    <w:p w14:paraId="44F1557C" w14:textId="77777777" w:rsidR="00265A44" w:rsidRPr="00DE6E8A" w:rsidRDefault="00265A44" w:rsidP="00265A44">
      <w:pPr>
        <w:widowControl w:val="0"/>
        <w:adjustRightInd w:val="0"/>
        <w:jc w:val="right"/>
        <w:rPr>
          <w:rFonts w:cs="Arial"/>
          <w:iCs/>
          <w:sz w:val="18"/>
          <w:szCs w:val="18"/>
        </w:rPr>
      </w:pPr>
      <w:r w:rsidRPr="00DE6E8A">
        <w:rPr>
          <w:rFonts w:cs="Arial"/>
          <w:sz w:val="18"/>
          <w:szCs w:val="18"/>
        </w:rPr>
        <w:t>Źródło: Roczna ocena jakości powietrza w województwie</w:t>
      </w:r>
      <w:r>
        <w:rPr>
          <w:rFonts w:cs="Arial"/>
          <w:sz w:val="18"/>
          <w:szCs w:val="18"/>
        </w:rPr>
        <w:t xml:space="preserve"> pomorskim</w:t>
      </w:r>
      <w:r w:rsidRPr="00DE6E8A">
        <w:rPr>
          <w:rFonts w:cs="Arial"/>
          <w:sz w:val="18"/>
          <w:szCs w:val="18"/>
        </w:rPr>
        <w:t xml:space="preserve"> za </w:t>
      </w:r>
      <w:r>
        <w:rPr>
          <w:rFonts w:cs="Arial"/>
          <w:sz w:val="18"/>
          <w:szCs w:val="18"/>
        </w:rPr>
        <w:t>2023 rok</w:t>
      </w:r>
    </w:p>
    <w:p w14:paraId="314CA04D" w14:textId="77777777" w:rsidR="00D61F0D" w:rsidRDefault="00D61F0D" w:rsidP="00D61F0D"/>
    <w:p w14:paraId="63AE7DD1" w14:textId="77777777" w:rsidR="00D61F0D" w:rsidRDefault="00D61F0D" w:rsidP="00D61F0D"/>
    <w:p w14:paraId="381D9E95" w14:textId="77777777" w:rsidR="00D61F0D" w:rsidRDefault="00D61F0D" w:rsidP="00D61F0D"/>
    <w:p w14:paraId="635983EE" w14:textId="77777777" w:rsidR="00D61F0D" w:rsidRDefault="00D61F0D" w:rsidP="00D61F0D"/>
    <w:p w14:paraId="5D60F295" w14:textId="77777777" w:rsidR="00265A44" w:rsidRDefault="00265A44" w:rsidP="00D61F0D">
      <w:pPr>
        <w:sectPr w:rsidR="00265A44" w:rsidSect="00265A44">
          <w:pgSz w:w="16838" w:h="11906" w:orient="landscape"/>
          <w:pgMar w:top="1418" w:right="1418" w:bottom="1418" w:left="1418" w:header="709" w:footer="709" w:gutter="0"/>
          <w:cols w:space="708"/>
          <w:docGrid w:linePitch="360"/>
        </w:sectPr>
      </w:pPr>
    </w:p>
    <w:p w14:paraId="0DD6BBB5" w14:textId="77777777" w:rsidR="00265A44" w:rsidRPr="00920380" w:rsidRDefault="00265A44" w:rsidP="00265A44">
      <w:pPr>
        <w:rPr>
          <w:szCs w:val="22"/>
        </w:rPr>
      </w:pPr>
      <w:r w:rsidRPr="00920380">
        <w:rPr>
          <w:szCs w:val="22"/>
        </w:rPr>
        <w:lastRenderedPageBreak/>
        <w:t>Roczna ocena jakości powietrza za 202</w:t>
      </w:r>
      <w:r>
        <w:rPr>
          <w:szCs w:val="22"/>
        </w:rPr>
        <w:t>3</w:t>
      </w:r>
      <w:r w:rsidRPr="00920380">
        <w:rPr>
          <w:szCs w:val="22"/>
        </w:rPr>
        <w:t xml:space="preserve"> r. w strefie </w:t>
      </w:r>
      <w:r>
        <w:rPr>
          <w:szCs w:val="22"/>
        </w:rPr>
        <w:t xml:space="preserve">pomorskiej </w:t>
      </w:r>
      <w:r w:rsidRPr="00920380">
        <w:rPr>
          <w:szCs w:val="22"/>
        </w:rPr>
        <w:t>wykazała przekroczenia następujących standardów imisyjnych:</w:t>
      </w:r>
    </w:p>
    <w:p w14:paraId="01EBC502" w14:textId="77777777" w:rsidR="00265A44" w:rsidRPr="00920380" w:rsidRDefault="00265A44" w:rsidP="004C6B9E">
      <w:pPr>
        <w:pStyle w:val="Akapitzlist"/>
        <w:numPr>
          <w:ilvl w:val="0"/>
          <w:numId w:val="12"/>
        </w:numPr>
        <w:spacing w:before="0" w:after="0"/>
        <w:ind w:left="357" w:hanging="357"/>
        <w:contextualSpacing w:val="0"/>
        <w:rPr>
          <w:sz w:val="22"/>
          <w:szCs w:val="22"/>
        </w:rPr>
      </w:pPr>
      <w:r w:rsidRPr="00920380">
        <w:rPr>
          <w:sz w:val="22"/>
          <w:szCs w:val="22"/>
        </w:rPr>
        <w:t>pod kątem ochrony zdrowia:</w:t>
      </w:r>
    </w:p>
    <w:p w14:paraId="4CF17E52" w14:textId="77777777" w:rsidR="00265A44" w:rsidRPr="00147938" w:rsidRDefault="00265A44" w:rsidP="004C6B9E">
      <w:pPr>
        <w:numPr>
          <w:ilvl w:val="1"/>
          <w:numId w:val="12"/>
        </w:numPr>
        <w:spacing w:before="0" w:after="0"/>
        <w:ind w:left="754" w:hanging="357"/>
        <w:rPr>
          <w:rFonts w:cs="Arial"/>
          <w:szCs w:val="22"/>
          <w:lang w:val="x-none" w:eastAsia="x-none"/>
        </w:rPr>
      </w:pPr>
      <w:r w:rsidRPr="00147938">
        <w:rPr>
          <w:rFonts w:cs="Arial"/>
          <w:szCs w:val="22"/>
          <w:lang w:val="x-none" w:eastAsia="x-none"/>
        </w:rPr>
        <w:t>dla poziomu docelowego B(a)P w pyle zawieszonym PM10</w:t>
      </w:r>
      <w:r w:rsidRPr="00147938">
        <w:rPr>
          <w:rFonts w:cs="Arial"/>
          <w:szCs w:val="22"/>
          <w:lang w:eastAsia="x-none"/>
        </w:rPr>
        <w:t>,</w:t>
      </w:r>
    </w:p>
    <w:p w14:paraId="6787EA27" w14:textId="77777777" w:rsidR="00265A44" w:rsidRPr="00147938" w:rsidRDefault="00265A44" w:rsidP="004C6B9E">
      <w:pPr>
        <w:pStyle w:val="Akapitzlist"/>
        <w:numPr>
          <w:ilvl w:val="1"/>
          <w:numId w:val="12"/>
        </w:numPr>
        <w:spacing w:before="0" w:after="0"/>
        <w:ind w:left="754" w:hanging="357"/>
        <w:contextualSpacing w:val="0"/>
        <w:rPr>
          <w:sz w:val="22"/>
          <w:szCs w:val="22"/>
        </w:rPr>
      </w:pPr>
      <w:r w:rsidRPr="00147938">
        <w:rPr>
          <w:sz w:val="22"/>
          <w:szCs w:val="22"/>
        </w:rPr>
        <w:t>dla poziomu celu długoterminowego ozonu,</w:t>
      </w:r>
    </w:p>
    <w:p w14:paraId="642ECD42" w14:textId="77777777" w:rsidR="00265A44" w:rsidRDefault="00265A44" w:rsidP="004C6B9E">
      <w:pPr>
        <w:pStyle w:val="Akapitzlist"/>
        <w:numPr>
          <w:ilvl w:val="0"/>
          <w:numId w:val="12"/>
        </w:numPr>
        <w:spacing w:before="0" w:after="0"/>
        <w:ind w:left="357" w:hanging="357"/>
        <w:contextualSpacing w:val="0"/>
        <w:rPr>
          <w:sz w:val="22"/>
          <w:szCs w:val="22"/>
        </w:rPr>
      </w:pPr>
      <w:r>
        <w:rPr>
          <w:sz w:val="22"/>
          <w:szCs w:val="22"/>
        </w:rPr>
        <w:t>pod kątem ochrony roślin:</w:t>
      </w:r>
    </w:p>
    <w:p w14:paraId="728536D0" w14:textId="77777777" w:rsidR="00265A44" w:rsidRPr="00920380" w:rsidRDefault="00265A44" w:rsidP="004C6B9E">
      <w:pPr>
        <w:pStyle w:val="Akapitzlist"/>
        <w:numPr>
          <w:ilvl w:val="1"/>
          <w:numId w:val="12"/>
        </w:numPr>
        <w:spacing w:before="0" w:after="0"/>
        <w:ind w:left="754" w:hanging="357"/>
        <w:contextualSpacing w:val="0"/>
        <w:rPr>
          <w:sz w:val="22"/>
          <w:szCs w:val="22"/>
        </w:rPr>
      </w:pPr>
      <w:r>
        <w:rPr>
          <w:sz w:val="22"/>
          <w:szCs w:val="22"/>
        </w:rPr>
        <w:t>dla poziomu celu długoterminowego ozonu.</w:t>
      </w:r>
    </w:p>
    <w:p w14:paraId="7B94C198" w14:textId="78D686FB" w:rsidR="00265A44" w:rsidRDefault="00265A44" w:rsidP="00265A44">
      <w:pPr>
        <w:rPr>
          <w:szCs w:val="22"/>
        </w:rPr>
      </w:pPr>
      <w:r w:rsidRPr="00D0388B">
        <w:rPr>
          <w:szCs w:val="22"/>
        </w:rPr>
        <w:t xml:space="preserve">Dla pozostałych zanieczyszczeń standardy imisyjne na terenie strefy pomorskiej były dotrzymane. </w:t>
      </w:r>
      <w:r>
        <w:rPr>
          <w:szCs w:val="22"/>
        </w:rPr>
        <w:t>Miasto Starogard Gdański</w:t>
      </w:r>
      <w:r w:rsidRPr="00D0388B">
        <w:rPr>
          <w:szCs w:val="22"/>
        </w:rPr>
        <w:t xml:space="preserve"> znalazł</w:t>
      </w:r>
      <w:r>
        <w:rPr>
          <w:szCs w:val="22"/>
        </w:rPr>
        <w:t>o</w:t>
      </w:r>
      <w:r w:rsidRPr="00D0388B">
        <w:rPr>
          <w:szCs w:val="22"/>
        </w:rPr>
        <w:t xml:space="preserve"> się w obszarze przekroczeń poziomu celu długoterminowego ozonu</w:t>
      </w:r>
      <w:r>
        <w:rPr>
          <w:szCs w:val="22"/>
        </w:rPr>
        <w:t>.</w:t>
      </w:r>
      <w:r w:rsidR="00491CAC">
        <w:rPr>
          <w:szCs w:val="22"/>
        </w:rPr>
        <w:t xml:space="preserve"> </w:t>
      </w:r>
    </w:p>
    <w:p w14:paraId="14D3E420" w14:textId="5A8D53E7" w:rsidR="00265A44" w:rsidRPr="00A920E2" w:rsidRDefault="00265A44" w:rsidP="00265A44">
      <w:pPr>
        <w:rPr>
          <w:szCs w:val="22"/>
        </w:rPr>
      </w:pPr>
      <w:r w:rsidRPr="00A920E2">
        <w:rPr>
          <w:szCs w:val="22"/>
        </w:rPr>
        <w:t>W roku kalendarzowym 2023 na terenie miasta Starogard Gdański wystąpiły następujące wartości stężeń średniorocznych:</w:t>
      </w:r>
    </w:p>
    <w:p w14:paraId="23749021" w14:textId="77777777" w:rsidR="00265A44" w:rsidRPr="00A920E2" w:rsidRDefault="00265A44" w:rsidP="004C6B9E">
      <w:pPr>
        <w:pStyle w:val="Akapitzlist"/>
        <w:numPr>
          <w:ilvl w:val="0"/>
          <w:numId w:val="13"/>
        </w:numPr>
        <w:spacing w:before="0" w:after="0"/>
        <w:ind w:left="357" w:hanging="357"/>
        <w:contextualSpacing w:val="0"/>
        <w:rPr>
          <w:sz w:val="22"/>
          <w:szCs w:val="22"/>
        </w:rPr>
      </w:pPr>
      <w:r w:rsidRPr="00A920E2">
        <w:rPr>
          <w:sz w:val="22"/>
          <w:szCs w:val="22"/>
        </w:rPr>
        <w:t xml:space="preserve">Dwutlenek azotu - nr CAS 10102-44-0: </w:t>
      </w:r>
      <w:proofErr w:type="spellStart"/>
      <w:r w:rsidRPr="00A920E2">
        <w:rPr>
          <w:sz w:val="22"/>
          <w:szCs w:val="22"/>
        </w:rPr>
        <w:t>Sa</w:t>
      </w:r>
      <w:proofErr w:type="spellEnd"/>
      <w:r w:rsidRPr="00A920E2">
        <w:rPr>
          <w:sz w:val="22"/>
          <w:szCs w:val="22"/>
        </w:rPr>
        <w:t xml:space="preserve"> = 8 - 9 </w:t>
      </w:r>
      <w:proofErr w:type="spellStart"/>
      <w:r w:rsidRPr="00A920E2">
        <w:rPr>
          <w:sz w:val="22"/>
          <w:szCs w:val="22"/>
        </w:rPr>
        <w:t>μg</w:t>
      </w:r>
      <w:proofErr w:type="spellEnd"/>
      <w:r w:rsidRPr="00A920E2">
        <w:rPr>
          <w:sz w:val="22"/>
          <w:szCs w:val="22"/>
        </w:rPr>
        <w:t>/m</w:t>
      </w:r>
      <w:r w:rsidRPr="00A920E2">
        <w:rPr>
          <w:sz w:val="22"/>
          <w:szCs w:val="22"/>
          <w:vertAlign w:val="superscript"/>
        </w:rPr>
        <w:t>3</w:t>
      </w:r>
    </w:p>
    <w:p w14:paraId="33873E70" w14:textId="77777777" w:rsidR="00265A44" w:rsidRPr="00A920E2" w:rsidRDefault="00265A44" w:rsidP="004C6B9E">
      <w:pPr>
        <w:pStyle w:val="Akapitzlist"/>
        <w:numPr>
          <w:ilvl w:val="0"/>
          <w:numId w:val="13"/>
        </w:numPr>
        <w:spacing w:before="0" w:after="0"/>
        <w:ind w:left="357" w:hanging="357"/>
        <w:contextualSpacing w:val="0"/>
        <w:rPr>
          <w:sz w:val="22"/>
          <w:szCs w:val="22"/>
        </w:rPr>
      </w:pPr>
      <w:r w:rsidRPr="00A920E2">
        <w:rPr>
          <w:sz w:val="22"/>
          <w:szCs w:val="22"/>
        </w:rPr>
        <w:t xml:space="preserve">Dwutlenek siarki - nr CAS 7446-09-5*: </w:t>
      </w:r>
      <w:proofErr w:type="spellStart"/>
      <w:r w:rsidRPr="00A920E2">
        <w:rPr>
          <w:sz w:val="22"/>
          <w:szCs w:val="22"/>
        </w:rPr>
        <w:t>Sa</w:t>
      </w:r>
      <w:proofErr w:type="spellEnd"/>
      <w:r w:rsidRPr="00A920E2">
        <w:rPr>
          <w:sz w:val="22"/>
          <w:szCs w:val="22"/>
        </w:rPr>
        <w:t xml:space="preserve"> = 3 </w:t>
      </w:r>
      <w:proofErr w:type="spellStart"/>
      <w:r w:rsidRPr="00A920E2">
        <w:rPr>
          <w:sz w:val="22"/>
          <w:szCs w:val="22"/>
        </w:rPr>
        <w:t>μg</w:t>
      </w:r>
      <w:proofErr w:type="spellEnd"/>
      <w:r w:rsidRPr="00A920E2">
        <w:rPr>
          <w:sz w:val="22"/>
          <w:szCs w:val="22"/>
        </w:rPr>
        <w:t>/m</w:t>
      </w:r>
      <w:r w:rsidRPr="00A920E2">
        <w:rPr>
          <w:sz w:val="22"/>
          <w:szCs w:val="22"/>
          <w:vertAlign w:val="superscript"/>
        </w:rPr>
        <w:t>3</w:t>
      </w:r>
    </w:p>
    <w:p w14:paraId="6ABBE76C" w14:textId="77777777" w:rsidR="00265A44" w:rsidRPr="00A920E2" w:rsidRDefault="00265A44" w:rsidP="004C6B9E">
      <w:pPr>
        <w:pStyle w:val="Akapitzlist"/>
        <w:numPr>
          <w:ilvl w:val="0"/>
          <w:numId w:val="13"/>
        </w:numPr>
        <w:spacing w:before="0" w:after="0"/>
        <w:ind w:left="357" w:hanging="357"/>
        <w:contextualSpacing w:val="0"/>
        <w:rPr>
          <w:sz w:val="22"/>
          <w:szCs w:val="22"/>
        </w:rPr>
      </w:pPr>
      <w:r w:rsidRPr="00A920E2">
        <w:rPr>
          <w:sz w:val="22"/>
          <w:szCs w:val="22"/>
        </w:rPr>
        <w:t xml:space="preserve">Pył zawieszony PM10: </w:t>
      </w:r>
      <w:proofErr w:type="spellStart"/>
      <w:r w:rsidRPr="00A920E2">
        <w:rPr>
          <w:sz w:val="22"/>
          <w:szCs w:val="22"/>
        </w:rPr>
        <w:t>Sa</w:t>
      </w:r>
      <w:proofErr w:type="spellEnd"/>
      <w:r w:rsidRPr="00A920E2">
        <w:rPr>
          <w:sz w:val="22"/>
          <w:szCs w:val="22"/>
        </w:rPr>
        <w:t xml:space="preserve"> = 16 - 26 </w:t>
      </w:r>
      <w:proofErr w:type="spellStart"/>
      <w:r w:rsidRPr="00A920E2">
        <w:rPr>
          <w:sz w:val="22"/>
          <w:szCs w:val="22"/>
        </w:rPr>
        <w:t>μg</w:t>
      </w:r>
      <w:proofErr w:type="spellEnd"/>
      <w:r w:rsidRPr="00A920E2">
        <w:rPr>
          <w:sz w:val="22"/>
          <w:szCs w:val="22"/>
        </w:rPr>
        <w:t>/m</w:t>
      </w:r>
      <w:r w:rsidRPr="00A920E2">
        <w:rPr>
          <w:sz w:val="22"/>
          <w:szCs w:val="22"/>
          <w:vertAlign w:val="superscript"/>
        </w:rPr>
        <w:t>3</w:t>
      </w:r>
    </w:p>
    <w:p w14:paraId="433CE237" w14:textId="11BF2C0E" w:rsidR="00265A44" w:rsidRPr="00A920E2" w:rsidRDefault="00265A44" w:rsidP="004C6B9E">
      <w:pPr>
        <w:pStyle w:val="Akapitzlist"/>
        <w:numPr>
          <w:ilvl w:val="0"/>
          <w:numId w:val="13"/>
        </w:numPr>
        <w:spacing w:before="0" w:after="0"/>
        <w:ind w:left="357" w:hanging="357"/>
        <w:contextualSpacing w:val="0"/>
        <w:rPr>
          <w:sz w:val="22"/>
          <w:szCs w:val="22"/>
        </w:rPr>
      </w:pPr>
      <w:r w:rsidRPr="00A920E2">
        <w:rPr>
          <w:sz w:val="22"/>
          <w:szCs w:val="22"/>
        </w:rPr>
        <w:t xml:space="preserve">Pył zawieszony PM2,5: </w:t>
      </w:r>
      <w:proofErr w:type="spellStart"/>
      <w:r w:rsidRPr="00A920E2">
        <w:rPr>
          <w:sz w:val="22"/>
          <w:szCs w:val="22"/>
        </w:rPr>
        <w:t>Sa</w:t>
      </w:r>
      <w:proofErr w:type="spellEnd"/>
      <w:r w:rsidRPr="00A920E2">
        <w:rPr>
          <w:sz w:val="22"/>
          <w:szCs w:val="22"/>
        </w:rPr>
        <w:t xml:space="preserve"> = 10 - 16 </w:t>
      </w:r>
      <w:proofErr w:type="spellStart"/>
      <w:r w:rsidRPr="00A920E2">
        <w:rPr>
          <w:sz w:val="22"/>
          <w:szCs w:val="22"/>
        </w:rPr>
        <w:t>μg</w:t>
      </w:r>
      <w:proofErr w:type="spellEnd"/>
      <w:r w:rsidRPr="00A920E2">
        <w:rPr>
          <w:sz w:val="22"/>
          <w:szCs w:val="22"/>
        </w:rPr>
        <w:t>/m</w:t>
      </w:r>
      <w:r w:rsidRPr="00A920E2">
        <w:rPr>
          <w:sz w:val="22"/>
          <w:szCs w:val="22"/>
          <w:vertAlign w:val="superscript"/>
        </w:rPr>
        <w:t>3</w:t>
      </w:r>
    </w:p>
    <w:p w14:paraId="74D6CB04" w14:textId="77777777" w:rsidR="00265A44" w:rsidRPr="00C7074A" w:rsidRDefault="00265A44" w:rsidP="004C6B9E">
      <w:pPr>
        <w:pStyle w:val="Akapitzlist"/>
        <w:numPr>
          <w:ilvl w:val="0"/>
          <w:numId w:val="13"/>
        </w:numPr>
        <w:spacing w:before="0" w:after="0"/>
        <w:ind w:left="357" w:hanging="357"/>
        <w:contextualSpacing w:val="0"/>
        <w:rPr>
          <w:sz w:val="22"/>
          <w:szCs w:val="22"/>
          <w:lang w:val="nl-NL"/>
        </w:rPr>
      </w:pPr>
      <w:r w:rsidRPr="00C7074A">
        <w:rPr>
          <w:sz w:val="22"/>
          <w:szCs w:val="22"/>
          <w:lang w:val="nl-NL"/>
        </w:rPr>
        <w:t xml:space="preserve">Benzen - nr CAS 71-43-2: Sa = 1 </w:t>
      </w:r>
      <w:r w:rsidRPr="00A920E2">
        <w:rPr>
          <w:sz w:val="22"/>
          <w:szCs w:val="22"/>
        </w:rPr>
        <w:t>μ</w:t>
      </w:r>
      <w:r w:rsidRPr="00C7074A">
        <w:rPr>
          <w:sz w:val="22"/>
          <w:szCs w:val="22"/>
          <w:lang w:val="nl-NL"/>
        </w:rPr>
        <w:t>g/m</w:t>
      </w:r>
      <w:r w:rsidRPr="00C7074A">
        <w:rPr>
          <w:sz w:val="22"/>
          <w:szCs w:val="22"/>
          <w:vertAlign w:val="superscript"/>
          <w:lang w:val="nl-NL"/>
        </w:rPr>
        <w:t>3</w:t>
      </w:r>
    </w:p>
    <w:p w14:paraId="36571808" w14:textId="77777777" w:rsidR="00265A44" w:rsidRPr="00A920E2" w:rsidRDefault="00265A44" w:rsidP="004C6B9E">
      <w:pPr>
        <w:pStyle w:val="Akapitzlist"/>
        <w:numPr>
          <w:ilvl w:val="0"/>
          <w:numId w:val="13"/>
        </w:numPr>
        <w:spacing w:before="0" w:after="0"/>
        <w:ind w:left="357" w:hanging="357"/>
        <w:contextualSpacing w:val="0"/>
        <w:rPr>
          <w:sz w:val="22"/>
          <w:szCs w:val="22"/>
        </w:rPr>
      </w:pPr>
      <w:r w:rsidRPr="00A920E2">
        <w:rPr>
          <w:sz w:val="22"/>
          <w:szCs w:val="22"/>
        </w:rPr>
        <w:t xml:space="preserve">Ołów - nr CAS 7439-92-1: </w:t>
      </w:r>
      <w:proofErr w:type="spellStart"/>
      <w:r w:rsidRPr="00A920E2">
        <w:rPr>
          <w:sz w:val="22"/>
          <w:szCs w:val="22"/>
        </w:rPr>
        <w:t>Sa</w:t>
      </w:r>
      <w:proofErr w:type="spellEnd"/>
      <w:r w:rsidRPr="00A920E2">
        <w:rPr>
          <w:sz w:val="22"/>
          <w:szCs w:val="22"/>
        </w:rPr>
        <w:t xml:space="preserve"> = 0,006 </w:t>
      </w:r>
      <w:proofErr w:type="spellStart"/>
      <w:r w:rsidRPr="00A920E2">
        <w:rPr>
          <w:sz w:val="22"/>
          <w:szCs w:val="22"/>
        </w:rPr>
        <w:t>μg</w:t>
      </w:r>
      <w:proofErr w:type="spellEnd"/>
      <w:r w:rsidRPr="00A920E2">
        <w:rPr>
          <w:sz w:val="22"/>
          <w:szCs w:val="22"/>
        </w:rPr>
        <w:t>/m</w:t>
      </w:r>
      <w:r w:rsidRPr="00A920E2">
        <w:rPr>
          <w:sz w:val="22"/>
          <w:szCs w:val="22"/>
          <w:vertAlign w:val="superscript"/>
        </w:rPr>
        <w:t>3</w:t>
      </w:r>
    </w:p>
    <w:p w14:paraId="7744A787" w14:textId="77777777" w:rsidR="00265A44" w:rsidRPr="00A920E2" w:rsidRDefault="00265A44" w:rsidP="004C6B9E">
      <w:pPr>
        <w:pStyle w:val="Akapitzlist"/>
        <w:numPr>
          <w:ilvl w:val="0"/>
          <w:numId w:val="13"/>
        </w:numPr>
        <w:spacing w:before="0" w:after="0"/>
        <w:ind w:left="357" w:hanging="357"/>
        <w:contextualSpacing w:val="0"/>
        <w:rPr>
          <w:sz w:val="22"/>
          <w:szCs w:val="22"/>
        </w:rPr>
      </w:pPr>
      <w:r w:rsidRPr="00A920E2">
        <w:rPr>
          <w:sz w:val="22"/>
          <w:szCs w:val="22"/>
        </w:rPr>
        <w:t xml:space="preserve">Tlenek węgla - nr CAS 630-08-0: </w:t>
      </w:r>
      <w:proofErr w:type="spellStart"/>
      <w:r w:rsidRPr="00A920E2">
        <w:rPr>
          <w:sz w:val="22"/>
          <w:szCs w:val="22"/>
        </w:rPr>
        <w:t>Sa</w:t>
      </w:r>
      <w:proofErr w:type="spellEnd"/>
      <w:r w:rsidRPr="00A920E2">
        <w:rPr>
          <w:sz w:val="22"/>
          <w:szCs w:val="22"/>
        </w:rPr>
        <w:t xml:space="preserve"> = 318 </w:t>
      </w:r>
      <w:proofErr w:type="spellStart"/>
      <w:r w:rsidRPr="00A920E2">
        <w:rPr>
          <w:sz w:val="22"/>
          <w:szCs w:val="22"/>
        </w:rPr>
        <w:t>μg</w:t>
      </w:r>
      <w:proofErr w:type="spellEnd"/>
      <w:r w:rsidRPr="00A920E2">
        <w:rPr>
          <w:sz w:val="22"/>
          <w:szCs w:val="22"/>
        </w:rPr>
        <w:t>/m</w:t>
      </w:r>
      <w:r w:rsidRPr="00A920E2">
        <w:rPr>
          <w:sz w:val="22"/>
          <w:szCs w:val="22"/>
          <w:vertAlign w:val="superscript"/>
        </w:rPr>
        <w:t>3</w:t>
      </w:r>
    </w:p>
    <w:p w14:paraId="5F0331F0" w14:textId="77777777" w:rsidR="00265A44" w:rsidRPr="00C7074A" w:rsidRDefault="00265A44" w:rsidP="004C6B9E">
      <w:pPr>
        <w:pStyle w:val="Akapitzlist"/>
        <w:numPr>
          <w:ilvl w:val="0"/>
          <w:numId w:val="13"/>
        </w:numPr>
        <w:spacing w:before="0" w:after="0"/>
        <w:ind w:left="357" w:hanging="357"/>
        <w:contextualSpacing w:val="0"/>
        <w:rPr>
          <w:sz w:val="22"/>
          <w:szCs w:val="22"/>
          <w:lang w:val="en-US"/>
        </w:rPr>
      </w:pPr>
      <w:r w:rsidRPr="00C7074A">
        <w:rPr>
          <w:sz w:val="22"/>
          <w:szCs w:val="22"/>
          <w:lang w:val="en-US"/>
        </w:rPr>
        <w:t>Arsen – nr CAS 7440-38-2: Sa = 0,4 - 0,5 ng/m</w:t>
      </w:r>
      <w:r w:rsidRPr="00C7074A">
        <w:rPr>
          <w:sz w:val="22"/>
          <w:szCs w:val="22"/>
          <w:vertAlign w:val="superscript"/>
          <w:lang w:val="en-US"/>
        </w:rPr>
        <w:t>3</w:t>
      </w:r>
    </w:p>
    <w:p w14:paraId="28E68F70" w14:textId="77777777" w:rsidR="00265A44" w:rsidRPr="00C7074A" w:rsidRDefault="00265A44" w:rsidP="004C6B9E">
      <w:pPr>
        <w:pStyle w:val="Akapitzlist"/>
        <w:numPr>
          <w:ilvl w:val="0"/>
          <w:numId w:val="13"/>
        </w:numPr>
        <w:spacing w:before="0" w:after="0"/>
        <w:ind w:left="357" w:hanging="357"/>
        <w:contextualSpacing w:val="0"/>
        <w:rPr>
          <w:sz w:val="22"/>
          <w:szCs w:val="22"/>
          <w:lang w:val="en-US"/>
        </w:rPr>
      </w:pPr>
      <w:proofErr w:type="spellStart"/>
      <w:r w:rsidRPr="00C7074A">
        <w:rPr>
          <w:sz w:val="22"/>
          <w:szCs w:val="22"/>
          <w:lang w:val="en-US"/>
        </w:rPr>
        <w:t>Kadm</w:t>
      </w:r>
      <w:proofErr w:type="spellEnd"/>
      <w:r w:rsidRPr="00C7074A">
        <w:rPr>
          <w:sz w:val="22"/>
          <w:szCs w:val="22"/>
          <w:lang w:val="en-US"/>
        </w:rPr>
        <w:t xml:space="preserve"> – nr CAS 7440-43-9: Sa = 0,3 ng/m</w:t>
      </w:r>
      <w:r w:rsidRPr="00C7074A">
        <w:rPr>
          <w:sz w:val="22"/>
          <w:szCs w:val="22"/>
          <w:vertAlign w:val="superscript"/>
          <w:lang w:val="en-US"/>
        </w:rPr>
        <w:t>3</w:t>
      </w:r>
    </w:p>
    <w:p w14:paraId="6F922EAC" w14:textId="1C77B3C6" w:rsidR="00265A44" w:rsidRPr="00A920E2" w:rsidRDefault="00265A44" w:rsidP="004C6B9E">
      <w:pPr>
        <w:pStyle w:val="Akapitzlist"/>
        <w:numPr>
          <w:ilvl w:val="0"/>
          <w:numId w:val="13"/>
        </w:numPr>
        <w:spacing w:before="0" w:after="0"/>
        <w:ind w:left="357" w:hanging="357"/>
        <w:contextualSpacing w:val="0"/>
        <w:rPr>
          <w:sz w:val="22"/>
          <w:szCs w:val="22"/>
        </w:rPr>
      </w:pPr>
      <w:r w:rsidRPr="00A920E2">
        <w:rPr>
          <w:sz w:val="22"/>
          <w:szCs w:val="22"/>
        </w:rPr>
        <w:t>Nikiel</w:t>
      </w:r>
      <w:r w:rsidR="006E06F9" w:rsidRPr="00A920E2">
        <w:rPr>
          <w:sz w:val="22"/>
          <w:szCs w:val="22"/>
        </w:rPr>
        <w:t xml:space="preserve"> –</w:t>
      </w:r>
      <w:r w:rsidRPr="00A920E2">
        <w:rPr>
          <w:sz w:val="22"/>
          <w:szCs w:val="22"/>
        </w:rPr>
        <w:t xml:space="preserve"> nr CAS 7440-02-0: </w:t>
      </w:r>
      <w:proofErr w:type="spellStart"/>
      <w:r w:rsidRPr="00A920E2">
        <w:rPr>
          <w:sz w:val="22"/>
          <w:szCs w:val="22"/>
        </w:rPr>
        <w:t>Sa</w:t>
      </w:r>
      <w:proofErr w:type="spellEnd"/>
      <w:r w:rsidRPr="00A920E2">
        <w:rPr>
          <w:sz w:val="22"/>
          <w:szCs w:val="22"/>
        </w:rPr>
        <w:t xml:space="preserve"> = 0,6 </w:t>
      </w:r>
      <w:proofErr w:type="spellStart"/>
      <w:r w:rsidRPr="00A920E2">
        <w:rPr>
          <w:sz w:val="22"/>
          <w:szCs w:val="22"/>
        </w:rPr>
        <w:t>ng</w:t>
      </w:r>
      <w:proofErr w:type="spellEnd"/>
      <w:r w:rsidRPr="00A920E2">
        <w:rPr>
          <w:sz w:val="22"/>
          <w:szCs w:val="22"/>
        </w:rPr>
        <w:t>/m</w:t>
      </w:r>
      <w:r w:rsidRPr="00A920E2">
        <w:rPr>
          <w:sz w:val="22"/>
          <w:szCs w:val="22"/>
          <w:vertAlign w:val="superscript"/>
        </w:rPr>
        <w:t>3</w:t>
      </w:r>
    </w:p>
    <w:p w14:paraId="6D73F860" w14:textId="77777777" w:rsidR="00265A44" w:rsidRPr="00C7074A" w:rsidRDefault="00265A44" w:rsidP="004C6B9E">
      <w:pPr>
        <w:pStyle w:val="Akapitzlist"/>
        <w:numPr>
          <w:ilvl w:val="0"/>
          <w:numId w:val="13"/>
        </w:numPr>
        <w:spacing w:before="0" w:after="0"/>
        <w:ind w:left="357" w:hanging="357"/>
        <w:contextualSpacing w:val="0"/>
        <w:rPr>
          <w:sz w:val="22"/>
          <w:szCs w:val="22"/>
          <w:lang w:val="en-US"/>
        </w:rPr>
      </w:pPr>
      <w:r w:rsidRPr="00C7074A">
        <w:rPr>
          <w:sz w:val="22"/>
          <w:szCs w:val="22"/>
          <w:lang w:val="en-US"/>
        </w:rPr>
        <w:t>Benzo(a)piren - nr CAS 50-32-8: Sa = 0,2 - 1,3 ng/m</w:t>
      </w:r>
      <w:r w:rsidRPr="00C7074A">
        <w:rPr>
          <w:sz w:val="22"/>
          <w:szCs w:val="22"/>
          <w:vertAlign w:val="superscript"/>
          <w:lang w:val="en-US"/>
        </w:rPr>
        <w:t>3</w:t>
      </w:r>
    </w:p>
    <w:p w14:paraId="778DBB12" w14:textId="687A0DF4" w:rsidR="00D61F0D" w:rsidRPr="00056DD9" w:rsidRDefault="00265A44" w:rsidP="004C6B9E">
      <w:pPr>
        <w:pStyle w:val="Akapitzlist"/>
        <w:numPr>
          <w:ilvl w:val="0"/>
          <w:numId w:val="13"/>
        </w:numPr>
        <w:spacing w:before="0" w:after="0"/>
        <w:ind w:left="357" w:hanging="357"/>
        <w:contextualSpacing w:val="0"/>
        <w:rPr>
          <w:sz w:val="22"/>
          <w:szCs w:val="22"/>
        </w:rPr>
      </w:pPr>
      <w:r w:rsidRPr="00056DD9">
        <w:rPr>
          <w:sz w:val="22"/>
          <w:szCs w:val="22"/>
        </w:rPr>
        <w:t xml:space="preserve">Tlenki azotu - nr CAS 10102-44-0, 10102-43-9: </w:t>
      </w:r>
      <w:proofErr w:type="spellStart"/>
      <w:r w:rsidRPr="00056DD9">
        <w:rPr>
          <w:sz w:val="22"/>
          <w:szCs w:val="22"/>
        </w:rPr>
        <w:t>Sa</w:t>
      </w:r>
      <w:proofErr w:type="spellEnd"/>
      <w:r w:rsidRPr="00056DD9">
        <w:rPr>
          <w:sz w:val="22"/>
          <w:szCs w:val="22"/>
        </w:rPr>
        <w:t xml:space="preserve"> = 9 - 12 </w:t>
      </w:r>
      <w:proofErr w:type="spellStart"/>
      <w:r w:rsidRPr="00A920E2">
        <w:rPr>
          <w:sz w:val="22"/>
          <w:szCs w:val="22"/>
        </w:rPr>
        <w:t>μ</w:t>
      </w:r>
      <w:r w:rsidRPr="00056DD9">
        <w:rPr>
          <w:sz w:val="22"/>
          <w:szCs w:val="22"/>
        </w:rPr>
        <w:t>g</w:t>
      </w:r>
      <w:proofErr w:type="spellEnd"/>
      <w:r w:rsidRPr="00056DD9">
        <w:rPr>
          <w:sz w:val="22"/>
          <w:szCs w:val="22"/>
        </w:rPr>
        <w:t>/m</w:t>
      </w:r>
      <w:r w:rsidRPr="00056DD9">
        <w:rPr>
          <w:sz w:val="22"/>
          <w:szCs w:val="22"/>
          <w:vertAlign w:val="superscript"/>
        </w:rPr>
        <w:t>3</w:t>
      </w:r>
      <w:r w:rsidR="00030E43" w:rsidRPr="00056DD9">
        <w:rPr>
          <w:sz w:val="22"/>
          <w:szCs w:val="22"/>
        </w:rPr>
        <w:t>.</w:t>
      </w:r>
      <w:r w:rsidR="00030E43" w:rsidRPr="00C7074A">
        <w:rPr>
          <w:rStyle w:val="Odwoanieprzypisudolnego"/>
          <w:sz w:val="22"/>
          <w:szCs w:val="22"/>
        </w:rPr>
        <w:footnoteReference w:id="26"/>
      </w:r>
    </w:p>
    <w:p w14:paraId="5AE1A976" w14:textId="7BBA2416" w:rsidR="006E06F9" w:rsidRDefault="006E06F9" w:rsidP="006E06F9">
      <w:pPr>
        <w:pStyle w:val="Bezodstpw"/>
        <w:ind w:right="0"/>
        <w:rPr>
          <w:rStyle w:val="markedcontent"/>
          <w:rFonts w:cs="Arial"/>
          <w:szCs w:val="22"/>
        </w:rPr>
      </w:pPr>
      <w:r>
        <w:t>Spalanie złej jakości paliw powoduje wysoką emisję do powietrza substancji mających negatywny wpływ na zdrowie ludzi, a także na stan środowiska naturalnego. Dlatego na obszarze województwa</w:t>
      </w:r>
      <w:r w:rsidR="00F537CC">
        <w:t xml:space="preserve"> pomorskiego</w:t>
      </w:r>
      <w:r>
        <w:t xml:space="preserve"> wprowadzono uchwałę antysmogową</w:t>
      </w:r>
      <w:r w:rsidR="00F537CC">
        <w:t xml:space="preserve">, która </w:t>
      </w:r>
      <w:r w:rsidRPr="005A72B3">
        <w:t xml:space="preserve">określa instalacje, dla których wprowadza się ograniczenia lub zakazy. </w:t>
      </w:r>
      <w:r w:rsidRPr="005A72B3">
        <w:rPr>
          <w:rStyle w:val="markedcontent"/>
          <w:rFonts w:cs="Arial"/>
          <w:szCs w:val="22"/>
        </w:rPr>
        <w:t>Uchwałę stosuje się do instalacji, w których następuje spalanie paliw w rozumieniu art. 3 pkt 3</w:t>
      </w:r>
      <w:r w:rsidRPr="005A72B3">
        <w:t xml:space="preserve"> </w:t>
      </w:r>
      <w:r w:rsidRPr="005A72B3">
        <w:rPr>
          <w:rStyle w:val="markedcontent"/>
          <w:rFonts w:cs="Arial"/>
          <w:szCs w:val="22"/>
        </w:rPr>
        <w:t>ustawy z dnia 10</w:t>
      </w:r>
      <w:r w:rsidR="00D96E15">
        <w:rPr>
          <w:rStyle w:val="markedcontent"/>
          <w:rFonts w:cs="Arial"/>
          <w:szCs w:val="22"/>
        </w:rPr>
        <w:t> </w:t>
      </w:r>
      <w:r w:rsidRPr="005A72B3">
        <w:rPr>
          <w:rStyle w:val="markedcontent"/>
          <w:rFonts w:cs="Arial"/>
          <w:szCs w:val="22"/>
        </w:rPr>
        <w:t xml:space="preserve">kwietnia 1997 r. Prawo energetyczne (Dz. U. </w:t>
      </w:r>
      <w:r>
        <w:rPr>
          <w:rStyle w:val="markedcontent"/>
          <w:rFonts w:cs="Arial"/>
          <w:szCs w:val="22"/>
        </w:rPr>
        <w:t xml:space="preserve">2024 </w:t>
      </w:r>
      <w:r w:rsidRPr="005A72B3">
        <w:rPr>
          <w:rStyle w:val="markedcontent"/>
          <w:rFonts w:cs="Arial"/>
          <w:szCs w:val="22"/>
        </w:rPr>
        <w:t xml:space="preserve">poz. </w:t>
      </w:r>
      <w:r>
        <w:rPr>
          <w:rStyle w:val="markedcontent"/>
          <w:rFonts w:cs="Arial"/>
          <w:szCs w:val="22"/>
        </w:rPr>
        <w:t>266 ze zm.</w:t>
      </w:r>
      <w:r w:rsidRPr="005A72B3">
        <w:rPr>
          <w:rStyle w:val="markedcontent"/>
          <w:rFonts w:cs="Arial"/>
          <w:szCs w:val="22"/>
        </w:rPr>
        <w:t>).</w:t>
      </w:r>
    </w:p>
    <w:p w14:paraId="134E8D84" w14:textId="0F86A995" w:rsidR="00D61F0D" w:rsidRDefault="006E06F9" w:rsidP="006E06F9">
      <w:r>
        <w:lastRenderedPageBreak/>
        <w:t xml:space="preserve">Na terenie miasta Starogard Gdański realizowany jest </w:t>
      </w:r>
      <w:r w:rsidR="00B6411D">
        <w:t>P</w:t>
      </w:r>
      <w:r>
        <w:t>rogram</w:t>
      </w:r>
      <w:r w:rsidR="00B6411D">
        <w:t xml:space="preserve"> Priorytetowy</w:t>
      </w:r>
      <w:r>
        <w:t xml:space="preserve"> </w:t>
      </w:r>
      <w:r w:rsidR="00C321C2">
        <w:t>„</w:t>
      </w:r>
      <w:r>
        <w:t>Czyste Powietrze</w:t>
      </w:r>
      <w:r w:rsidR="00DF38DC">
        <w:t>”</w:t>
      </w:r>
      <w:r w:rsidR="00F537CC">
        <w:t xml:space="preserve">, który ma na celu poprawę jakości powietrza. Mieszkańcy mogą skorzystać </w:t>
      </w:r>
      <w:r w:rsidR="00625089">
        <w:br/>
      </w:r>
      <w:r w:rsidR="00F537CC">
        <w:t xml:space="preserve">z </w:t>
      </w:r>
      <w:r>
        <w:t>prowadzon</w:t>
      </w:r>
      <w:r w:rsidR="00F537CC">
        <w:t>ego w ramach programu</w:t>
      </w:r>
      <w:r>
        <w:t xml:space="preserve"> punk</w:t>
      </w:r>
      <w:r w:rsidR="00F537CC">
        <w:t>tu</w:t>
      </w:r>
      <w:r>
        <w:t xml:space="preserve"> konsultacyjno-informacyjn</w:t>
      </w:r>
      <w:r w:rsidR="00F537CC">
        <w:t>ego</w:t>
      </w:r>
      <w:r>
        <w:t xml:space="preserve">, gdzie mogą uzyskać pomoc w złożeniu wniosku o dofinansowanie </w:t>
      </w:r>
      <w:r w:rsidR="00B6411D">
        <w:t xml:space="preserve">na </w:t>
      </w:r>
      <w:r>
        <w:t xml:space="preserve">wymianę źródeł ciepła </w:t>
      </w:r>
      <w:r w:rsidR="00B6411D">
        <w:br/>
      </w:r>
      <w:r>
        <w:t>i termomodernizację budynków</w:t>
      </w:r>
      <w:r w:rsidR="00F537CC">
        <w:t xml:space="preserve"> </w:t>
      </w:r>
      <w:r>
        <w:t>jednorodzinnych</w:t>
      </w:r>
      <w:r>
        <w:rPr>
          <w:rStyle w:val="Odwoanieprzypisudolnego"/>
        </w:rPr>
        <w:footnoteReference w:id="27"/>
      </w:r>
      <w:r>
        <w:t xml:space="preserve">. </w:t>
      </w:r>
      <w:r w:rsidR="00F537CC">
        <w:t xml:space="preserve"> Dodatkowo, prowadzony jest </w:t>
      </w:r>
      <w:r>
        <w:t xml:space="preserve">nabór wniosków w ramach </w:t>
      </w:r>
      <w:r w:rsidR="00B6411D">
        <w:t>P</w:t>
      </w:r>
      <w:r>
        <w:t xml:space="preserve">rogramu </w:t>
      </w:r>
      <w:r w:rsidR="00B6411D">
        <w:t>P</w:t>
      </w:r>
      <w:r>
        <w:t>riorytetowego „Ciepłe Mieszkanie”</w:t>
      </w:r>
      <w:r w:rsidR="00F537CC">
        <w:t>, który obejmuje</w:t>
      </w:r>
      <w:r>
        <w:t xml:space="preserve"> wymian</w:t>
      </w:r>
      <w:r w:rsidR="00E751E0">
        <w:t>ę</w:t>
      </w:r>
      <w:r>
        <w:t xml:space="preserve"> źródeł ciepła w budynkach wielorodzinnych.</w:t>
      </w:r>
      <w:r w:rsidR="00C42024">
        <w:t xml:space="preserve"> </w:t>
      </w:r>
      <w:r w:rsidR="00F537CC">
        <w:t>Oba programy</w:t>
      </w:r>
      <w:r w:rsidR="00C42024" w:rsidRPr="00C42024">
        <w:t xml:space="preserve"> za</w:t>
      </w:r>
      <w:r w:rsidR="00F537CC">
        <w:t xml:space="preserve">kładają </w:t>
      </w:r>
      <w:r w:rsidR="00C42024" w:rsidRPr="00C42024">
        <w:t>poprawę jakości powietrza oraz zmniejszenie emisji pyłów oraz gazów cieplarnianych</w:t>
      </w:r>
      <w:r w:rsidR="00C42024">
        <w:rPr>
          <w:rStyle w:val="Odwoanieprzypisudolnego"/>
        </w:rPr>
        <w:footnoteReference w:id="28"/>
      </w:r>
      <w:r w:rsidR="00C42024">
        <w:t>.</w:t>
      </w:r>
    </w:p>
    <w:p w14:paraId="1D02CD3C" w14:textId="2DC33B46" w:rsidR="00F537CC" w:rsidRDefault="00F537CC" w:rsidP="00C42024">
      <w:r>
        <w:t xml:space="preserve">W celu monitorowania stanu powietrza, w październiku 2019 roku, </w:t>
      </w:r>
      <w:r w:rsidR="00C42024">
        <w:t>Miasto Starogard Gdański zamontowało 10 czujników do pomiaru pyłów zawieszonych w 10 lokalizacjach w mieście. Urządzenia</w:t>
      </w:r>
      <w:r>
        <w:t xml:space="preserve"> te mierzą oraz</w:t>
      </w:r>
      <w:r w:rsidR="00C42024">
        <w:t xml:space="preserve"> informują o temperaturze powietrza, wilgotności, ciśnieniu, a także stężeniu pyłów zawieszonych – PM 2.5 i PM 10 (odpowiadających za tzw. smog). Zakup i</w:t>
      </w:r>
      <w:r>
        <w:t> </w:t>
      </w:r>
      <w:r w:rsidR="00C42024">
        <w:t xml:space="preserve">montaż czujników to efekt zwycięskiego projektu społecznego w ramach Budżetu Obywatelskiego 2019 pn. „Czy wiesz, czym oddychasz? </w:t>
      </w:r>
      <w:proofErr w:type="spellStart"/>
      <w:r w:rsidR="00C42024">
        <w:t>Ogólnomiejski</w:t>
      </w:r>
      <w:proofErr w:type="spellEnd"/>
      <w:r w:rsidR="00C42024">
        <w:t xml:space="preserve"> system monitorowania jakości powietrza”. </w:t>
      </w:r>
    </w:p>
    <w:p w14:paraId="563ED2AF" w14:textId="163006A8" w:rsidR="00F537CC" w:rsidRDefault="00F537CC" w:rsidP="00C42024">
      <w:r>
        <w:t xml:space="preserve">Czujniki mają na celu informowanie mieszkańców o aktualnym stanie zanieczyszczeń powietrza, co jest szczególnie istotne dla osób narażonych na smog, takich jak dzieci, osoby starsze, kobiety w ciąży oraz osoby z chorobami układu oddechowego. Dzięki bieżącym pomiarom mieszkańcy mogą podejmować świadome decyzje dotyczące aktywności </w:t>
      </w:r>
      <w:r w:rsidR="005F3348">
        <w:br/>
      </w:r>
      <w:r>
        <w:t>na świeżym powietrzu</w:t>
      </w:r>
      <w:r w:rsidR="00C42024">
        <w:t xml:space="preserve">. </w:t>
      </w:r>
    </w:p>
    <w:p w14:paraId="3F26E681" w14:textId="30609603" w:rsidR="00F537CC" w:rsidRDefault="00C42024" w:rsidP="00C42024">
      <w:r>
        <w:t xml:space="preserve">Samorząd </w:t>
      </w:r>
      <w:r w:rsidR="00F537CC">
        <w:t xml:space="preserve">Miasta </w:t>
      </w:r>
      <w:r>
        <w:t>liczy również na to, że czujniki przyniosą określony efekt prewencyjny, uświadamiając mieszkańców, jak duży wpływ na jakość powietrza ma spalanie odpadów w</w:t>
      </w:r>
      <w:r w:rsidR="00F537CC">
        <w:t> </w:t>
      </w:r>
      <w:r>
        <w:t>piecach i kotłach c.o. czy ogrzewanie domów słabej jakości paliwem. Wyniki pomiarów z</w:t>
      </w:r>
      <w:r w:rsidR="00F537CC">
        <w:t> </w:t>
      </w:r>
      <w:r>
        <w:t xml:space="preserve">danej lokalizacji </w:t>
      </w:r>
      <w:r w:rsidR="00F537CC">
        <w:t xml:space="preserve">są </w:t>
      </w:r>
      <w:r w:rsidR="00EF7CA1">
        <w:t>dostępne</w:t>
      </w:r>
      <w:r>
        <w:t xml:space="preserve"> na stronie </w:t>
      </w:r>
      <w:r w:rsidRPr="00C42024">
        <w:t>https://panel.syngeos.pl/sensor/pm10</w:t>
      </w:r>
      <w:r>
        <w:t xml:space="preserve">. </w:t>
      </w:r>
    </w:p>
    <w:p w14:paraId="0467B1D5" w14:textId="44BD024F" w:rsidR="00034535" w:rsidRPr="00034535" w:rsidRDefault="00034535" w:rsidP="00C42024">
      <w:pPr>
        <w:rPr>
          <w:rFonts w:cs="Arial"/>
        </w:rPr>
      </w:pPr>
      <w:r w:rsidRPr="00625089">
        <w:rPr>
          <w:rFonts w:cs="Arial"/>
        </w:rPr>
        <w:t xml:space="preserve">Gmina ma również podpisaną umowę na obsługę systemu informowania mieszkańców </w:t>
      </w:r>
      <w:r w:rsidR="006A0513">
        <w:rPr>
          <w:rFonts w:cs="Arial"/>
        </w:rPr>
        <w:br/>
      </w:r>
      <w:r w:rsidRPr="00625089">
        <w:rPr>
          <w:rFonts w:cs="Arial"/>
        </w:rPr>
        <w:t>o zanieczyszczeniu powietrza wraz z prognozą jakości powietrza, w ramach której umieszczono dodatkowe 4 czujniki oraz scalono wszystkie czujniki na terenie gminy. Dane dostępne na stronie: https://starogard.powietrze.sensorbox.pl/map</w:t>
      </w:r>
      <w:r>
        <w:rPr>
          <w:rFonts w:cs="Arial"/>
        </w:rPr>
        <w:t>.</w:t>
      </w:r>
    </w:p>
    <w:p w14:paraId="74E4D8B0" w14:textId="0CB60D3F" w:rsidR="00C42024" w:rsidRDefault="00C42024" w:rsidP="00C42024">
      <w:r>
        <w:t>Na poniższej mapie wskazano lokalizację czujników na terenie miasta.</w:t>
      </w:r>
    </w:p>
    <w:p w14:paraId="576E0617" w14:textId="77777777" w:rsidR="006A0513" w:rsidRDefault="006A0513" w:rsidP="00C42024">
      <w:pPr>
        <w:pStyle w:val="Legenda"/>
        <w:keepNext/>
        <w:sectPr w:rsidR="006A0513" w:rsidSect="004D4B31">
          <w:pgSz w:w="11906" w:h="16838"/>
          <w:pgMar w:top="1417" w:right="1417" w:bottom="1417" w:left="1417" w:header="708" w:footer="708" w:gutter="0"/>
          <w:cols w:space="708"/>
          <w:docGrid w:linePitch="360"/>
        </w:sectPr>
      </w:pPr>
      <w:bookmarkStart w:id="109" w:name="_Toc179539613"/>
    </w:p>
    <w:p w14:paraId="78BCE700" w14:textId="26B96908" w:rsidR="00C42024" w:rsidRDefault="00C42024" w:rsidP="00C42024">
      <w:pPr>
        <w:pStyle w:val="Legenda"/>
        <w:keepNext/>
      </w:pPr>
      <w:r>
        <w:lastRenderedPageBreak/>
        <w:t xml:space="preserve">Rysunek </w:t>
      </w:r>
      <w:fldSimple w:instr=" SEQ Rysunek \* ARABIC ">
        <w:r w:rsidR="00C87185">
          <w:rPr>
            <w:noProof/>
          </w:rPr>
          <w:t>5</w:t>
        </w:r>
      </w:fldSimple>
      <w:r>
        <w:t>. Lokalizacja czujników jakości powietrza na terenie miasta Starogard Gdański</w:t>
      </w:r>
      <w:bookmarkEnd w:id="109"/>
    </w:p>
    <w:p w14:paraId="1DEB44EB" w14:textId="59BDE3AE" w:rsidR="00C42024" w:rsidRPr="00C42024" w:rsidRDefault="004873CD" w:rsidP="006A0513">
      <w:pPr>
        <w:spacing w:line="240" w:lineRule="auto"/>
        <w:jc w:val="center"/>
        <w:rPr>
          <w:sz w:val="18"/>
          <w:szCs w:val="20"/>
        </w:rPr>
      </w:pPr>
      <w:r w:rsidRPr="004873CD">
        <w:rPr>
          <w:noProof/>
          <w:bdr w:val="double" w:sz="4" w:space="0" w:color="auto"/>
        </w:rPr>
        <w:drawing>
          <wp:inline distT="0" distB="0" distL="0" distR="0" wp14:anchorId="64D47D60" wp14:editId="46DAACAF">
            <wp:extent cx="5523809" cy="6152381"/>
            <wp:effectExtent l="0" t="0" r="1270" b="127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23809" cy="6152381"/>
                    </a:xfrm>
                    <a:prstGeom prst="rect">
                      <a:avLst/>
                    </a:prstGeom>
                  </pic:spPr>
                </pic:pic>
              </a:graphicData>
            </a:graphic>
          </wp:inline>
        </w:drawing>
      </w:r>
    </w:p>
    <w:p w14:paraId="6C9A780A" w14:textId="17FFF8E8" w:rsidR="00C42024" w:rsidRPr="006A0513" w:rsidRDefault="00C42024" w:rsidP="00C42024">
      <w:pPr>
        <w:spacing w:line="240" w:lineRule="auto"/>
        <w:jc w:val="right"/>
        <w:rPr>
          <w:sz w:val="18"/>
          <w:szCs w:val="18"/>
        </w:rPr>
      </w:pPr>
      <w:r w:rsidRPr="006A0513">
        <w:rPr>
          <w:sz w:val="18"/>
          <w:szCs w:val="18"/>
        </w:rPr>
        <w:t xml:space="preserve">Źródło: </w:t>
      </w:r>
      <w:r w:rsidR="006A0513" w:rsidRPr="006A0513">
        <w:rPr>
          <w:sz w:val="18"/>
          <w:szCs w:val="18"/>
        </w:rPr>
        <w:t>https://starogard.powietrze.sensorbox.pl/map</w:t>
      </w:r>
      <w:r w:rsidR="006A0513">
        <w:rPr>
          <w:sz w:val="18"/>
          <w:szCs w:val="18"/>
        </w:rPr>
        <w:t xml:space="preserve"> </w:t>
      </w:r>
      <w:r w:rsidRPr="006A0513">
        <w:rPr>
          <w:sz w:val="18"/>
          <w:szCs w:val="18"/>
        </w:rPr>
        <w:t xml:space="preserve">(dostęp: </w:t>
      </w:r>
      <w:r w:rsidR="006A0513" w:rsidRPr="006A0513">
        <w:rPr>
          <w:sz w:val="18"/>
          <w:szCs w:val="18"/>
        </w:rPr>
        <w:t>21.10</w:t>
      </w:r>
      <w:r w:rsidRPr="006A0513">
        <w:rPr>
          <w:sz w:val="18"/>
          <w:szCs w:val="18"/>
        </w:rPr>
        <w:t>.2024 r.)</w:t>
      </w:r>
    </w:p>
    <w:p w14:paraId="15694C97" w14:textId="77777777" w:rsidR="009C0F26" w:rsidRPr="00F21484" w:rsidRDefault="009C0F26" w:rsidP="009C0F26">
      <w:pPr>
        <w:rPr>
          <w:b/>
        </w:rPr>
      </w:pPr>
      <w:r w:rsidRPr="00F21484">
        <w:rPr>
          <w:b/>
        </w:rPr>
        <w:t>Odnawialne źródła energii</w:t>
      </w:r>
    </w:p>
    <w:p w14:paraId="03ABEE89" w14:textId="77777777" w:rsidR="009C0F26" w:rsidRDefault="009C0F26" w:rsidP="009C0F26">
      <w:pPr>
        <w:rPr>
          <w:rFonts w:eastAsia="Arial" w:cs="Arial"/>
          <w:szCs w:val="22"/>
          <w:lang w:val="pl"/>
        </w:rPr>
      </w:pPr>
      <w:r w:rsidRPr="00546D46">
        <w:rPr>
          <w:rFonts w:eastAsia="Arial" w:cs="Arial"/>
          <w:szCs w:val="22"/>
          <w:lang w:val="pl"/>
        </w:rPr>
        <w:t xml:space="preserve">Zmniejszenie emisji zanieczyszczeń z sektora komunalno-bytowego, a w efekcie poprawa jakości powietrza może nastąpić także poprzez montaż instalacji odnawialnych źródeł energii. Odnawialnymi źródłami energii są odnawialne, niekopalne źródła energii obejmujące przede wszystkim energię wiatru, energię promieniowania słonecznego, energię geotermalną, energię wodną oraz energię otrzymywaną z biomasy i biogazu. Efektywność pracy instalacji wykorzystujących energię odnawialną uzależniona jest jednak od potencjału wykorzystania </w:t>
      </w:r>
      <w:r w:rsidRPr="006C16F3">
        <w:rPr>
          <w:rFonts w:eastAsia="Arial" w:cs="Arial"/>
          <w:szCs w:val="22"/>
          <w:lang w:val="pl"/>
        </w:rPr>
        <w:t xml:space="preserve">poszczególnych źródeł i uwarunkowań obszaru, na którym zostaną zlokalizowane. </w:t>
      </w:r>
    </w:p>
    <w:p w14:paraId="75EAC1A7" w14:textId="513A4B6F" w:rsidR="009C0F26" w:rsidRPr="0098424B" w:rsidRDefault="009C0F26" w:rsidP="009C0F26">
      <w:pPr>
        <w:rPr>
          <w:rFonts w:eastAsia="Arial" w:cs="Arial"/>
          <w:szCs w:val="22"/>
          <w:lang w:val="pl"/>
        </w:rPr>
      </w:pPr>
      <w:r>
        <w:rPr>
          <w:rFonts w:eastAsia="Arial" w:cs="Arial"/>
          <w:szCs w:val="22"/>
          <w:lang w:val="pl"/>
        </w:rPr>
        <w:lastRenderedPageBreak/>
        <w:t>Miasto Starogard Gdański</w:t>
      </w:r>
      <w:r w:rsidRPr="0098424B">
        <w:rPr>
          <w:rFonts w:eastAsia="Arial" w:cs="Arial"/>
          <w:szCs w:val="22"/>
          <w:lang w:val="pl"/>
        </w:rPr>
        <w:t xml:space="preserve"> charakteryzuje się położeniem w strefie </w:t>
      </w:r>
      <w:r>
        <w:rPr>
          <w:rFonts w:eastAsia="Arial" w:cs="Arial"/>
          <w:szCs w:val="22"/>
          <w:lang w:val="pl"/>
        </w:rPr>
        <w:t>umiarkowanych</w:t>
      </w:r>
      <w:r w:rsidRPr="0098424B">
        <w:rPr>
          <w:rFonts w:eastAsia="Arial" w:cs="Arial"/>
          <w:szCs w:val="22"/>
          <w:lang w:val="pl"/>
        </w:rPr>
        <w:t xml:space="preserve"> wiatrów dla rozwoju energetyki wiatrowej. Poniższa mapa energii wiatru na wysokości 30 m nad poziomem gruntu wskazuje, iż energia wiatru na obszarze </w:t>
      </w:r>
      <w:r>
        <w:rPr>
          <w:rFonts w:eastAsia="Arial" w:cs="Arial"/>
          <w:szCs w:val="22"/>
          <w:lang w:val="pl"/>
        </w:rPr>
        <w:t>miasta</w:t>
      </w:r>
      <w:r w:rsidRPr="0098424B">
        <w:rPr>
          <w:rFonts w:eastAsia="Arial" w:cs="Arial"/>
          <w:szCs w:val="22"/>
          <w:lang w:val="pl"/>
        </w:rPr>
        <w:t xml:space="preserve"> wynosi ok. 1 </w:t>
      </w:r>
      <w:r>
        <w:rPr>
          <w:rFonts w:eastAsia="Arial" w:cs="Arial"/>
          <w:szCs w:val="22"/>
          <w:lang w:val="pl"/>
        </w:rPr>
        <w:t>00</w:t>
      </w:r>
      <w:r w:rsidRPr="0098424B">
        <w:rPr>
          <w:rFonts w:eastAsia="Arial" w:cs="Arial"/>
          <w:szCs w:val="22"/>
          <w:lang w:val="pl"/>
        </w:rPr>
        <w:t>0 – 1 </w:t>
      </w:r>
      <w:r>
        <w:rPr>
          <w:rFonts w:eastAsia="Arial" w:cs="Arial"/>
          <w:szCs w:val="22"/>
          <w:lang w:val="pl"/>
        </w:rPr>
        <w:t>250</w:t>
      </w:r>
      <w:r w:rsidRPr="0098424B">
        <w:rPr>
          <w:rFonts w:eastAsia="Arial" w:cs="Arial"/>
          <w:szCs w:val="22"/>
          <w:lang w:val="pl"/>
        </w:rPr>
        <w:t xml:space="preserve"> kWh/m</w:t>
      </w:r>
      <w:r w:rsidRPr="0098424B">
        <w:rPr>
          <w:rFonts w:eastAsia="Arial" w:cs="Arial"/>
          <w:szCs w:val="22"/>
          <w:vertAlign w:val="superscript"/>
          <w:lang w:val="pl"/>
        </w:rPr>
        <w:t>2</w:t>
      </w:r>
      <w:r w:rsidRPr="0098424B">
        <w:rPr>
          <w:rFonts w:eastAsia="Arial" w:cs="Arial"/>
          <w:szCs w:val="22"/>
          <w:lang w:val="pl"/>
        </w:rPr>
        <w:t>/rok.</w:t>
      </w:r>
    </w:p>
    <w:p w14:paraId="795121BF" w14:textId="4424C7C7" w:rsidR="009C0F26" w:rsidRDefault="009C0F26" w:rsidP="009C0F26">
      <w:pPr>
        <w:pStyle w:val="Legenda"/>
        <w:keepNext/>
      </w:pPr>
      <w:bookmarkStart w:id="110" w:name="_Toc179539614"/>
      <w:r>
        <w:t xml:space="preserve">Rysunek </w:t>
      </w:r>
      <w:fldSimple w:instr=" SEQ Rysunek \* ARABIC ">
        <w:r w:rsidR="00C87185">
          <w:rPr>
            <w:noProof/>
          </w:rPr>
          <w:t>6</w:t>
        </w:r>
      </w:fldSimple>
      <w:r>
        <w:t xml:space="preserve">. </w:t>
      </w:r>
      <w:r w:rsidRPr="00A72BCD">
        <w:t xml:space="preserve">Położenie </w:t>
      </w:r>
      <w:r w:rsidR="00620316">
        <w:t>miasta Starogard Gdański</w:t>
      </w:r>
      <w:r w:rsidRPr="00A72BCD">
        <w:t xml:space="preserve"> na mapie energii wiatru w kWh/m</w:t>
      </w:r>
      <w:r w:rsidRPr="009C0F26">
        <w:rPr>
          <w:vertAlign w:val="superscript"/>
        </w:rPr>
        <w:t>2</w:t>
      </w:r>
      <w:r w:rsidRPr="00A72BCD">
        <w:t xml:space="preserve"> na wysokości 30 m nad poziomem gruntu</w:t>
      </w:r>
      <w:bookmarkEnd w:id="110"/>
    </w:p>
    <w:p w14:paraId="7DBB93B2" w14:textId="4B98A9A3" w:rsidR="004A2B86" w:rsidRDefault="00732A70" w:rsidP="00732A70">
      <w:pPr>
        <w:jc w:val="center"/>
      </w:pPr>
      <w:r w:rsidRPr="009C0F26">
        <w:rPr>
          <w:noProof/>
          <w:bdr w:val="double" w:sz="6" w:space="0" w:color="auto"/>
        </w:rPr>
        <w:drawing>
          <wp:inline distT="0" distB="0" distL="0" distR="0" wp14:anchorId="1AC3903A" wp14:editId="266E6D77">
            <wp:extent cx="5335214" cy="5610225"/>
            <wp:effectExtent l="0" t="0" r="0" b="0"/>
            <wp:docPr id="1962793047" name="Obraz 1" descr="Na rysunku przedstawiono położenie miasta Starogard Gdański na mapie energii wiatru w kWh/m2 na wysokości 30 m nad poziomem gr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93047" name="Obraz 1" descr="Na rysunku przedstawiono położenie miasta Starogard Gdański na mapie energii wiatru w kWh/m2 na wysokości 30 m nad poziomem gruntu."/>
                    <pic:cNvPicPr/>
                  </pic:nvPicPr>
                  <pic:blipFill>
                    <a:blip r:embed="rId21"/>
                    <a:stretch>
                      <a:fillRect/>
                    </a:stretch>
                  </pic:blipFill>
                  <pic:spPr>
                    <a:xfrm>
                      <a:off x="0" y="0"/>
                      <a:ext cx="5337173" cy="5612285"/>
                    </a:xfrm>
                    <a:prstGeom prst="rect">
                      <a:avLst/>
                    </a:prstGeom>
                  </pic:spPr>
                </pic:pic>
              </a:graphicData>
            </a:graphic>
          </wp:inline>
        </w:drawing>
      </w:r>
    </w:p>
    <w:p w14:paraId="4D8C95C1" w14:textId="77777777" w:rsidR="009C0F26" w:rsidRPr="00890052" w:rsidRDefault="009C0F26" w:rsidP="009C0F26">
      <w:pPr>
        <w:spacing w:line="240" w:lineRule="auto"/>
        <w:jc w:val="right"/>
        <w:rPr>
          <w:rFonts w:cs="Arial"/>
          <w:sz w:val="18"/>
          <w:szCs w:val="18"/>
          <w:lang w:eastAsia="x-none"/>
        </w:rPr>
      </w:pPr>
      <w:r w:rsidRPr="00890052">
        <w:rPr>
          <w:rFonts w:cs="Arial"/>
          <w:sz w:val="18"/>
          <w:szCs w:val="18"/>
          <w:lang w:eastAsia="x-none"/>
        </w:rPr>
        <w:t>Źródło:</w:t>
      </w:r>
      <w:r w:rsidRPr="00890052">
        <w:rPr>
          <w:rFonts w:cs="Arial"/>
          <w:sz w:val="18"/>
          <w:szCs w:val="18"/>
        </w:rPr>
        <w:t xml:space="preserve"> Opracowanie własne na podstawie Halina Lorenc, Instytut Meteorologii i Gospodarki Wodnej, Opracowanie 2001, Warszawa</w:t>
      </w:r>
    </w:p>
    <w:p w14:paraId="3656F0F9" w14:textId="1647230A" w:rsidR="00620316" w:rsidRPr="00B54171" w:rsidRDefault="00620316" w:rsidP="00620316">
      <w:pPr>
        <w:suppressAutoHyphens/>
        <w:rPr>
          <w:rFonts w:cs="Arial"/>
          <w:szCs w:val="22"/>
          <w:lang w:eastAsia="ar-SA"/>
        </w:rPr>
      </w:pPr>
      <w:r w:rsidRPr="00B54171">
        <w:rPr>
          <w:rFonts w:eastAsia="Arial" w:cs="Arial"/>
          <w:szCs w:val="22"/>
          <w:lang w:val="pl"/>
        </w:rPr>
        <w:t xml:space="preserve">Położenie </w:t>
      </w:r>
      <w:r w:rsidR="0006548E">
        <w:rPr>
          <w:rFonts w:eastAsia="Arial" w:cs="Arial"/>
          <w:szCs w:val="22"/>
          <w:lang w:val="pl"/>
        </w:rPr>
        <w:t>miasta</w:t>
      </w:r>
      <w:r w:rsidRPr="00B54171">
        <w:rPr>
          <w:rFonts w:eastAsia="Arial" w:cs="Arial"/>
          <w:szCs w:val="22"/>
          <w:lang w:val="pl"/>
        </w:rPr>
        <w:t xml:space="preserve"> jest korzystne pod kątem rozwoju instalacji wykorzystujących energię słoneczną. Usłonecznienie w ciągu roku (czyli liczba godzin z bezpośrednio widoczną tarczą słoneczną) wynosi na obszarze </w:t>
      </w:r>
      <w:r w:rsidR="0006548E">
        <w:rPr>
          <w:rFonts w:eastAsia="Arial" w:cs="Arial"/>
          <w:szCs w:val="22"/>
          <w:lang w:val="pl"/>
        </w:rPr>
        <w:t>miasta</w:t>
      </w:r>
      <w:r w:rsidRPr="00B54171">
        <w:rPr>
          <w:rFonts w:eastAsia="Arial" w:cs="Arial"/>
          <w:szCs w:val="22"/>
          <w:lang w:val="pl"/>
        </w:rPr>
        <w:t xml:space="preserve"> około 1</w:t>
      </w:r>
      <w:r>
        <w:rPr>
          <w:rFonts w:eastAsia="Arial" w:cs="Arial"/>
          <w:szCs w:val="22"/>
          <w:lang w:val="pl"/>
        </w:rPr>
        <w:t> 8</w:t>
      </w:r>
      <w:r w:rsidR="0006548E">
        <w:rPr>
          <w:rFonts w:eastAsia="Arial" w:cs="Arial"/>
          <w:szCs w:val="22"/>
          <w:lang w:val="pl"/>
        </w:rPr>
        <w:t>0</w:t>
      </w:r>
      <w:r>
        <w:rPr>
          <w:rFonts w:eastAsia="Arial" w:cs="Arial"/>
          <w:szCs w:val="22"/>
          <w:lang w:val="pl"/>
        </w:rPr>
        <w:t xml:space="preserve">0 – 1 </w:t>
      </w:r>
      <w:r w:rsidR="0006548E">
        <w:rPr>
          <w:rFonts w:eastAsia="Arial" w:cs="Arial"/>
          <w:szCs w:val="22"/>
          <w:lang w:val="pl"/>
        </w:rPr>
        <w:t>85</w:t>
      </w:r>
      <w:r>
        <w:rPr>
          <w:rFonts w:eastAsia="Arial" w:cs="Arial"/>
          <w:szCs w:val="22"/>
          <w:lang w:val="pl"/>
        </w:rPr>
        <w:t>0</w:t>
      </w:r>
      <w:r w:rsidRPr="00B54171">
        <w:rPr>
          <w:rFonts w:eastAsia="Arial" w:cs="Arial"/>
          <w:szCs w:val="22"/>
          <w:lang w:val="pl"/>
        </w:rPr>
        <w:t xml:space="preserve"> godzin i należy do </w:t>
      </w:r>
      <w:r>
        <w:rPr>
          <w:rFonts w:eastAsia="Arial" w:cs="Arial"/>
          <w:szCs w:val="22"/>
          <w:lang w:val="pl"/>
        </w:rPr>
        <w:t>wysokich</w:t>
      </w:r>
      <w:r w:rsidRPr="00B54171">
        <w:rPr>
          <w:rFonts w:eastAsia="Arial" w:cs="Arial"/>
          <w:szCs w:val="22"/>
          <w:lang w:val="pl"/>
        </w:rPr>
        <w:t xml:space="preserve"> w warunkach polskich. Oznacza to, że występuje tu</w:t>
      </w:r>
      <w:r>
        <w:rPr>
          <w:rFonts w:eastAsia="Arial" w:cs="Arial"/>
          <w:szCs w:val="22"/>
          <w:lang w:val="pl"/>
        </w:rPr>
        <w:t xml:space="preserve"> </w:t>
      </w:r>
      <w:r w:rsidRPr="00B54171">
        <w:rPr>
          <w:rFonts w:eastAsia="Arial" w:cs="Arial"/>
          <w:szCs w:val="22"/>
          <w:lang w:val="pl"/>
        </w:rPr>
        <w:t>potencjał do wykorzystania energii słonecznej na cele c.o. i c.w.u.</w:t>
      </w:r>
      <w:r>
        <w:rPr>
          <w:rFonts w:eastAsia="Arial" w:cs="Arial"/>
          <w:szCs w:val="22"/>
          <w:lang w:val="pl"/>
        </w:rPr>
        <w:t xml:space="preserve"> </w:t>
      </w:r>
    </w:p>
    <w:p w14:paraId="53C7E5D7" w14:textId="529604F9" w:rsidR="00AC0D73" w:rsidRPr="0006548E" w:rsidRDefault="00620316" w:rsidP="0006548E">
      <w:pPr>
        <w:rPr>
          <w:rFonts w:eastAsia="Arial" w:cs="Arial"/>
          <w:szCs w:val="22"/>
          <w:lang w:val="pl"/>
        </w:rPr>
      </w:pPr>
      <w:r w:rsidRPr="00546D46">
        <w:rPr>
          <w:rFonts w:eastAsia="Arial" w:cs="Arial"/>
          <w:szCs w:val="22"/>
          <w:lang w:val="pl"/>
        </w:rPr>
        <w:lastRenderedPageBreak/>
        <w:t xml:space="preserve">Położenie </w:t>
      </w:r>
      <w:r w:rsidR="0006548E">
        <w:rPr>
          <w:rFonts w:eastAsia="Arial" w:cs="Arial"/>
          <w:szCs w:val="22"/>
          <w:lang w:val="pl"/>
        </w:rPr>
        <w:t>miasta Starogard Gdański</w:t>
      </w:r>
      <w:r>
        <w:rPr>
          <w:rFonts w:eastAsia="Arial" w:cs="Arial"/>
          <w:szCs w:val="22"/>
          <w:lang w:val="pl"/>
        </w:rPr>
        <w:t xml:space="preserve"> </w:t>
      </w:r>
      <w:r w:rsidRPr="00546D46">
        <w:rPr>
          <w:rFonts w:eastAsia="Arial" w:cs="Arial"/>
          <w:szCs w:val="22"/>
          <w:lang w:val="pl"/>
        </w:rPr>
        <w:t>na mapie usłonecznienia na terenie Polski przedstawia poniższy rysunek.</w:t>
      </w:r>
    </w:p>
    <w:p w14:paraId="49252699" w14:textId="66308623" w:rsidR="0006548E" w:rsidRDefault="0006548E" w:rsidP="0006548E">
      <w:pPr>
        <w:pStyle w:val="Legenda"/>
        <w:keepNext/>
      </w:pPr>
      <w:bookmarkStart w:id="111" w:name="_Toc179539615"/>
      <w:r>
        <w:t xml:space="preserve">Rysunek </w:t>
      </w:r>
      <w:fldSimple w:instr=" SEQ Rysunek \* ARABIC ">
        <w:r w:rsidR="00C87185">
          <w:rPr>
            <w:noProof/>
          </w:rPr>
          <w:t>7</w:t>
        </w:r>
      </w:fldSimple>
      <w:r>
        <w:t>. Położenie miasta Starogard Gdański na mapie usłonecznienia na terenie Polski</w:t>
      </w:r>
      <w:bookmarkEnd w:id="111"/>
    </w:p>
    <w:p w14:paraId="54C1B17F" w14:textId="1AC45D9E" w:rsidR="00AC0D73" w:rsidRDefault="00AC0D73" w:rsidP="00732A70">
      <w:pPr>
        <w:jc w:val="center"/>
      </w:pPr>
      <w:r w:rsidRPr="0006548E">
        <w:rPr>
          <w:noProof/>
          <w:bdr w:val="double" w:sz="6" w:space="0" w:color="auto"/>
        </w:rPr>
        <w:drawing>
          <wp:inline distT="0" distB="0" distL="0" distR="0" wp14:anchorId="7A484991" wp14:editId="68EEFB74">
            <wp:extent cx="5476875" cy="5107403"/>
            <wp:effectExtent l="0" t="0" r="0" b="0"/>
            <wp:docPr id="344088885" name="Obraz 1" descr="Na rysunku przedstawiono położenie miasta Starogard Gdański na mapie usłonecznienia na terenie 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88885" name=""/>
                    <pic:cNvPicPr/>
                  </pic:nvPicPr>
                  <pic:blipFill>
                    <a:blip r:embed="rId22"/>
                    <a:stretch>
                      <a:fillRect/>
                    </a:stretch>
                  </pic:blipFill>
                  <pic:spPr>
                    <a:xfrm>
                      <a:off x="0" y="0"/>
                      <a:ext cx="5477522" cy="5108006"/>
                    </a:xfrm>
                    <a:prstGeom prst="rect">
                      <a:avLst/>
                    </a:prstGeom>
                  </pic:spPr>
                </pic:pic>
              </a:graphicData>
            </a:graphic>
          </wp:inline>
        </w:drawing>
      </w:r>
    </w:p>
    <w:p w14:paraId="59A9FD1F" w14:textId="77777777" w:rsidR="0006548E" w:rsidRPr="00283852" w:rsidRDefault="0006548E" w:rsidP="0006548E">
      <w:pPr>
        <w:spacing w:line="240" w:lineRule="auto"/>
        <w:jc w:val="right"/>
        <w:rPr>
          <w:rFonts w:eastAsia="Arial" w:cs="Arial"/>
          <w:sz w:val="18"/>
          <w:szCs w:val="18"/>
          <w:lang w:val="pl"/>
        </w:rPr>
      </w:pPr>
      <w:r w:rsidRPr="00546D46">
        <w:rPr>
          <w:rFonts w:eastAsia="Arial" w:cs="Arial"/>
          <w:sz w:val="18"/>
          <w:szCs w:val="18"/>
          <w:lang w:val="pl"/>
        </w:rPr>
        <w:t>Źródło: Opracowanie własne na podstawie Instytut Meteorologii i Gospodarki Wodnej - Państwowy Instytut Badawczy, http://klimat.pogodynka.pl</w:t>
      </w:r>
    </w:p>
    <w:p w14:paraId="3CAD267A" w14:textId="4B7C0BE2" w:rsidR="0006548E" w:rsidRDefault="0006548E" w:rsidP="0006548E">
      <w:r w:rsidRPr="0006548E">
        <w:t xml:space="preserve">Na terenie miasta rozpowszechnione są mikroinstalacje fotowoltaiczne. Natomiast </w:t>
      </w:r>
      <w:r w:rsidR="005F3348">
        <w:br/>
      </w:r>
      <w:r w:rsidRPr="0006548E">
        <w:t>na działkach: 28/1, 28/2, 28/3, 92/1, 92/2, 92/3 obręb 24 przy ul. Pelplińskiej w Starogardzie Gdańskim zlokalizowana jest farma fotowoltaiczna o mocy ok. 2,5 MW.</w:t>
      </w:r>
    </w:p>
    <w:p w14:paraId="51650F20" w14:textId="531AA89F" w:rsidR="0006548E" w:rsidRDefault="0006548E" w:rsidP="0006548E">
      <w:pPr>
        <w:suppressAutoHyphens/>
        <w:rPr>
          <w:rFonts w:eastAsia="Arial" w:cs="Arial"/>
          <w:szCs w:val="22"/>
          <w:lang w:val="pl"/>
        </w:rPr>
      </w:pPr>
      <w:r w:rsidRPr="00546D46">
        <w:rPr>
          <w:rFonts w:eastAsia="Arial" w:cs="Arial"/>
          <w:szCs w:val="22"/>
          <w:lang w:val="pl"/>
        </w:rPr>
        <w:t xml:space="preserve">Temperatura wód geotermalnych zlokalizowanych na terytorium </w:t>
      </w:r>
      <w:r>
        <w:rPr>
          <w:rFonts w:eastAsia="Arial" w:cs="Arial"/>
          <w:szCs w:val="22"/>
          <w:lang w:val="pl"/>
        </w:rPr>
        <w:t>miasta Starogard Gdański</w:t>
      </w:r>
      <w:r w:rsidRPr="00546D46">
        <w:rPr>
          <w:rFonts w:eastAsia="Arial" w:cs="Arial"/>
          <w:szCs w:val="22"/>
          <w:lang w:val="pl"/>
        </w:rPr>
        <w:t xml:space="preserve"> na głębokości 2000 m p.p.t. wynosi około </w:t>
      </w:r>
      <w:r>
        <w:rPr>
          <w:rFonts w:eastAsia="Arial" w:cs="Arial"/>
          <w:szCs w:val="22"/>
          <w:lang w:val="pl"/>
        </w:rPr>
        <w:t>45</w:t>
      </w:r>
      <w:r w:rsidRPr="00546D46">
        <w:rPr>
          <w:rFonts w:eastAsia="Arial" w:cs="Arial"/>
          <w:szCs w:val="22"/>
          <w:lang w:val="pl"/>
        </w:rPr>
        <w:t xml:space="preserve">°C. </w:t>
      </w:r>
      <w:bookmarkStart w:id="112" w:name="_2lwamvv" w:colFirst="0" w:colLast="0"/>
      <w:bookmarkEnd w:id="112"/>
      <w:r w:rsidRPr="00546D46">
        <w:rPr>
          <w:rFonts w:eastAsia="Arial" w:cs="Arial"/>
          <w:szCs w:val="22"/>
          <w:lang w:val="pl"/>
        </w:rPr>
        <w:t xml:space="preserve">Uznaje się, że wydobycie wód geotermalnych jest opłacalne, gdy do głębokości 2 km temperatura osiąga 65°C. Należy jednak uwzględnić jeszcze inne czynniki determinujące opłacalność wydobycia – mineralizację, głębokość zalegania złoża czy wydajność eksploatacyjną. </w:t>
      </w:r>
    </w:p>
    <w:p w14:paraId="67B2870E" w14:textId="26289B9A" w:rsidR="0006548E" w:rsidRDefault="0006548E" w:rsidP="0006548E">
      <w:pPr>
        <w:pStyle w:val="Legenda"/>
        <w:keepNext/>
      </w:pPr>
      <w:bookmarkStart w:id="113" w:name="_Toc179539616"/>
      <w:r>
        <w:lastRenderedPageBreak/>
        <w:t xml:space="preserve">Rysunek </w:t>
      </w:r>
      <w:fldSimple w:instr=" SEQ Rysunek \* ARABIC ">
        <w:r w:rsidR="00C87185">
          <w:rPr>
            <w:noProof/>
          </w:rPr>
          <w:t>8</w:t>
        </w:r>
      </w:fldSimple>
      <w:r>
        <w:t>. Położenie miasta Starogard Gdański na mapie temperatury na głębokości 2 000 m p.p.t.</w:t>
      </w:r>
      <w:bookmarkEnd w:id="113"/>
    </w:p>
    <w:p w14:paraId="64B58B43" w14:textId="7996CEAA" w:rsidR="0087505E" w:rsidRDefault="001564A9" w:rsidP="00732A70">
      <w:pPr>
        <w:jc w:val="center"/>
      </w:pPr>
      <w:r w:rsidRPr="0006548E">
        <w:rPr>
          <w:noProof/>
          <w:bdr w:val="double" w:sz="6" w:space="0" w:color="auto"/>
        </w:rPr>
        <w:drawing>
          <wp:inline distT="0" distB="0" distL="0" distR="0" wp14:anchorId="298351D6" wp14:editId="476A0133">
            <wp:extent cx="5049520" cy="4733925"/>
            <wp:effectExtent l="0" t="0" r="0" b="9525"/>
            <wp:docPr id="1552072514" name="Obraz 1" descr="Na rysunku przedstawiono położenie miasta Starogard Gdański na mapie temperatury na głębokości 2 000 m 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72514" name="Obraz 1" descr="Na rysunku przedstawiono położenie miasta Starogard Gdański na mapie temperatury na głębokości 2 000 m p.p.t."/>
                    <pic:cNvPicPr/>
                  </pic:nvPicPr>
                  <pic:blipFill>
                    <a:blip r:embed="rId23"/>
                    <a:stretch>
                      <a:fillRect/>
                    </a:stretch>
                  </pic:blipFill>
                  <pic:spPr>
                    <a:xfrm>
                      <a:off x="0" y="0"/>
                      <a:ext cx="5050922" cy="4735239"/>
                    </a:xfrm>
                    <a:prstGeom prst="rect">
                      <a:avLst/>
                    </a:prstGeom>
                  </pic:spPr>
                </pic:pic>
              </a:graphicData>
            </a:graphic>
          </wp:inline>
        </w:drawing>
      </w:r>
    </w:p>
    <w:p w14:paraId="53E57569" w14:textId="1CCC0063" w:rsidR="0006548E" w:rsidRDefault="0006548E" w:rsidP="0006548E">
      <w:pPr>
        <w:spacing w:line="240" w:lineRule="auto"/>
        <w:ind w:left="1418"/>
        <w:jc w:val="right"/>
        <w:rPr>
          <w:rFonts w:eastAsia="Arial" w:cs="Arial"/>
          <w:sz w:val="18"/>
          <w:szCs w:val="18"/>
          <w:lang w:val="pl"/>
        </w:rPr>
      </w:pPr>
      <w:r w:rsidRPr="00546D46">
        <w:rPr>
          <w:rFonts w:eastAsia="Arial" w:cs="Arial"/>
          <w:sz w:val="18"/>
          <w:szCs w:val="18"/>
          <w:lang w:val="pl"/>
        </w:rPr>
        <w:t xml:space="preserve">Źródło: Opracowanie własne na podstawie </w:t>
      </w:r>
      <w:r w:rsidRPr="00152319">
        <w:rPr>
          <w:rFonts w:eastAsia="Arial" w:cs="Arial"/>
          <w:sz w:val="18"/>
          <w:szCs w:val="18"/>
          <w:lang w:val="pl"/>
        </w:rPr>
        <w:t>http://www.pgi.gov.pl/</w:t>
      </w:r>
      <w:r>
        <w:rPr>
          <w:rFonts w:eastAsia="Arial" w:cs="Arial"/>
          <w:sz w:val="18"/>
          <w:szCs w:val="18"/>
          <w:lang w:val="pl"/>
        </w:rPr>
        <w:t xml:space="preserve"> (dostęp: 27.09.2024 r.)</w:t>
      </w:r>
    </w:p>
    <w:p w14:paraId="578CE978" w14:textId="70E0C76C" w:rsidR="0006548E" w:rsidRDefault="0006548E" w:rsidP="0006548E">
      <w:r w:rsidRPr="0006548E">
        <w:t>W związku z rosnąca popularnością</w:t>
      </w:r>
      <w:r>
        <w:t>,</w:t>
      </w:r>
      <w:r w:rsidRPr="0006548E">
        <w:t xml:space="preserve"> pompy ciepła</w:t>
      </w:r>
      <w:r>
        <w:t xml:space="preserve"> (płytka geotermia)</w:t>
      </w:r>
      <w:r w:rsidRPr="0006548E">
        <w:t xml:space="preserve"> wykorzystywan</w:t>
      </w:r>
      <w:r>
        <w:t>e</w:t>
      </w:r>
      <w:r w:rsidRPr="0006548E">
        <w:t xml:space="preserve"> </w:t>
      </w:r>
      <w:r w:rsidR="005F3348">
        <w:br/>
      </w:r>
      <w:r w:rsidRPr="0006548E">
        <w:t xml:space="preserve">są </w:t>
      </w:r>
      <w:r>
        <w:t xml:space="preserve">przez </w:t>
      </w:r>
      <w:r w:rsidRPr="0006548E">
        <w:t>indywidualne gospodarstwa domowe.</w:t>
      </w:r>
    </w:p>
    <w:p w14:paraId="65D158A3" w14:textId="68823FB8" w:rsidR="0006548E" w:rsidRPr="00152319" w:rsidRDefault="0006548E" w:rsidP="0006548E">
      <w:pPr>
        <w:rPr>
          <w:rFonts w:cs="Arial"/>
          <w:szCs w:val="22"/>
        </w:rPr>
      </w:pPr>
      <w:r w:rsidRPr="00546D46">
        <w:rPr>
          <w:rFonts w:cs="Arial"/>
          <w:szCs w:val="22"/>
        </w:rPr>
        <w:t xml:space="preserve">Do energii odnawialnej, poza wspomnianą energią wiatru, energią promieniowania słonecznego i energią geotermalną, zalicza się energię wodną oraz energię otrzymywaną z biomasy i biogazu. </w:t>
      </w:r>
      <w:r w:rsidR="001051FA">
        <w:rPr>
          <w:rFonts w:cs="Arial"/>
          <w:szCs w:val="22"/>
        </w:rPr>
        <w:t>Na terenie miasta zlokalizowana jest mała elektrownia wodna MEW Starogard Gdański o mocy 200 kW</w:t>
      </w:r>
      <w:r w:rsidR="001051FA">
        <w:rPr>
          <w:rStyle w:val="Odwoanieprzypisudolnego"/>
          <w:rFonts w:cs="Arial"/>
          <w:szCs w:val="22"/>
        </w:rPr>
        <w:footnoteReference w:id="29"/>
      </w:r>
      <w:r w:rsidR="001051FA">
        <w:rPr>
          <w:rFonts w:cs="Arial"/>
          <w:szCs w:val="22"/>
        </w:rPr>
        <w:t xml:space="preserve">. </w:t>
      </w:r>
      <w:r w:rsidRPr="00546D46">
        <w:rPr>
          <w:rFonts w:cs="Arial"/>
          <w:szCs w:val="22"/>
        </w:rPr>
        <w:t xml:space="preserve">Biomasa (np. w formie brykietu czy pelletu) może być wykorzystywana przez indywidualnych właścicieli nieruchomości na cele grzewcze. Staje się również możliwością dla tych, którzy posiadają grunty, gdzie ze względu na niską jakość gleb, nie opłaca się uprawiać roślin, ale można je wykorzystać pod uprawy roślin energetycznych, </w:t>
      </w:r>
      <w:r w:rsidR="00966D90">
        <w:rPr>
          <w:rFonts w:cs="Arial"/>
          <w:szCs w:val="22"/>
        </w:rPr>
        <w:br/>
      </w:r>
      <w:r w:rsidRPr="00546D46">
        <w:rPr>
          <w:rFonts w:cs="Arial"/>
          <w:szCs w:val="22"/>
        </w:rPr>
        <w:t xml:space="preserve">z których powstaje biomasa. Z kolei źródłem biogazu najczęściej są pozostałości z produkcji </w:t>
      </w:r>
      <w:r w:rsidRPr="00546D46">
        <w:rPr>
          <w:rFonts w:cs="Arial"/>
          <w:szCs w:val="22"/>
        </w:rPr>
        <w:lastRenderedPageBreak/>
        <w:t xml:space="preserve">rolnej lub z oczyszczalni ścieków. Nie są one jednak wykorzystywane do produkcji biomasy ani biogazu na terenie </w:t>
      </w:r>
      <w:r w:rsidR="00966D90">
        <w:rPr>
          <w:rFonts w:cs="Arial"/>
          <w:szCs w:val="22"/>
        </w:rPr>
        <w:t>miasta.</w:t>
      </w:r>
    </w:p>
    <w:p w14:paraId="2B426173" w14:textId="77777777" w:rsidR="0006548E" w:rsidRPr="00423F02" w:rsidRDefault="0006548E" w:rsidP="0006548E">
      <w:pPr>
        <w:rPr>
          <w:rFonts w:cs="Arial"/>
          <w:szCs w:val="22"/>
        </w:rPr>
      </w:pPr>
      <w:r w:rsidRPr="00423F02">
        <w:rPr>
          <w:rFonts w:cs="Arial"/>
          <w:szCs w:val="22"/>
        </w:rPr>
        <w:t>Poprawa jakości powietrza jest możliwa poprzez następujące działania:</w:t>
      </w:r>
    </w:p>
    <w:p w14:paraId="2CA13266" w14:textId="1806C516" w:rsidR="0006548E" w:rsidRPr="00423F02" w:rsidRDefault="0006548E" w:rsidP="004C6B9E">
      <w:pPr>
        <w:pStyle w:val="Akapitzlist"/>
        <w:numPr>
          <w:ilvl w:val="0"/>
          <w:numId w:val="14"/>
        </w:numPr>
        <w:spacing w:before="0" w:after="0"/>
        <w:ind w:left="357" w:hanging="357"/>
        <w:contextualSpacing w:val="0"/>
        <w:rPr>
          <w:rFonts w:cs="Arial"/>
          <w:sz w:val="22"/>
          <w:szCs w:val="22"/>
        </w:rPr>
      </w:pPr>
      <w:r w:rsidRPr="00423F02">
        <w:rPr>
          <w:rFonts w:cs="Arial"/>
          <w:sz w:val="22"/>
          <w:szCs w:val="22"/>
        </w:rPr>
        <w:t>ograniczenie stosowania tradycyjnych paliw na rzecz niskoemisyjnych źródeł energii,</w:t>
      </w:r>
    </w:p>
    <w:p w14:paraId="3F1740AE" w14:textId="77777777" w:rsidR="0006548E" w:rsidRPr="00423F02" w:rsidRDefault="0006548E" w:rsidP="004C6B9E">
      <w:pPr>
        <w:pStyle w:val="Akapitzlist"/>
        <w:numPr>
          <w:ilvl w:val="0"/>
          <w:numId w:val="14"/>
        </w:numPr>
        <w:spacing w:before="0" w:after="0"/>
        <w:ind w:left="357" w:hanging="357"/>
        <w:contextualSpacing w:val="0"/>
        <w:rPr>
          <w:rFonts w:cs="Arial"/>
          <w:sz w:val="22"/>
          <w:szCs w:val="22"/>
        </w:rPr>
      </w:pPr>
      <w:r w:rsidRPr="00423F02">
        <w:rPr>
          <w:rFonts w:cs="Arial"/>
          <w:sz w:val="22"/>
          <w:szCs w:val="22"/>
        </w:rPr>
        <w:t>wykorzystywanie odnawialnych źródeł energii,</w:t>
      </w:r>
    </w:p>
    <w:p w14:paraId="7A1933F1" w14:textId="77777777" w:rsidR="0006548E" w:rsidRPr="00423F02" w:rsidRDefault="0006548E" w:rsidP="004C6B9E">
      <w:pPr>
        <w:pStyle w:val="Akapitzlist"/>
        <w:numPr>
          <w:ilvl w:val="0"/>
          <w:numId w:val="14"/>
        </w:numPr>
        <w:spacing w:before="0" w:after="0"/>
        <w:ind w:left="357" w:hanging="357"/>
        <w:contextualSpacing w:val="0"/>
        <w:rPr>
          <w:rFonts w:cs="Arial"/>
          <w:sz w:val="22"/>
          <w:szCs w:val="22"/>
        </w:rPr>
      </w:pPr>
      <w:r w:rsidRPr="00423F02">
        <w:rPr>
          <w:rFonts w:cs="Arial"/>
          <w:sz w:val="22"/>
          <w:szCs w:val="22"/>
        </w:rPr>
        <w:t xml:space="preserve">wykonywanie termomodernizacji budynków, </w:t>
      </w:r>
    </w:p>
    <w:p w14:paraId="33EA917F" w14:textId="7A4F70C5" w:rsidR="0006548E" w:rsidRPr="00546D46" w:rsidRDefault="0006548E" w:rsidP="004C6B9E">
      <w:pPr>
        <w:pStyle w:val="Akapitzlist"/>
        <w:numPr>
          <w:ilvl w:val="0"/>
          <w:numId w:val="14"/>
        </w:numPr>
        <w:spacing w:before="0" w:after="0"/>
        <w:ind w:left="357" w:hanging="357"/>
        <w:contextualSpacing w:val="0"/>
        <w:rPr>
          <w:rFonts w:cs="Arial"/>
          <w:sz w:val="22"/>
          <w:szCs w:val="22"/>
        </w:rPr>
      </w:pPr>
      <w:r w:rsidRPr="00423F02">
        <w:rPr>
          <w:rFonts w:cs="Arial"/>
          <w:sz w:val="22"/>
          <w:szCs w:val="22"/>
        </w:rPr>
        <w:t xml:space="preserve">wprowadzanie zmian technologicznych w zakładach przemysłowych zmierzających </w:t>
      </w:r>
      <w:r w:rsidR="005F3348">
        <w:rPr>
          <w:rFonts w:cs="Arial"/>
          <w:sz w:val="22"/>
          <w:szCs w:val="22"/>
        </w:rPr>
        <w:br/>
      </w:r>
      <w:r w:rsidRPr="00423F02">
        <w:rPr>
          <w:rFonts w:cs="Arial"/>
          <w:sz w:val="22"/>
          <w:szCs w:val="22"/>
        </w:rPr>
        <w:t>do eliminacji</w:t>
      </w:r>
      <w:r w:rsidRPr="00546D46">
        <w:rPr>
          <w:rFonts w:cs="Arial"/>
          <w:sz w:val="22"/>
          <w:szCs w:val="22"/>
        </w:rPr>
        <w:t xml:space="preserve"> lub ograniczenia emisji szkodliwych gazów i pyłów do atmosfery,</w:t>
      </w:r>
    </w:p>
    <w:p w14:paraId="19FABCF1" w14:textId="65BB1853" w:rsidR="0006548E" w:rsidRPr="0006548E" w:rsidRDefault="0006548E" w:rsidP="004C6B9E">
      <w:pPr>
        <w:pStyle w:val="Akapitzlist"/>
        <w:numPr>
          <w:ilvl w:val="0"/>
          <w:numId w:val="14"/>
        </w:numPr>
        <w:spacing w:before="0" w:after="0"/>
        <w:ind w:left="357" w:hanging="357"/>
        <w:contextualSpacing w:val="0"/>
        <w:rPr>
          <w:rFonts w:cs="Arial"/>
          <w:sz w:val="22"/>
          <w:szCs w:val="22"/>
        </w:rPr>
      </w:pPr>
      <w:r w:rsidRPr="00546D46">
        <w:rPr>
          <w:rFonts w:cs="Arial"/>
          <w:sz w:val="22"/>
          <w:szCs w:val="22"/>
        </w:rPr>
        <w:t>wprowadzanie pasów zieleni izolacyjnej wzdłuż tras komunikacyjnych oraz w sąsiedztwie obiektów i urządzeń emitujących zanieczyszczenia.</w:t>
      </w:r>
    </w:p>
    <w:p w14:paraId="29C1720A" w14:textId="52BF5CF7" w:rsidR="00333692" w:rsidRDefault="00333692" w:rsidP="00333692">
      <w:pPr>
        <w:pStyle w:val="Nagwek4"/>
      </w:pPr>
      <w:bookmarkStart w:id="114" w:name="_Toc180740312"/>
      <w:r>
        <w:t>5.1.1.3 Analiza SWOT</w:t>
      </w:r>
      <w:bookmarkEnd w:id="114"/>
    </w:p>
    <w:p w14:paraId="4F63C9A6" w14:textId="77777777" w:rsidR="00966D90" w:rsidRPr="0077556E" w:rsidRDefault="00966D90" w:rsidP="00966D90">
      <w:pPr>
        <w:pStyle w:val="Legenda"/>
        <w:spacing w:before="120" w:line="360" w:lineRule="auto"/>
        <w:jc w:val="both"/>
        <w:rPr>
          <w:rFonts w:cs="Arial"/>
          <w:b w:val="0"/>
          <w:sz w:val="22"/>
          <w:szCs w:val="22"/>
        </w:rPr>
      </w:pPr>
      <w:r>
        <w:rPr>
          <w:rFonts w:cs="Arial"/>
          <w:b w:val="0"/>
          <w:sz w:val="22"/>
          <w:szCs w:val="22"/>
        </w:rPr>
        <w:t>Na podstawie przeprowadzonej analizy p</w:t>
      </w:r>
      <w:r w:rsidRPr="0004536F">
        <w:rPr>
          <w:rFonts w:cs="Arial"/>
          <w:b w:val="0"/>
          <w:sz w:val="22"/>
          <w:szCs w:val="22"/>
        </w:rPr>
        <w:t xml:space="preserve">oniżej przedstawiono </w:t>
      </w:r>
      <w:r>
        <w:rPr>
          <w:rFonts w:cs="Arial"/>
          <w:b w:val="0"/>
          <w:sz w:val="22"/>
          <w:szCs w:val="22"/>
        </w:rPr>
        <w:t>mocne</w:t>
      </w:r>
      <w:r w:rsidRPr="0004536F">
        <w:rPr>
          <w:rFonts w:cs="Arial"/>
          <w:b w:val="0"/>
          <w:sz w:val="22"/>
          <w:szCs w:val="22"/>
        </w:rPr>
        <w:t>, słab</w:t>
      </w:r>
      <w:r>
        <w:rPr>
          <w:rFonts w:cs="Arial"/>
          <w:b w:val="0"/>
          <w:sz w:val="22"/>
          <w:szCs w:val="22"/>
        </w:rPr>
        <w:t>e</w:t>
      </w:r>
      <w:r w:rsidRPr="0004536F">
        <w:rPr>
          <w:rFonts w:cs="Arial"/>
          <w:b w:val="0"/>
          <w:sz w:val="22"/>
          <w:szCs w:val="22"/>
        </w:rPr>
        <w:t xml:space="preserve"> stron</w:t>
      </w:r>
      <w:r>
        <w:rPr>
          <w:rFonts w:cs="Arial"/>
          <w:b w:val="0"/>
          <w:sz w:val="22"/>
          <w:szCs w:val="22"/>
        </w:rPr>
        <w:t>y</w:t>
      </w:r>
      <w:r w:rsidRPr="0004536F">
        <w:rPr>
          <w:rFonts w:cs="Arial"/>
          <w:b w:val="0"/>
          <w:sz w:val="22"/>
          <w:szCs w:val="22"/>
        </w:rPr>
        <w:t>, szans</w:t>
      </w:r>
      <w:r>
        <w:rPr>
          <w:rFonts w:cs="Arial"/>
          <w:b w:val="0"/>
          <w:sz w:val="22"/>
          <w:szCs w:val="22"/>
        </w:rPr>
        <w:t>e</w:t>
      </w:r>
      <w:r w:rsidRPr="0004536F">
        <w:rPr>
          <w:rFonts w:cs="Arial"/>
          <w:b w:val="0"/>
          <w:sz w:val="22"/>
          <w:szCs w:val="22"/>
        </w:rPr>
        <w:t xml:space="preserve"> i</w:t>
      </w:r>
      <w:r>
        <w:rPr>
          <w:rFonts w:cs="Arial"/>
          <w:b w:val="0"/>
          <w:sz w:val="22"/>
          <w:szCs w:val="22"/>
        </w:rPr>
        <w:t> </w:t>
      </w:r>
      <w:r w:rsidRPr="0004536F">
        <w:rPr>
          <w:rFonts w:cs="Arial"/>
          <w:b w:val="0"/>
          <w:sz w:val="22"/>
          <w:szCs w:val="22"/>
        </w:rPr>
        <w:t>zagroże</w:t>
      </w:r>
      <w:r>
        <w:rPr>
          <w:rFonts w:cs="Arial"/>
          <w:b w:val="0"/>
          <w:sz w:val="22"/>
          <w:szCs w:val="22"/>
        </w:rPr>
        <w:t>nia</w:t>
      </w:r>
      <w:r w:rsidRPr="0004536F">
        <w:rPr>
          <w:rFonts w:cs="Arial"/>
          <w:b w:val="0"/>
          <w:sz w:val="22"/>
          <w:szCs w:val="22"/>
        </w:rPr>
        <w:t xml:space="preserve"> dla obszaru interwencji: Ochrona klimatu i jakości powietrza.</w:t>
      </w:r>
      <w:r>
        <w:rPr>
          <w:rFonts w:cs="Arial"/>
          <w:b w:val="0"/>
          <w:sz w:val="22"/>
          <w:szCs w:val="22"/>
        </w:rPr>
        <w:t xml:space="preserve"> </w:t>
      </w:r>
    </w:p>
    <w:p w14:paraId="423BBE8B" w14:textId="796198B8" w:rsidR="00966D90" w:rsidRPr="00F14FEE" w:rsidRDefault="00966D90" w:rsidP="00966D90">
      <w:pPr>
        <w:pStyle w:val="Legenda"/>
        <w:rPr>
          <w:rFonts w:cs="Arial"/>
          <w:szCs w:val="20"/>
        </w:rPr>
      </w:pPr>
      <w:bookmarkStart w:id="115" w:name="_Toc164075065"/>
      <w:bookmarkStart w:id="116" w:name="_Toc170379072"/>
      <w:bookmarkStart w:id="117" w:name="_Toc177544605"/>
      <w:bookmarkStart w:id="118" w:name="_Toc179539574"/>
      <w:r w:rsidRPr="00F14FEE">
        <w:rPr>
          <w:rFonts w:cs="Arial"/>
          <w:szCs w:val="20"/>
        </w:rPr>
        <w:t xml:space="preserve">Tabela </w:t>
      </w:r>
      <w:r w:rsidRPr="00F14FEE">
        <w:rPr>
          <w:rFonts w:cs="Arial"/>
          <w:szCs w:val="20"/>
        </w:rPr>
        <w:fldChar w:fldCharType="begin"/>
      </w:r>
      <w:r w:rsidRPr="00F14FEE">
        <w:rPr>
          <w:rFonts w:cs="Arial"/>
          <w:szCs w:val="20"/>
        </w:rPr>
        <w:instrText xml:space="preserve"> SEQ Tabela \* ARABIC </w:instrText>
      </w:r>
      <w:r w:rsidRPr="00F14FEE">
        <w:rPr>
          <w:rFonts w:cs="Arial"/>
          <w:szCs w:val="20"/>
        </w:rPr>
        <w:fldChar w:fldCharType="separate"/>
      </w:r>
      <w:r w:rsidR="00C87185">
        <w:rPr>
          <w:rFonts w:cs="Arial"/>
          <w:noProof/>
          <w:szCs w:val="20"/>
        </w:rPr>
        <w:t>5</w:t>
      </w:r>
      <w:r w:rsidRPr="00F14FEE">
        <w:rPr>
          <w:rFonts w:cs="Arial"/>
          <w:szCs w:val="20"/>
        </w:rPr>
        <w:fldChar w:fldCharType="end"/>
      </w:r>
      <w:r w:rsidRPr="00F14FEE">
        <w:rPr>
          <w:rFonts w:cs="Arial"/>
          <w:szCs w:val="20"/>
        </w:rPr>
        <w:t>. Analiza SWOT dla obszaru interwencji: Ochrona klimatu i jakości powietrza</w:t>
      </w:r>
      <w:bookmarkEnd w:id="115"/>
      <w:bookmarkEnd w:id="116"/>
      <w:bookmarkEnd w:id="117"/>
      <w:bookmarkEnd w:id="118"/>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966D90" w:rsidRPr="00F14FEE" w14:paraId="7BC95DB3" w14:textId="77777777" w:rsidTr="009C3CD9">
        <w:trPr>
          <w:trHeight w:val="35"/>
        </w:trPr>
        <w:tc>
          <w:tcPr>
            <w:tcW w:w="2500" w:type="pct"/>
            <w:shd w:val="clear" w:color="auto" w:fill="BFBFBF"/>
            <w:vAlign w:val="center"/>
          </w:tcPr>
          <w:p w14:paraId="0909C127" w14:textId="77777777" w:rsidR="00966D90" w:rsidRPr="00F14FEE" w:rsidRDefault="00966D90" w:rsidP="009C3CD9">
            <w:pPr>
              <w:spacing w:before="60" w:after="60" w:line="240" w:lineRule="auto"/>
              <w:jc w:val="center"/>
              <w:rPr>
                <w:rFonts w:cs="Arial"/>
                <w:b/>
                <w:sz w:val="20"/>
                <w:szCs w:val="16"/>
              </w:rPr>
            </w:pPr>
            <w:r w:rsidRPr="00F14FEE">
              <w:rPr>
                <w:rFonts w:cs="Arial"/>
                <w:b/>
                <w:sz w:val="20"/>
                <w:szCs w:val="16"/>
              </w:rPr>
              <w:t>Mocne strony</w:t>
            </w:r>
          </w:p>
        </w:tc>
        <w:tc>
          <w:tcPr>
            <w:tcW w:w="2500" w:type="pct"/>
            <w:shd w:val="clear" w:color="auto" w:fill="BFBFBF"/>
            <w:vAlign w:val="center"/>
          </w:tcPr>
          <w:p w14:paraId="5643A2CC" w14:textId="77777777" w:rsidR="00966D90" w:rsidRPr="00F14FEE" w:rsidRDefault="00966D90" w:rsidP="009C3CD9">
            <w:pPr>
              <w:spacing w:before="60" w:after="60" w:line="240" w:lineRule="auto"/>
              <w:jc w:val="center"/>
              <w:rPr>
                <w:rFonts w:cs="Arial"/>
                <w:b/>
                <w:sz w:val="20"/>
                <w:szCs w:val="16"/>
              </w:rPr>
            </w:pPr>
            <w:r w:rsidRPr="00F14FEE">
              <w:rPr>
                <w:rFonts w:cs="Arial"/>
                <w:b/>
                <w:sz w:val="20"/>
                <w:szCs w:val="16"/>
              </w:rPr>
              <w:t>Słabe strony</w:t>
            </w:r>
          </w:p>
        </w:tc>
      </w:tr>
      <w:tr w:rsidR="00966D90" w:rsidRPr="00F14FEE" w14:paraId="392E6583" w14:textId="77777777" w:rsidTr="009C3CD9">
        <w:tc>
          <w:tcPr>
            <w:tcW w:w="2500" w:type="pct"/>
          </w:tcPr>
          <w:p w14:paraId="771C83F3" w14:textId="77777777" w:rsidR="00966D90" w:rsidRPr="003150BD" w:rsidRDefault="00966D90" w:rsidP="004C6B9E">
            <w:pPr>
              <w:pStyle w:val="Akapitzlist"/>
              <w:numPr>
                <w:ilvl w:val="0"/>
                <w:numId w:val="15"/>
              </w:numPr>
              <w:spacing w:before="60" w:after="60" w:line="240" w:lineRule="auto"/>
              <w:ind w:left="360"/>
              <w:contextualSpacing w:val="0"/>
              <w:jc w:val="left"/>
              <w:rPr>
                <w:rFonts w:cs="Arial"/>
              </w:rPr>
            </w:pPr>
            <w:r w:rsidRPr="003150BD">
              <w:rPr>
                <w:rFonts w:cs="Arial"/>
              </w:rPr>
              <w:t>wykorzystanie odnawialnych źródeł energii,</w:t>
            </w:r>
          </w:p>
          <w:p w14:paraId="1BFEFF16" w14:textId="3C1BECB8" w:rsidR="00966D90" w:rsidRPr="009D349D" w:rsidRDefault="00966D90" w:rsidP="004C6B9E">
            <w:pPr>
              <w:pStyle w:val="Akapitzlist"/>
              <w:numPr>
                <w:ilvl w:val="0"/>
                <w:numId w:val="15"/>
              </w:numPr>
              <w:spacing w:before="60" w:after="60" w:line="240" w:lineRule="auto"/>
              <w:ind w:left="360"/>
              <w:contextualSpacing w:val="0"/>
              <w:jc w:val="left"/>
              <w:rPr>
                <w:rFonts w:cs="Arial"/>
                <w:sz w:val="18"/>
              </w:rPr>
            </w:pPr>
            <w:r>
              <w:rPr>
                <w:rFonts w:cs="Arial"/>
                <w:szCs w:val="22"/>
                <w:lang w:eastAsia="x-none"/>
              </w:rPr>
              <w:t>funkcjonowanie Programu</w:t>
            </w:r>
            <w:r w:rsidR="004743B3">
              <w:rPr>
                <w:rFonts w:cs="Arial"/>
                <w:szCs w:val="22"/>
                <w:lang w:eastAsia="x-none"/>
              </w:rPr>
              <w:t xml:space="preserve"> Priorytetowego</w:t>
            </w:r>
            <w:r>
              <w:rPr>
                <w:rFonts w:cs="Arial"/>
                <w:szCs w:val="22"/>
                <w:lang w:eastAsia="x-none"/>
              </w:rPr>
              <w:t xml:space="preserve"> </w:t>
            </w:r>
            <w:r w:rsidR="004743B3">
              <w:rPr>
                <w:rFonts w:cs="Arial"/>
                <w:szCs w:val="22"/>
                <w:lang w:eastAsia="x-none"/>
              </w:rPr>
              <w:t>„</w:t>
            </w:r>
            <w:r>
              <w:rPr>
                <w:rFonts w:cs="Arial"/>
                <w:szCs w:val="22"/>
                <w:lang w:eastAsia="x-none"/>
              </w:rPr>
              <w:t>Czyste Powietrze</w:t>
            </w:r>
            <w:r w:rsidR="004743B3">
              <w:rPr>
                <w:rFonts w:cs="Arial"/>
                <w:szCs w:val="22"/>
                <w:lang w:eastAsia="x-none"/>
              </w:rPr>
              <w:t>”</w:t>
            </w:r>
            <w:r>
              <w:rPr>
                <w:rFonts w:cs="Arial"/>
                <w:szCs w:val="22"/>
                <w:lang w:eastAsia="x-none"/>
              </w:rPr>
              <w:t xml:space="preserve"> i punktu konsultacyjno-informacyjnego w jego ramach,</w:t>
            </w:r>
          </w:p>
          <w:p w14:paraId="6655A6A4" w14:textId="117C6049" w:rsidR="00966D90" w:rsidRPr="00966D90" w:rsidRDefault="00966D90" w:rsidP="004C6B9E">
            <w:pPr>
              <w:pStyle w:val="Akapitzlist"/>
              <w:numPr>
                <w:ilvl w:val="0"/>
                <w:numId w:val="15"/>
              </w:numPr>
              <w:spacing w:before="60" w:after="60" w:line="240" w:lineRule="auto"/>
              <w:ind w:left="360"/>
              <w:contextualSpacing w:val="0"/>
              <w:jc w:val="left"/>
              <w:rPr>
                <w:rFonts w:cs="Arial"/>
                <w:sz w:val="18"/>
              </w:rPr>
            </w:pPr>
            <w:r w:rsidRPr="009D349D">
              <w:rPr>
                <w:rFonts w:cs="Arial"/>
              </w:rPr>
              <w:t xml:space="preserve">funkcjonowanie Programu </w:t>
            </w:r>
            <w:r w:rsidR="004743B3">
              <w:rPr>
                <w:rFonts w:cs="Arial"/>
              </w:rPr>
              <w:t>Priorytetowego „</w:t>
            </w:r>
            <w:r>
              <w:rPr>
                <w:rFonts w:cs="Arial"/>
              </w:rPr>
              <w:t>Ciepłe Mieszkanie</w:t>
            </w:r>
            <w:r w:rsidR="004743B3">
              <w:rPr>
                <w:rFonts w:cs="Arial"/>
              </w:rPr>
              <w:t>”</w:t>
            </w:r>
            <w:r>
              <w:rPr>
                <w:rFonts w:cs="Arial"/>
              </w:rPr>
              <w:t>,</w:t>
            </w:r>
          </w:p>
          <w:p w14:paraId="705332EF" w14:textId="77777777" w:rsidR="00707B6F" w:rsidRPr="002247A9" w:rsidRDefault="00966D90" w:rsidP="004C6B9E">
            <w:pPr>
              <w:pStyle w:val="Akapitzlist"/>
              <w:numPr>
                <w:ilvl w:val="0"/>
                <w:numId w:val="15"/>
              </w:numPr>
              <w:spacing w:before="60" w:after="60" w:line="240" w:lineRule="auto"/>
              <w:ind w:left="360"/>
              <w:contextualSpacing w:val="0"/>
              <w:jc w:val="left"/>
              <w:rPr>
                <w:rFonts w:cs="Arial"/>
                <w:sz w:val="18"/>
              </w:rPr>
            </w:pPr>
            <w:r>
              <w:rPr>
                <w:rFonts w:cs="Arial"/>
              </w:rPr>
              <w:t>czujniki jakości powietrza zlokalizowane na terenie miasta</w:t>
            </w:r>
            <w:r w:rsidR="00707B6F">
              <w:rPr>
                <w:rFonts w:cs="Arial"/>
              </w:rPr>
              <w:t>,</w:t>
            </w:r>
          </w:p>
          <w:p w14:paraId="208CA192" w14:textId="770B00A7" w:rsidR="00966D90" w:rsidRPr="004245CC" w:rsidRDefault="00707B6F" w:rsidP="004C6B9E">
            <w:pPr>
              <w:pStyle w:val="Akapitzlist"/>
              <w:numPr>
                <w:ilvl w:val="0"/>
                <w:numId w:val="15"/>
              </w:numPr>
              <w:spacing w:before="60" w:after="60" w:line="240" w:lineRule="auto"/>
              <w:ind w:left="360"/>
              <w:contextualSpacing w:val="0"/>
              <w:jc w:val="left"/>
              <w:rPr>
                <w:rFonts w:cs="Arial"/>
                <w:sz w:val="18"/>
              </w:rPr>
            </w:pPr>
            <w:r>
              <w:rPr>
                <w:rFonts w:cs="Arial"/>
              </w:rPr>
              <w:t>funkcjonowanie scentralizowanego systemu zaopatrzenia w ciepło na terenie miasta</w:t>
            </w:r>
            <w:r w:rsidR="00966D90">
              <w:rPr>
                <w:rFonts w:cs="Arial"/>
              </w:rPr>
              <w:t>.</w:t>
            </w:r>
          </w:p>
        </w:tc>
        <w:tc>
          <w:tcPr>
            <w:tcW w:w="2500" w:type="pct"/>
          </w:tcPr>
          <w:p w14:paraId="4E1F28D1" w14:textId="77777777" w:rsidR="00966D90" w:rsidRPr="00AA72C6" w:rsidRDefault="00966D90" w:rsidP="004C6B9E">
            <w:pPr>
              <w:numPr>
                <w:ilvl w:val="0"/>
                <w:numId w:val="15"/>
              </w:numPr>
              <w:spacing w:before="60" w:after="60" w:line="240" w:lineRule="auto"/>
              <w:ind w:left="357" w:hanging="357"/>
              <w:jc w:val="left"/>
              <w:rPr>
                <w:rFonts w:cs="Arial"/>
                <w:sz w:val="20"/>
                <w:szCs w:val="20"/>
              </w:rPr>
            </w:pPr>
            <w:r w:rsidRPr="00CA6279">
              <w:rPr>
                <w:rFonts w:cs="Arial"/>
                <w:sz w:val="20"/>
                <w:szCs w:val="20"/>
                <w:lang w:eastAsia="x-none"/>
              </w:rPr>
              <w:t xml:space="preserve">przekroczenie poziomu </w:t>
            </w:r>
            <w:r w:rsidRPr="00CA6279">
              <w:rPr>
                <w:rFonts w:cs="Arial"/>
                <w:sz w:val="20"/>
                <w:szCs w:val="20"/>
                <w:lang w:val="x-none" w:eastAsia="x-none"/>
              </w:rPr>
              <w:t>celu długoterminowego ozonu</w:t>
            </w:r>
            <w:r w:rsidRPr="00CA6279">
              <w:rPr>
                <w:rFonts w:eastAsia="Arial" w:cs="Arial"/>
                <w:sz w:val="20"/>
                <w:szCs w:val="20"/>
                <w:lang w:val="pl"/>
              </w:rPr>
              <w:t>,</w:t>
            </w:r>
          </w:p>
          <w:p w14:paraId="1C6DBE68" w14:textId="77777777" w:rsidR="00966D90" w:rsidRPr="00AA72C6" w:rsidRDefault="00966D90" w:rsidP="004C6B9E">
            <w:pPr>
              <w:numPr>
                <w:ilvl w:val="0"/>
                <w:numId w:val="15"/>
              </w:numPr>
              <w:spacing w:before="60" w:after="60" w:line="240" w:lineRule="auto"/>
              <w:ind w:left="357" w:hanging="357"/>
              <w:jc w:val="left"/>
              <w:rPr>
                <w:rFonts w:cs="Arial"/>
                <w:sz w:val="20"/>
                <w:szCs w:val="20"/>
              </w:rPr>
            </w:pPr>
            <w:r>
              <w:rPr>
                <w:rFonts w:cs="Arial"/>
                <w:sz w:val="20"/>
                <w:szCs w:val="20"/>
              </w:rPr>
              <w:t>korzystanie z nieekologicznych paliw stałych do ogrzewania budynków.</w:t>
            </w:r>
          </w:p>
        </w:tc>
      </w:tr>
      <w:tr w:rsidR="00966D90" w:rsidRPr="00F14FEE" w14:paraId="60EF641C" w14:textId="77777777" w:rsidTr="009C3CD9">
        <w:trPr>
          <w:trHeight w:val="65"/>
        </w:trPr>
        <w:tc>
          <w:tcPr>
            <w:tcW w:w="2500" w:type="pct"/>
            <w:shd w:val="clear" w:color="auto" w:fill="BFBFBF"/>
            <w:vAlign w:val="center"/>
          </w:tcPr>
          <w:p w14:paraId="43F9223D" w14:textId="77777777" w:rsidR="00966D90" w:rsidRPr="00F14FEE" w:rsidRDefault="00966D90" w:rsidP="009C3CD9">
            <w:pPr>
              <w:spacing w:before="60" w:after="60" w:line="240" w:lineRule="auto"/>
              <w:jc w:val="center"/>
              <w:rPr>
                <w:rFonts w:cs="Arial"/>
                <w:b/>
                <w:sz w:val="20"/>
                <w:szCs w:val="16"/>
              </w:rPr>
            </w:pPr>
            <w:r w:rsidRPr="00F14FEE">
              <w:rPr>
                <w:rFonts w:cs="Arial"/>
                <w:b/>
                <w:sz w:val="20"/>
                <w:szCs w:val="16"/>
              </w:rPr>
              <w:t>Szanse</w:t>
            </w:r>
          </w:p>
        </w:tc>
        <w:tc>
          <w:tcPr>
            <w:tcW w:w="2500" w:type="pct"/>
            <w:shd w:val="clear" w:color="auto" w:fill="BFBFBF"/>
            <w:vAlign w:val="center"/>
          </w:tcPr>
          <w:p w14:paraId="47A35B39" w14:textId="77777777" w:rsidR="00966D90" w:rsidRPr="00F14FEE" w:rsidRDefault="00966D90" w:rsidP="009C3CD9">
            <w:pPr>
              <w:spacing w:before="60" w:after="60" w:line="240" w:lineRule="auto"/>
              <w:jc w:val="center"/>
              <w:rPr>
                <w:rFonts w:cs="Arial"/>
                <w:b/>
                <w:sz w:val="20"/>
                <w:szCs w:val="16"/>
              </w:rPr>
            </w:pPr>
            <w:r w:rsidRPr="00F14FEE">
              <w:rPr>
                <w:rFonts w:cs="Arial"/>
                <w:b/>
                <w:sz w:val="20"/>
                <w:szCs w:val="16"/>
              </w:rPr>
              <w:t>Zagrożenia</w:t>
            </w:r>
          </w:p>
        </w:tc>
      </w:tr>
      <w:tr w:rsidR="00966D90" w:rsidRPr="00F14FEE" w14:paraId="3837B349" w14:textId="77777777" w:rsidTr="009C3CD9">
        <w:tc>
          <w:tcPr>
            <w:tcW w:w="2500" w:type="pct"/>
          </w:tcPr>
          <w:p w14:paraId="5AE06E2C" w14:textId="77777777" w:rsidR="00966D90" w:rsidRPr="00546D46" w:rsidRDefault="00966D90" w:rsidP="004C6B9E">
            <w:pPr>
              <w:numPr>
                <w:ilvl w:val="0"/>
                <w:numId w:val="16"/>
              </w:numPr>
              <w:spacing w:before="60" w:after="60" w:line="240" w:lineRule="auto"/>
              <w:ind w:left="357" w:hanging="357"/>
              <w:jc w:val="left"/>
              <w:rPr>
                <w:rFonts w:eastAsia="Arial" w:cs="Arial"/>
                <w:sz w:val="20"/>
                <w:szCs w:val="20"/>
                <w:lang w:val="pl"/>
              </w:rPr>
            </w:pPr>
            <w:r w:rsidRPr="00546D46">
              <w:rPr>
                <w:rFonts w:eastAsia="Arial" w:cs="Arial"/>
                <w:sz w:val="20"/>
                <w:szCs w:val="20"/>
                <w:lang w:val="pl"/>
              </w:rPr>
              <w:t>edukacja ekologiczna mieszkańców,</w:t>
            </w:r>
          </w:p>
          <w:p w14:paraId="6EEF6C51" w14:textId="77777777" w:rsidR="00966D90" w:rsidRPr="00FD561D" w:rsidRDefault="00966D90" w:rsidP="004C6B9E">
            <w:pPr>
              <w:numPr>
                <w:ilvl w:val="0"/>
                <w:numId w:val="16"/>
              </w:numPr>
              <w:spacing w:before="60" w:after="60" w:line="240" w:lineRule="auto"/>
              <w:ind w:left="360"/>
              <w:jc w:val="left"/>
              <w:rPr>
                <w:rFonts w:cs="Arial"/>
                <w:sz w:val="20"/>
                <w:szCs w:val="16"/>
              </w:rPr>
            </w:pPr>
            <w:r w:rsidRPr="00546D46">
              <w:rPr>
                <w:rFonts w:eastAsia="Arial" w:cs="Arial"/>
                <w:sz w:val="20"/>
                <w:szCs w:val="20"/>
                <w:lang w:val="pl"/>
              </w:rPr>
              <w:t xml:space="preserve">rozwój nowych technologii energetycznych, </w:t>
            </w:r>
            <w:r w:rsidRPr="00FD561D">
              <w:rPr>
                <w:rFonts w:eastAsia="Arial" w:cs="Arial"/>
                <w:sz w:val="20"/>
                <w:szCs w:val="20"/>
                <w:lang w:val="pl"/>
              </w:rPr>
              <w:t>bazujących na odnawialnych źródłach energii,</w:t>
            </w:r>
          </w:p>
          <w:p w14:paraId="721B5390" w14:textId="77777777" w:rsidR="00966D90" w:rsidRPr="00F14FEE" w:rsidRDefault="00966D90" w:rsidP="004C6B9E">
            <w:pPr>
              <w:numPr>
                <w:ilvl w:val="0"/>
                <w:numId w:val="16"/>
              </w:numPr>
              <w:spacing w:before="60" w:after="60" w:line="240" w:lineRule="auto"/>
              <w:ind w:left="360"/>
              <w:jc w:val="left"/>
              <w:rPr>
                <w:rFonts w:cs="Arial"/>
                <w:sz w:val="20"/>
                <w:szCs w:val="16"/>
              </w:rPr>
            </w:pPr>
            <w:r w:rsidRPr="00FD561D">
              <w:rPr>
                <w:rFonts w:eastAsia="Arial" w:cs="Arial"/>
                <w:sz w:val="20"/>
                <w:szCs w:val="20"/>
              </w:rPr>
              <w:t xml:space="preserve">realizacja założeń programu ochrony powietrza dla strefy </w:t>
            </w:r>
            <w:r>
              <w:rPr>
                <w:rFonts w:eastAsia="Arial" w:cs="Arial"/>
                <w:sz w:val="20"/>
                <w:szCs w:val="20"/>
              </w:rPr>
              <w:t>pomorskiej</w:t>
            </w:r>
            <w:r w:rsidRPr="00FD561D">
              <w:rPr>
                <w:rFonts w:eastAsia="Arial" w:cs="Arial"/>
                <w:sz w:val="20"/>
                <w:szCs w:val="20"/>
                <w:lang w:val="pl"/>
              </w:rPr>
              <w:t>.</w:t>
            </w:r>
          </w:p>
        </w:tc>
        <w:tc>
          <w:tcPr>
            <w:tcW w:w="2500" w:type="pct"/>
          </w:tcPr>
          <w:p w14:paraId="1D61AA22" w14:textId="77777777" w:rsidR="00966D90" w:rsidRPr="00546D46" w:rsidRDefault="00966D90" w:rsidP="004C6B9E">
            <w:pPr>
              <w:numPr>
                <w:ilvl w:val="0"/>
                <w:numId w:val="16"/>
              </w:numPr>
              <w:spacing w:before="60" w:after="60" w:line="240" w:lineRule="auto"/>
              <w:ind w:left="357" w:hanging="357"/>
              <w:jc w:val="left"/>
              <w:rPr>
                <w:rFonts w:eastAsia="Arial" w:cs="Arial"/>
                <w:sz w:val="20"/>
                <w:szCs w:val="20"/>
                <w:lang w:val="pl"/>
              </w:rPr>
            </w:pPr>
            <w:r w:rsidRPr="00546D46">
              <w:rPr>
                <w:rFonts w:eastAsia="Arial" w:cs="Arial"/>
                <w:sz w:val="20"/>
                <w:szCs w:val="20"/>
                <w:lang w:val="pl"/>
              </w:rPr>
              <w:t>rosnące koszty inwestycji OZE,</w:t>
            </w:r>
          </w:p>
          <w:p w14:paraId="46C8A6B4" w14:textId="77777777" w:rsidR="00966D90" w:rsidRPr="00546D46" w:rsidRDefault="00966D90" w:rsidP="004C6B9E">
            <w:pPr>
              <w:numPr>
                <w:ilvl w:val="0"/>
                <w:numId w:val="16"/>
              </w:numPr>
              <w:spacing w:before="60" w:after="60" w:line="240" w:lineRule="auto"/>
              <w:ind w:left="357" w:hanging="357"/>
              <w:jc w:val="left"/>
              <w:rPr>
                <w:rFonts w:eastAsia="Arial" w:cs="Arial"/>
                <w:sz w:val="20"/>
                <w:szCs w:val="20"/>
                <w:lang w:val="pl"/>
              </w:rPr>
            </w:pPr>
            <w:r w:rsidRPr="00546D46">
              <w:rPr>
                <w:rFonts w:eastAsia="Arial" w:cs="Arial"/>
                <w:sz w:val="20"/>
                <w:szCs w:val="20"/>
                <w:lang w:val="pl"/>
              </w:rPr>
              <w:t>wzrost cen nośników energii wykorzystywanych na cele grzewcze,</w:t>
            </w:r>
          </w:p>
          <w:p w14:paraId="1AB024C1" w14:textId="77777777" w:rsidR="00966D90" w:rsidRPr="00546D46" w:rsidRDefault="00966D90" w:rsidP="004C6B9E">
            <w:pPr>
              <w:numPr>
                <w:ilvl w:val="0"/>
                <w:numId w:val="16"/>
              </w:numPr>
              <w:spacing w:before="60" w:after="60" w:line="240" w:lineRule="auto"/>
              <w:ind w:left="357" w:hanging="357"/>
              <w:jc w:val="left"/>
              <w:rPr>
                <w:rFonts w:eastAsia="Arial" w:cs="Arial"/>
                <w:sz w:val="20"/>
                <w:szCs w:val="20"/>
                <w:lang w:val="pl"/>
              </w:rPr>
            </w:pPr>
            <w:r w:rsidRPr="00546D46">
              <w:rPr>
                <w:rFonts w:eastAsia="Arial" w:cs="Arial"/>
                <w:sz w:val="20"/>
                <w:szCs w:val="20"/>
                <w:lang w:val="pl"/>
              </w:rPr>
              <w:t>wzrost natężenia ruchu na szlakach komunikacyjnych,</w:t>
            </w:r>
          </w:p>
          <w:p w14:paraId="727EC006" w14:textId="77777777" w:rsidR="00966D90" w:rsidRPr="00FD0A04" w:rsidRDefault="00966D90" w:rsidP="004C6B9E">
            <w:pPr>
              <w:numPr>
                <w:ilvl w:val="0"/>
                <w:numId w:val="16"/>
              </w:numPr>
              <w:spacing w:before="60" w:after="60" w:line="240" w:lineRule="auto"/>
              <w:ind w:left="360"/>
              <w:jc w:val="left"/>
              <w:rPr>
                <w:rFonts w:cs="Arial"/>
                <w:sz w:val="20"/>
                <w:szCs w:val="16"/>
              </w:rPr>
            </w:pPr>
            <w:r w:rsidRPr="00546D46">
              <w:rPr>
                <w:rFonts w:eastAsia="Arial" w:cs="Arial"/>
                <w:sz w:val="20"/>
                <w:szCs w:val="20"/>
                <w:lang w:val="pl"/>
              </w:rPr>
              <w:t>zmiany klimatu</w:t>
            </w:r>
            <w:r>
              <w:rPr>
                <w:rFonts w:eastAsia="Arial" w:cs="Arial"/>
                <w:sz w:val="20"/>
                <w:szCs w:val="20"/>
                <w:lang w:val="pl"/>
              </w:rPr>
              <w:t>,</w:t>
            </w:r>
          </w:p>
          <w:p w14:paraId="0399A410" w14:textId="77777777" w:rsidR="00966D90" w:rsidRPr="00F14FEE" w:rsidRDefault="00966D90" w:rsidP="004C6B9E">
            <w:pPr>
              <w:numPr>
                <w:ilvl w:val="0"/>
                <w:numId w:val="16"/>
              </w:numPr>
              <w:spacing w:before="60" w:after="60" w:line="240" w:lineRule="auto"/>
              <w:ind w:left="360"/>
              <w:jc w:val="left"/>
              <w:rPr>
                <w:rFonts w:cs="Arial"/>
                <w:sz w:val="20"/>
                <w:szCs w:val="16"/>
              </w:rPr>
            </w:pPr>
            <w:r>
              <w:rPr>
                <w:rFonts w:cs="Arial"/>
                <w:sz w:val="20"/>
                <w:szCs w:val="16"/>
              </w:rPr>
              <w:t>występują liczne zakłady przemysłowe mogące być zagrożeniem dla jakości powietrza.</w:t>
            </w:r>
          </w:p>
        </w:tc>
      </w:tr>
    </w:tbl>
    <w:p w14:paraId="4BE5B735" w14:textId="77777777" w:rsidR="00966D90" w:rsidRPr="00174C33" w:rsidRDefault="00966D90" w:rsidP="00CD35F3">
      <w:pPr>
        <w:pStyle w:val="Akapitzlist"/>
        <w:spacing w:line="240" w:lineRule="auto"/>
        <w:ind w:left="0"/>
        <w:contextualSpacing w:val="0"/>
        <w:jc w:val="right"/>
        <w:rPr>
          <w:rFonts w:cs="Arial"/>
          <w:sz w:val="18"/>
          <w:szCs w:val="22"/>
        </w:rPr>
      </w:pPr>
      <w:r w:rsidRPr="00F14FEE">
        <w:rPr>
          <w:rFonts w:cs="Arial"/>
          <w:sz w:val="18"/>
          <w:szCs w:val="22"/>
        </w:rPr>
        <w:t>Źródło: Opracowanie własne</w:t>
      </w:r>
    </w:p>
    <w:p w14:paraId="5511DFBE" w14:textId="24B50DB7" w:rsidR="00333692" w:rsidRDefault="00333692" w:rsidP="00D61F0D"/>
    <w:p w14:paraId="26367AED" w14:textId="198B8A0E" w:rsidR="006155B3" w:rsidRDefault="006155B3" w:rsidP="00D61F0D"/>
    <w:p w14:paraId="193BFF46" w14:textId="77777777" w:rsidR="006155B3" w:rsidRPr="00A70608" w:rsidRDefault="006155B3" w:rsidP="00D61F0D"/>
    <w:p w14:paraId="26120A6D" w14:textId="05C2B019" w:rsidR="004C0E2F" w:rsidRPr="00D06659" w:rsidRDefault="00465E27" w:rsidP="00DE25D1">
      <w:pPr>
        <w:pStyle w:val="Nagwek3"/>
      </w:pPr>
      <w:bookmarkStart w:id="119" w:name="_Toc180740313"/>
      <w:r>
        <w:lastRenderedPageBreak/>
        <w:t>5</w:t>
      </w:r>
      <w:r w:rsidR="00E90B70" w:rsidRPr="00F606BE">
        <w:t>.</w:t>
      </w:r>
      <w:r w:rsidR="00DE25D1">
        <w:t>1.</w:t>
      </w:r>
      <w:r w:rsidR="00E90B70" w:rsidRPr="00F606BE">
        <w:t>2.</w:t>
      </w:r>
      <w:r w:rsidR="00D00AAF">
        <w:t xml:space="preserve"> </w:t>
      </w:r>
      <w:r w:rsidR="00E90B70" w:rsidRPr="00F606BE">
        <w:t>Zagrożenia hałasem</w:t>
      </w:r>
      <w:bookmarkEnd w:id="85"/>
      <w:bookmarkEnd w:id="88"/>
      <w:bookmarkEnd w:id="89"/>
      <w:bookmarkEnd w:id="119"/>
    </w:p>
    <w:p w14:paraId="7C509FA1" w14:textId="2F97D85D" w:rsidR="0040607A" w:rsidRDefault="0040607A" w:rsidP="0040607A">
      <w:pPr>
        <w:pStyle w:val="Bezodstpw"/>
        <w:rPr>
          <w:rFonts w:eastAsia="Arial" w:cs="Arial"/>
          <w:szCs w:val="22"/>
          <w:lang w:val="pl"/>
        </w:rPr>
      </w:pPr>
      <w:bookmarkStart w:id="120" w:name="_Toc5053134"/>
      <w:bookmarkStart w:id="121" w:name="_Toc8653308"/>
      <w:bookmarkStart w:id="122" w:name="_Toc38541004"/>
      <w:bookmarkStart w:id="123" w:name="_Toc159351045"/>
      <w:bookmarkStart w:id="124" w:name="_Toc159351284"/>
      <w:r w:rsidRPr="00546D46">
        <w:rPr>
          <w:rFonts w:cs="Arial"/>
          <w:szCs w:val="22"/>
        </w:rPr>
        <w:t xml:space="preserve">Przez hałas rozumie się dźwięki o częstotliwościach od 16 </w:t>
      </w:r>
      <w:proofErr w:type="spellStart"/>
      <w:r w:rsidRPr="00546D46">
        <w:rPr>
          <w:rFonts w:cs="Arial"/>
          <w:szCs w:val="22"/>
        </w:rPr>
        <w:t>Hz</w:t>
      </w:r>
      <w:proofErr w:type="spellEnd"/>
      <w:r w:rsidRPr="00546D46">
        <w:rPr>
          <w:rFonts w:cs="Arial"/>
          <w:szCs w:val="22"/>
        </w:rPr>
        <w:t xml:space="preserve"> do 16 000 </w:t>
      </w:r>
      <w:proofErr w:type="spellStart"/>
      <w:r w:rsidRPr="00546D46">
        <w:rPr>
          <w:rFonts w:cs="Arial"/>
          <w:szCs w:val="22"/>
        </w:rPr>
        <w:t>Hz</w:t>
      </w:r>
      <w:proofErr w:type="spellEnd"/>
      <w:r w:rsidRPr="00546D46">
        <w:rPr>
          <w:rFonts w:cs="Arial"/>
          <w:szCs w:val="22"/>
        </w:rPr>
        <w:t>. Hałas jest zanieczyszczeniem środowiska przyrodniczego charakteryzującym się różnorodnością źródeł i powszechnością występowania. Główny</w:t>
      </w:r>
      <w:r>
        <w:rPr>
          <w:rFonts w:cs="Arial"/>
          <w:szCs w:val="22"/>
        </w:rPr>
        <w:t>m</w:t>
      </w:r>
      <w:r w:rsidRPr="00546D46">
        <w:rPr>
          <w:rFonts w:cs="Arial"/>
          <w:szCs w:val="22"/>
        </w:rPr>
        <w:t xml:space="preserve"> źródł</w:t>
      </w:r>
      <w:r>
        <w:rPr>
          <w:rFonts w:cs="Arial"/>
          <w:szCs w:val="22"/>
        </w:rPr>
        <w:t>em</w:t>
      </w:r>
      <w:r w:rsidRPr="00546D46">
        <w:rPr>
          <w:rFonts w:cs="Arial"/>
          <w:szCs w:val="22"/>
        </w:rPr>
        <w:t xml:space="preserve"> emisji hałasu w</w:t>
      </w:r>
      <w:r>
        <w:rPr>
          <w:rFonts w:cs="Arial"/>
          <w:szCs w:val="22"/>
        </w:rPr>
        <w:t xml:space="preserve"> mieście Starogard Gdański</w:t>
      </w:r>
      <w:r w:rsidRPr="00546D46">
        <w:rPr>
          <w:rFonts w:cs="Arial"/>
          <w:szCs w:val="22"/>
        </w:rPr>
        <w:t xml:space="preserve"> </w:t>
      </w:r>
      <w:r>
        <w:rPr>
          <w:rFonts w:cs="Arial"/>
          <w:szCs w:val="22"/>
        </w:rPr>
        <w:t xml:space="preserve">są </w:t>
      </w:r>
      <w:r w:rsidRPr="00546D46">
        <w:rPr>
          <w:rFonts w:cs="Arial"/>
          <w:szCs w:val="22"/>
        </w:rPr>
        <w:t>szlak</w:t>
      </w:r>
      <w:r>
        <w:rPr>
          <w:rFonts w:cs="Arial"/>
          <w:szCs w:val="22"/>
        </w:rPr>
        <w:t>i</w:t>
      </w:r>
      <w:r w:rsidRPr="00546D46">
        <w:rPr>
          <w:rFonts w:cs="Arial"/>
          <w:szCs w:val="22"/>
        </w:rPr>
        <w:t xml:space="preserve"> komunikacyjn</w:t>
      </w:r>
      <w:r>
        <w:rPr>
          <w:rFonts w:cs="Arial"/>
          <w:szCs w:val="22"/>
        </w:rPr>
        <w:t>e:</w:t>
      </w:r>
    </w:p>
    <w:p w14:paraId="6A7F6EB7" w14:textId="77777777" w:rsidR="0040607A" w:rsidRPr="00E14ECC" w:rsidRDefault="0040607A" w:rsidP="006E67CE">
      <w:pPr>
        <w:pStyle w:val="Akapitzlist"/>
        <w:numPr>
          <w:ilvl w:val="0"/>
          <w:numId w:val="4"/>
        </w:numPr>
        <w:spacing w:before="0" w:after="0"/>
        <w:ind w:left="357" w:hanging="357"/>
        <w:contextualSpacing w:val="0"/>
        <w:rPr>
          <w:rFonts w:cs="Arial"/>
          <w:szCs w:val="22"/>
        </w:rPr>
      </w:pPr>
      <w:r w:rsidRPr="00BA651B">
        <w:rPr>
          <w:sz w:val="22"/>
        </w:rPr>
        <w:t xml:space="preserve">droga </w:t>
      </w:r>
      <w:r>
        <w:rPr>
          <w:sz w:val="22"/>
        </w:rPr>
        <w:t>krajowa nr 22 relacji Grzechotki – Kostrzyn nad Odrą,</w:t>
      </w:r>
    </w:p>
    <w:p w14:paraId="35C74E01" w14:textId="2D3B83E3" w:rsidR="0040607A" w:rsidRPr="00E14ECC" w:rsidRDefault="0040607A" w:rsidP="006E67CE">
      <w:pPr>
        <w:pStyle w:val="Akapitzlist"/>
        <w:numPr>
          <w:ilvl w:val="0"/>
          <w:numId w:val="4"/>
        </w:numPr>
        <w:spacing w:before="0" w:after="0"/>
        <w:ind w:left="357" w:hanging="357"/>
        <w:contextualSpacing w:val="0"/>
        <w:rPr>
          <w:rFonts w:cs="Arial"/>
          <w:sz w:val="22"/>
          <w:szCs w:val="22"/>
        </w:rPr>
      </w:pPr>
      <w:r w:rsidRPr="00E14ECC">
        <w:rPr>
          <w:rFonts w:cs="Arial"/>
          <w:sz w:val="22"/>
          <w:szCs w:val="22"/>
        </w:rPr>
        <w:t>droga wojewódzka nr 222</w:t>
      </w:r>
      <w:r>
        <w:rPr>
          <w:rFonts w:cs="Arial"/>
          <w:sz w:val="22"/>
          <w:szCs w:val="22"/>
        </w:rPr>
        <w:t xml:space="preserve"> relacji Gdańsk – Skórcz.</w:t>
      </w:r>
    </w:p>
    <w:p w14:paraId="693802AD" w14:textId="54A61D31" w:rsidR="0040607A" w:rsidRDefault="0040607A" w:rsidP="0040607A">
      <w:pPr>
        <w:pStyle w:val="Bezodstpw"/>
        <w:ind w:right="0"/>
        <w:rPr>
          <w:rStyle w:val="markedcontent"/>
          <w:rFonts w:cs="Arial"/>
        </w:rPr>
      </w:pPr>
      <w:r>
        <w:rPr>
          <w:rFonts w:cs="Arial"/>
        </w:rPr>
        <w:t xml:space="preserve">Hałas stanowi zagrożenie dla zdrowia i ma wpływ na jakość życia mieszkańców, a także oddziałuje negatywnie na zwierzęta. Długotrwała ekspozycja na hałas </w:t>
      </w:r>
      <w:r>
        <w:rPr>
          <w:rStyle w:val="markedcontent"/>
          <w:rFonts w:cs="Arial"/>
        </w:rPr>
        <w:t>może m.in. powodować znaczne zaburzenia snu, chorobę niedokrwienną serca,</w:t>
      </w:r>
      <w:r>
        <w:t xml:space="preserve"> </w:t>
      </w:r>
      <w:r>
        <w:rPr>
          <w:rStyle w:val="markedcontent"/>
          <w:rFonts w:cs="Arial"/>
        </w:rPr>
        <w:t xml:space="preserve">spadek koncentracji, </w:t>
      </w:r>
      <w:r w:rsidR="005F3348">
        <w:rPr>
          <w:rStyle w:val="markedcontent"/>
          <w:rFonts w:cs="Arial"/>
        </w:rPr>
        <w:br/>
      </w:r>
      <w:r>
        <w:rPr>
          <w:rStyle w:val="markedcontent"/>
          <w:rFonts w:cs="Arial"/>
        </w:rPr>
        <w:t>czy rozdrażnienie.</w:t>
      </w:r>
    </w:p>
    <w:p w14:paraId="312E0DEB" w14:textId="03BAC2BC" w:rsidR="0040607A" w:rsidRDefault="0040607A" w:rsidP="0040607A">
      <w:pPr>
        <w:pStyle w:val="Bezodstpw"/>
        <w:rPr>
          <w:rStyle w:val="Pogrubienie"/>
          <w:rFonts w:cs="Arial"/>
          <w:b w:val="0"/>
          <w:szCs w:val="22"/>
        </w:rPr>
      </w:pPr>
      <w:r w:rsidRPr="00546D46">
        <w:rPr>
          <w:rFonts w:cs="Arial"/>
          <w:szCs w:val="22"/>
        </w:rPr>
        <w:t xml:space="preserve">Ochroną akustyczną objęte są określone rodzaje terenów, wskazane w rozporządzeniu Ministra Środowiska z dnia 14 czerwca 2007 roku w sprawie dopuszczalnych poziomów hałasu w środowisku, wyróżnione ze względu na sposób zagospodarowania i pełnione funkcje </w:t>
      </w:r>
      <w:r w:rsidR="005F3348">
        <w:rPr>
          <w:rFonts w:cs="Arial"/>
          <w:szCs w:val="22"/>
        </w:rPr>
        <w:br/>
      </w:r>
      <w:r w:rsidRPr="00546D46">
        <w:rPr>
          <w:rFonts w:cs="Arial"/>
          <w:szCs w:val="22"/>
        </w:rPr>
        <w:t xml:space="preserve">(np. tereny zamieszkałe, rekreacyjne, szpitale). Ograniczenie emisji hałasu może nastąpić m.in. poprzez stosowanie środków technicznych, technologicznych lub organizacyjnych zmniejszających natężenie hałasu, ale również poprzez odpowiednie zapisy w miejscowych planach zagospodarowania przestrzennego dotyczące lokalizacji obiektów przemysłowych, zapewnienie odpowiednich odległości terenów przeznaczonych pod nową zabudowę lub stosowanie odpowiednich barier akustycznych. </w:t>
      </w:r>
      <w:r w:rsidRPr="00546D46">
        <w:rPr>
          <w:rStyle w:val="Pogrubienie"/>
          <w:rFonts w:cs="Arial"/>
          <w:b w:val="0"/>
          <w:szCs w:val="22"/>
        </w:rPr>
        <w:t xml:space="preserve">Istotnym działaniem w zakresie ograniczania natężania hałasu jest także monitoring. </w:t>
      </w:r>
    </w:p>
    <w:p w14:paraId="4ED8B0E2" w14:textId="77777777" w:rsidR="0040607A" w:rsidRPr="003E42E6" w:rsidRDefault="0040607A" w:rsidP="0040607A">
      <w:pPr>
        <w:rPr>
          <w:rFonts w:cs="Arial"/>
          <w:szCs w:val="22"/>
        </w:rPr>
      </w:pPr>
      <w:r w:rsidRPr="003E42E6">
        <w:rPr>
          <w:rFonts w:cs="Arial"/>
          <w:szCs w:val="22"/>
        </w:rPr>
        <w:t>Oceny stanu akustycznego środowiska i obserwacji zmian dokonuje się w ramach Państwowego Monitoringu Środowiska na podstawie wyników pomiarów poziomów hałasu określonych wskaźnikami oraz z uwzględnieniem pozostałych danych, w szczególności demograficznych oraz dotyczących sposobu zagospodarowania i użytkowania terenu.</w:t>
      </w:r>
      <w:r>
        <w:rPr>
          <w:rFonts w:cs="Arial"/>
          <w:szCs w:val="22"/>
        </w:rPr>
        <w:t xml:space="preserve"> </w:t>
      </w:r>
      <w:r w:rsidRPr="003E42E6">
        <w:rPr>
          <w:rFonts w:cs="Arial"/>
          <w:szCs w:val="22"/>
        </w:rPr>
        <w:t>Oceny stanu akustycznego środowiska dokonuje się obowiązkowo co 5 lat dla:</w:t>
      </w:r>
    </w:p>
    <w:p w14:paraId="6A06B700" w14:textId="77777777" w:rsidR="0040607A" w:rsidRPr="003E42E6" w:rsidRDefault="0040607A" w:rsidP="004C6B9E">
      <w:pPr>
        <w:numPr>
          <w:ilvl w:val="0"/>
          <w:numId w:val="17"/>
        </w:numPr>
        <w:spacing w:before="0" w:after="0"/>
        <w:ind w:left="357" w:hanging="357"/>
        <w:rPr>
          <w:rFonts w:cs="Arial"/>
          <w:szCs w:val="22"/>
        </w:rPr>
      </w:pPr>
      <w:r w:rsidRPr="003E42E6">
        <w:rPr>
          <w:rFonts w:cs="Arial"/>
          <w:szCs w:val="22"/>
        </w:rPr>
        <w:t>aglomeracji o liczbie mieszkańców większej niż 100 tysięcy,</w:t>
      </w:r>
    </w:p>
    <w:p w14:paraId="1EA7603B" w14:textId="14B0A679" w:rsidR="0040607A" w:rsidRPr="003E42E6" w:rsidRDefault="0040607A" w:rsidP="004C6B9E">
      <w:pPr>
        <w:numPr>
          <w:ilvl w:val="0"/>
          <w:numId w:val="17"/>
        </w:numPr>
        <w:spacing w:before="0" w:after="0"/>
        <w:ind w:left="357" w:hanging="357"/>
        <w:rPr>
          <w:rFonts w:cs="Arial"/>
          <w:szCs w:val="22"/>
        </w:rPr>
      </w:pPr>
      <w:r w:rsidRPr="003E42E6">
        <w:rPr>
          <w:rFonts w:cs="Arial"/>
          <w:szCs w:val="22"/>
        </w:rPr>
        <w:t>głównych dróg o natężeniu ruchu powyżej 3 milionów pojazdów w ciągu roku tj.</w:t>
      </w:r>
      <w:r w:rsidR="00D96E15">
        <w:rPr>
          <w:rFonts w:cs="Arial"/>
          <w:szCs w:val="22"/>
        </w:rPr>
        <w:t> </w:t>
      </w:r>
      <w:r w:rsidRPr="003E42E6">
        <w:rPr>
          <w:rFonts w:cs="Arial"/>
          <w:szCs w:val="22"/>
        </w:rPr>
        <w:t>ok.</w:t>
      </w:r>
      <w:r w:rsidR="00D96E15">
        <w:rPr>
          <w:rFonts w:cs="Arial"/>
          <w:szCs w:val="22"/>
        </w:rPr>
        <w:t> </w:t>
      </w:r>
      <w:r w:rsidRPr="003E42E6">
        <w:rPr>
          <w:rFonts w:cs="Arial"/>
          <w:szCs w:val="22"/>
        </w:rPr>
        <w:t>8</w:t>
      </w:r>
      <w:r w:rsidR="00D96E15">
        <w:rPr>
          <w:rFonts w:cs="Arial"/>
          <w:szCs w:val="22"/>
        </w:rPr>
        <w:t> </w:t>
      </w:r>
      <w:r w:rsidRPr="003E42E6">
        <w:rPr>
          <w:rFonts w:cs="Arial"/>
          <w:szCs w:val="22"/>
        </w:rPr>
        <w:t>200</w:t>
      </w:r>
      <w:r w:rsidR="00D96E15">
        <w:rPr>
          <w:rFonts w:cs="Arial"/>
          <w:szCs w:val="22"/>
        </w:rPr>
        <w:t> </w:t>
      </w:r>
      <w:r w:rsidRPr="003E42E6">
        <w:rPr>
          <w:rFonts w:cs="Arial"/>
          <w:szCs w:val="22"/>
        </w:rPr>
        <w:t>poj./dobę,</w:t>
      </w:r>
    </w:p>
    <w:p w14:paraId="16237A1F" w14:textId="77777777" w:rsidR="0040607A" w:rsidRPr="003E42E6" w:rsidRDefault="0040607A" w:rsidP="004C6B9E">
      <w:pPr>
        <w:numPr>
          <w:ilvl w:val="0"/>
          <w:numId w:val="17"/>
        </w:numPr>
        <w:spacing w:before="0" w:after="0"/>
        <w:ind w:left="357" w:hanging="357"/>
        <w:rPr>
          <w:rFonts w:cs="Arial"/>
          <w:szCs w:val="22"/>
        </w:rPr>
      </w:pPr>
      <w:r w:rsidRPr="003E42E6">
        <w:rPr>
          <w:rFonts w:cs="Arial"/>
          <w:szCs w:val="22"/>
        </w:rPr>
        <w:t>głównych linii kolejowych</w:t>
      </w:r>
      <w:r>
        <w:rPr>
          <w:rFonts w:cs="Arial"/>
          <w:szCs w:val="22"/>
        </w:rPr>
        <w:t>,</w:t>
      </w:r>
      <w:r w:rsidRPr="003E42E6">
        <w:rPr>
          <w:rFonts w:cs="Arial"/>
          <w:szCs w:val="22"/>
        </w:rPr>
        <w:t xml:space="preserve"> po których rocznie przejeżdża ponad 30 000 pociągów,</w:t>
      </w:r>
    </w:p>
    <w:p w14:paraId="6A10C410" w14:textId="77777777" w:rsidR="0040607A" w:rsidRPr="003E42E6" w:rsidRDefault="0040607A" w:rsidP="004C6B9E">
      <w:pPr>
        <w:numPr>
          <w:ilvl w:val="0"/>
          <w:numId w:val="17"/>
        </w:numPr>
        <w:spacing w:before="0" w:after="0"/>
        <w:ind w:left="357" w:hanging="357"/>
        <w:rPr>
          <w:rFonts w:cs="Arial"/>
          <w:szCs w:val="22"/>
        </w:rPr>
      </w:pPr>
      <w:r w:rsidRPr="003E42E6">
        <w:rPr>
          <w:rFonts w:cs="Arial"/>
          <w:szCs w:val="22"/>
        </w:rPr>
        <w:t>głównych portów lotniczych, na których odbywa się powyżej 50 000 operacji rocznie.</w:t>
      </w:r>
    </w:p>
    <w:p w14:paraId="203E7A9F" w14:textId="2ECD6949" w:rsidR="0040607A" w:rsidRPr="00CB5ED9" w:rsidRDefault="0040607A" w:rsidP="0040607A">
      <w:pPr>
        <w:rPr>
          <w:rStyle w:val="Pogrubienie"/>
          <w:rFonts w:cs="Arial"/>
          <w:b w:val="0"/>
          <w:bCs w:val="0"/>
          <w:szCs w:val="22"/>
        </w:rPr>
      </w:pPr>
      <w:r w:rsidRPr="00CB5ED9">
        <w:rPr>
          <w:rStyle w:val="markedcontent"/>
          <w:rFonts w:cs="Arial"/>
          <w:szCs w:val="22"/>
        </w:rPr>
        <w:t xml:space="preserve">Standardy dotyczące klimatu akustycznego określa </w:t>
      </w:r>
      <w:r w:rsidRPr="00CB5ED9">
        <w:rPr>
          <w:rStyle w:val="highlight"/>
          <w:rFonts w:cs="Arial"/>
          <w:szCs w:val="22"/>
        </w:rPr>
        <w:t>rozpo</w:t>
      </w:r>
      <w:r w:rsidRPr="00CB5ED9">
        <w:rPr>
          <w:rStyle w:val="markedcontent"/>
          <w:rFonts w:cs="Arial"/>
          <w:szCs w:val="22"/>
        </w:rPr>
        <w:t>rządzenie Ministra Środowiska z dnia</w:t>
      </w:r>
      <w:r w:rsidRPr="00CB5ED9">
        <w:rPr>
          <w:rFonts w:cs="Arial"/>
          <w:szCs w:val="22"/>
        </w:rPr>
        <w:t xml:space="preserve"> </w:t>
      </w:r>
      <w:r w:rsidRPr="00CB5ED9">
        <w:rPr>
          <w:rStyle w:val="markedcontent"/>
          <w:rFonts w:cs="Arial"/>
          <w:szCs w:val="22"/>
        </w:rPr>
        <w:t xml:space="preserve">14 czerwca 2007 roku w sprawie dopuszczalnych poziomów hałasu w środowisku </w:t>
      </w:r>
      <w:r w:rsidR="005F3348">
        <w:rPr>
          <w:rStyle w:val="markedcontent"/>
          <w:rFonts w:cs="Arial"/>
          <w:szCs w:val="22"/>
        </w:rPr>
        <w:br/>
      </w:r>
      <w:r w:rsidRPr="00CB5ED9">
        <w:rPr>
          <w:rStyle w:val="markedcontent"/>
          <w:rFonts w:cs="Arial"/>
          <w:szCs w:val="22"/>
        </w:rPr>
        <w:t>(Dz. U.</w:t>
      </w:r>
      <w:r>
        <w:rPr>
          <w:rStyle w:val="markedcontent"/>
          <w:rFonts w:cs="Arial"/>
          <w:szCs w:val="22"/>
        </w:rPr>
        <w:t xml:space="preserve"> </w:t>
      </w:r>
      <w:r w:rsidRPr="00CB5ED9">
        <w:rPr>
          <w:rStyle w:val="markedcontent"/>
          <w:rFonts w:cs="Arial"/>
          <w:szCs w:val="22"/>
        </w:rPr>
        <w:t>2014 poz.</w:t>
      </w:r>
      <w:r>
        <w:rPr>
          <w:rFonts w:cs="Arial"/>
          <w:szCs w:val="22"/>
        </w:rPr>
        <w:t xml:space="preserve"> </w:t>
      </w:r>
      <w:r w:rsidRPr="00CB5ED9">
        <w:rPr>
          <w:rStyle w:val="markedcontent"/>
          <w:rFonts w:cs="Arial"/>
          <w:szCs w:val="22"/>
        </w:rPr>
        <w:t xml:space="preserve">112). W rozporządzeniu zawarte są dopuszczalne poziomy hałasu dla </w:t>
      </w:r>
      <w:r w:rsidRPr="00CB5ED9">
        <w:rPr>
          <w:rStyle w:val="markedcontent"/>
          <w:rFonts w:cs="Arial"/>
          <w:szCs w:val="22"/>
        </w:rPr>
        <w:lastRenderedPageBreak/>
        <w:t>poszczególnych rodzajów źródeł</w:t>
      </w:r>
      <w:r w:rsidRPr="00CB5ED9">
        <w:rPr>
          <w:rFonts w:cs="Arial"/>
          <w:szCs w:val="22"/>
        </w:rPr>
        <w:t xml:space="preserve"> </w:t>
      </w:r>
      <w:r w:rsidRPr="00CB5ED9">
        <w:rPr>
          <w:rStyle w:val="markedcontent"/>
          <w:rFonts w:cs="Arial"/>
          <w:szCs w:val="22"/>
        </w:rPr>
        <w:t>(dróg i linii kolejowych, linii elektroenergetycznych, startów, przelotów i lądowań statków powietrznych</w:t>
      </w:r>
      <w:r w:rsidRPr="00CB5ED9">
        <w:rPr>
          <w:rFonts w:cs="Arial"/>
          <w:szCs w:val="22"/>
        </w:rPr>
        <w:t xml:space="preserve"> </w:t>
      </w:r>
      <w:r w:rsidRPr="00CB5ED9">
        <w:rPr>
          <w:rStyle w:val="markedcontent"/>
          <w:rFonts w:cs="Arial"/>
          <w:szCs w:val="22"/>
        </w:rPr>
        <w:t>oraz pozostałych obiektów i grup źródeł hałasu), w odniesieniu do rodzaju terenów wyróżnionych ze</w:t>
      </w:r>
      <w:r w:rsidRPr="00CB5ED9">
        <w:rPr>
          <w:rFonts w:cs="Arial"/>
          <w:szCs w:val="22"/>
        </w:rPr>
        <w:t xml:space="preserve"> </w:t>
      </w:r>
      <w:r w:rsidRPr="00CB5ED9">
        <w:rPr>
          <w:rStyle w:val="markedcontent"/>
          <w:rFonts w:cs="Arial"/>
          <w:szCs w:val="22"/>
        </w:rPr>
        <w:t>względu na sposób zagospodarowania i pełnione funkcje.</w:t>
      </w:r>
    </w:p>
    <w:p w14:paraId="750E2703" w14:textId="7B4B23DF" w:rsidR="0040607A" w:rsidRDefault="0040607A" w:rsidP="0040607A">
      <w:pPr>
        <w:pStyle w:val="Legenda"/>
        <w:keepNext/>
      </w:pPr>
      <w:bookmarkStart w:id="125" w:name="_Toc179539575"/>
      <w:r>
        <w:t xml:space="preserve">Tabela </w:t>
      </w:r>
      <w:fldSimple w:instr=" SEQ Tabela \* ARABIC ">
        <w:r w:rsidR="00C87185">
          <w:rPr>
            <w:noProof/>
          </w:rPr>
          <w:t>6</w:t>
        </w:r>
      </w:fldSimple>
      <w:r>
        <w:t xml:space="preserve">. </w:t>
      </w:r>
      <w:r w:rsidRPr="0090743D">
        <w:t xml:space="preserve">Dopuszczalne poziomy hałasu w środowisku powodowanego przez poszczególne grupy źródeł hałasu, z wyłączeniem hałasu powodowanego przez starty, lądowania i przeloty statków powietrznych oraz linie elektroenergetyczne, wyrażone wskaźnikami </w:t>
      </w:r>
      <w:proofErr w:type="spellStart"/>
      <w:r w:rsidRPr="0090743D">
        <w:t>L</w:t>
      </w:r>
      <w:r w:rsidRPr="0040607A">
        <w:rPr>
          <w:vertAlign w:val="subscript"/>
        </w:rPr>
        <w:t>Aeq</w:t>
      </w:r>
      <w:proofErr w:type="spellEnd"/>
      <w:r w:rsidRPr="0040607A">
        <w:rPr>
          <w:vertAlign w:val="subscript"/>
        </w:rPr>
        <w:t xml:space="preserve"> D </w:t>
      </w:r>
      <w:r w:rsidRPr="0090743D">
        <w:t xml:space="preserve">i </w:t>
      </w:r>
      <w:proofErr w:type="spellStart"/>
      <w:r w:rsidRPr="0090743D">
        <w:t>L</w:t>
      </w:r>
      <w:r w:rsidRPr="0040607A">
        <w:rPr>
          <w:vertAlign w:val="subscript"/>
        </w:rPr>
        <w:t>Aeq</w:t>
      </w:r>
      <w:proofErr w:type="spellEnd"/>
      <w:r w:rsidRPr="0040607A">
        <w:rPr>
          <w:vertAlign w:val="subscript"/>
        </w:rPr>
        <w:t xml:space="preserve"> N</w:t>
      </w:r>
      <w:bookmarkEnd w:id="125"/>
    </w:p>
    <w:p w14:paraId="207C0273" w14:textId="77F98B37" w:rsidR="00D61F0D" w:rsidRDefault="00C30818" w:rsidP="0040607A">
      <w:pPr>
        <w:jc w:val="center"/>
      </w:pPr>
      <w:r w:rsidRPr="00C30818">
        <w:rPr>
          <w:noProof/>
        </w:rPr>
        <w:drawing>
          <wp:inline distT="0" distB="0" distL="0" distR="0" wp14:anchorId="3B5EBB89" wp14:editId="27274ED8">
            <wp:extent cx="5760720" cy="5381625"/>
            <wp:effectExtent l="0" t="0" r="0" b="952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5381625"/>
                    </a:xfrm>
                    <a:prstGeom prst="rect">
                      <a:avLst/>
                    </a:prstGeom>
                  </pic:spPr>
                </pic:pic>
              </a:graphicData>
            </a:graphic>
          </wp:inline>
        </w:drawing>
      </w:r>
    </w:p>
    <w:p w14:paraId="0008A7BC" w14:textId="77777777" w:rsidR="0040607A" w:rsidRPr="00A359A1" w:rsidRDefault="0040607A" w:rsidP="0040607A">
      <w:pPr>
        <w:spacing w:line="240" w:lineRule="auto"/>
        <w:jc w:val="right"/>
        <w:rPr>
          <w:sz w:val="18"/>
        </w:rPr>
      </w:pPr>
      <w:r w:rsidRPr="00A359A1">
        <w:rPr>
          <w:sz w:val="18"/>
        </w:rPr>
        <w:t xml:space="preserve">Źródło: </w:t>
      </w:r>
      <w:r w:rsidRPr="00A359A1">
        <w:rPr>
          <w:rStyle w:val="highlight"/>
          <w:rFonts w:cs="Arial"/>
          <w:sz w:val="18"/>
          <w:szCs w:val="22"/>
        </w:rPr>
        <w:t>Rozpo</w:t>
      </w:r>
      <w:r w:rsidRPr="00A359A1">
        <w:rPr>
          <w:rStyle w:val="markedcontent"/>
          <w:rFonts w:cs="Arial"/>
          <w:sz w:val="18"/>
          <w:szCs w:val="22"/>
        </w:rPr>
        <w:t>rządzenie Ministra Środowiska z dnia</w:t>
      </w:r>
      <w:r w:rsidRPr="00A359A1">
        <w:rPr>
          <w:rFonts w:cs="Arial"/>
          <w:sz w:val="18"/>
          <w:szCs w:val="22"/>
        </w:rPr>
        <w:t xml:space="preserve"> </w:t>
      </w:r>
      <w:r w:rsidRPr="00A359A1">
        <w:rPr>
          <w:rStyle w:val="markedcontent"/>
          <w:rFonts w:cs="Arial"/>
          <w:sz w:val="18"/>
          <w:szCs w:val="22"/>
        </w:rPr>
        <w:t xml:space="preserve">1 </w:t>
      </w:r>
      <w:r>
        <w:rPr>
          <w:rStyle w:val="markedcontent"/>
          <w:rFonts w:cs="Arial"/>
          <w:sz w:val="18"/>
          <w:szCs w:val="22"/>
        </w:rPr>
        <w:t>października 2012</w:t>
      </w:r>
      <w:r w:rsidRPr="00A359A1">
        <w:rPr>
          <w:rStyle w:val="markedcontent"/>
          <w:rFonts w:cs="Arial"/>
          <w:sz w:val="18"/>
          <w:szCs w:val="22"/>
        </w:rPr>
        <w:t xml:space="preserve"> roku </w:t>
      </w:r>
      <w:r>
        <w:rPr>
          <w:rStyle w:val="markedcontent"/>
          <w:rFonts w:cs="Arial"/>
          <w:sz w:val="18"/>
          <w:szCs w:val="22"/>
        </w:rPr>
        <w:t>zmieniające rozporządzenie w sprawie</w:t>
      </w:r>
      <w:r w:rsidRPr="00A359A1">
        <w:rPr>
          <w:rStyle w:val="markedcontent"/>
          <w:rFonts w:cs="Arial"/>
          <w:sz w:val="18"/>
          <w:szCs w:val="22"/>
        </w:rPr>
        <w:t xml:space="preserve"> dopuszczalnych poziomów hałasu w środowisku</w:t>
      </w:r>
    </w:p>
    <w:p w14:paraId="1976DCFD" w14:textId="77777777" w:rsidR="0040607A" w:rsidRDefault="0040607A" w:rsidP="0040607A">
      <w:pPr>
        <w:jc w:val="center"/>
      </w:pPr>
    </w:p>
    <w:p w14:paraId="63230592" w14:textId="77777777" w:rsidR="0040607A" w:rsidRDefault="0040607A" w:rsidP="0040607A">
      <w:pPr>
        <w:pStyle w:val="Legenda"/>
        <w:keepNext/>
        <w:sectPr w:rsidR="0040607A" w:rsidSect="004D4B31">
          <w:pgSz w:w="11906" w:h="16838"/>
          <w:pgMar w:top="1417" w:right="1417" w:bottom="1417" w:left="1417" w:header="708" w:footer="708" w:gutter="0"/>
          <w:cols w:space="708"/>
          <w:docGrid w:linePitch="360"/>
        </w:sectPr>
      </w:pPr>
    </w:p>
    <w:p w14:paraId="200E9F7D" w14:textId="38AF07C1" w:rsidR="0040607A" w:rsidRDefault="0040607A" w:rsidP="0040607A">
      <w:pPr>
        <w:pStyle w:val="Legenda"/>
        <w:keepNext/>
      </w:pPr>
      <w:bookmarkStart w:id="126" w:name="_Toc179539576"/>
      <w:r>
        <w:lastRenderedPageBreak/>
        <w:t xml:space="preserve">Tabela </w:t>
      </w:r>
      <w:fldSimple w:instr=" SEQ Tabela \* ARABIC ">
        <w:r w:rsidR="00C87185">
          <w:rPr>
            <w:noProof/>
          </w:rPr>
          <w:t>7</w:t>
        </w:r>
      </w:fldSimple>
      <w:r>
        <w:t xml:space="preserve">. </w:t>
      </w:r>
      <w:r w:rsidRPr="00F74BF5">
        <w:t xml:space="preserve">Dopuszczalne poziomy hałasu w środowisku powodowanego przez starty, lądowania i przeloty statków powietrznych oraz linie elektroenergetyczne wyrażone wskaźnikami </w:t>
      </w:r>
      <w:proofErr w:type="spellStart"/>
      <w:r w:rsidRPr="00F74BF5">
        <w:t>L</w:t>
      </w:r>
      <w:r w:rsidRPr="0040607A">
        <w:rPr>
          <w:vertAlign w:val="subscript"/>
        </w:rPr>
        <w:t>Aeq</w:t>
      </w:r>
      <w:proofErr w:type="spellEnd"/>
      <w:r w:rsidRPr="0040607A">
        <w:rPr>
          <w:vertAlign w:val="subscript"/>
        </w:rPr>
        <w:t xml:space="preserve"> D </w:t>
      </w:r>
      <w:r w:rsidR="001024FE">
        <w:rPr>
          <w:vertAlign w:val="subscript"/>
        </w:rPr>
        <w:br/>
      </w:r>
      <w:r w:rsidRPr="00F74BF5">
        <w:t xml:space="preserve">i </w:t>
      </w:r>
      <w:proofErr w:type="spellStart"/>
      <w:r w:rsidRPr="00F74BF5">
        <w:t>L</w:t>
      </w:r>
      <w:r w:rsidRPr="0040607A">
        <w:rPr>
          <w:vertAlign w:val="subscript"/>
        </w:rPr>
        <w:t>Aeq</w:t>
      </w:r>
      <w:proofErr w:type="spellEnd"/>
      <w:r w:rsidRPr="0040607A">
        <w:rPr>
          <w:vertAlign w:val="subscript"/>
        </w:rPr>
        <w:t xml:space="preserve"> N</w:t>
      </w:r>
      <w:r w:rsidRPr="00F74BF5">
        <w:t xml:space="preserve">, które to wskaźniki mają zastosowanie do ustalania i kontroli warunków </w:t>
      </w:r>
      <w:r>
        <w:t>korzystania ze środowiska, w odniesieniu do jednej doby</w:t>
      </w:r>
      <w:bookmarkEnd w:id="126"/>
    </w:p>
    <w:p w14:paraId="5076A774" w14:textId="09E9C69C" w:rsidR="00D61F0D" w:rsidRDefault="0040607A" w:rsidP="0040607A">
      <w:pPr>
        <w:jc w:val="center"/>
      </w:pPr>
      <w:r w:rsidRPr="0040607A">
        <w:rPr>
          <w:noProof/>
        </w:rPr>
        <w:drawing>
          <wp:inline distT="0" distB="0" distL="0" distR="0" wp14:anchorId="6875078A" wp14:editId="240AA5A6">
            <wp:extent cx="5760720" cy="3827780"/>
            <wp:effectExtent l="0" t="0" r="0" b="1270"/>
            <wp:docPr id="20728944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94495" name=""/>
                    <pic:cNvPicPr/>
                  </pic:nvPicPr>
                  <pic:blipFill>
                    <a:blip r:embed="rId25"/>
                    <a:stretch>
                      <a:fillRect/>
                    </a:stretch>
                  </pic:blipFill>
                  <pic:spPr>
                    <a:xfrm>
                      <a:off x="0" y="0"/>
                      <a:ext cx="5760720" cy="3827780"/>
                    </a:xfrm>
                    <a:prstGeom prst="rect">
                      <a:avLst/>
                    </a:prstGeom>
                  </pic:spPr>
                </pic:pic>
              </a:graphicData>
            </a:graphic>
          </wp:inline>
        </w:drawing>
      </w:r>
    </w:p>
    <w:p w14:paraId="1036D5F3" w14:textId="77777777" w:rsidR="0040607A" w:rsidRPr="00A359A1" w:rsidRDefault="0040607A" w:rsidP="0040607A">
      <w:pPr>
        <w:spacing w:line="240" w:lineRule="auto"/>
        <w:jc w:val="right"/>
        <w:rPr>
          <w:sz w:val="18"/>
        </w:rPr>
      </w:pPr>
      <w:r w:rsidRPr="00A359A1">
        <w:rPr>
          <w:sz w:val="18"/>
        </w:rPr>
        <w:t xml:space="preserve">Źródło: </w:t>
      </w:r>
      <w:r w:rsidRPr="00A359A1">
        <w:rPr>
          <w:rStyle w:val="highlight"/>
          <w:rFonts w:cs="Arial"/>
          <w:sz w:val="18"/>
          <w:szCs w:val="22"/>
        </w:rPr>
        <w:t>Rozpo</w:t>
      </w:r>
      <w:r w:rsidRPr="00A359A1">
        <w:rPr>
          <w:rStyle w:val="markedcontent"/>
          <w:rFonts w:cs="Arial"/>
          <w:sz w:val="18"/>
          <w:szCs w:val="22"/>
        </w:rPr>
        <w:t>rządzenie Ministra Środowiska z dnia</w:t>
      </w:r>
      <w:r w:rsidRPr="00A359A1">
        <w:rPr>
          <w:rFonts w:cs="Arial"/>
          <w:sz w:val="18"/>
          <w:szCs w:val="22"/>
        </w:rPr>
        <w:t xml:space="preserve"> </w:t>
      </w:r>
      <w:r w:rsidRPr="00A359A1">
        <w:rPr>
          <w:rStyle w:val="markedcontent"/>
          <w:rFonts w:cs="Arial"/>
          <w:sz w:val="18"/>
          <w:szCs w:val="22"/>
        </w:rPr>
        <w:t>14 czerwca 2007 roku w sprawie dopuszczalnych poziomów hałasu w środowisku</w:t>
      </w:r>
    </w:p>
    <w:p w14:paraId="3B87349D" w14:textId="77777777" w:rsidR="0040607A" w:rsidRDefault="0040607A" w:rsidP="0040607A">
      <w:pPr>
        <w:jc w:val="center"/>
      </w:pPr>
    </w:p>
    <w:p w14:paraId="7302F763" w14:textId="77777777" w:rsidR="00D61F0D" w:rsidRDefault="00D61F0D" w:rsidP="00D61F0D"/>
    <w:p w14:paraId="49CD9610" w14:textId="77777777" w:rsidR="0040607A" w:rsidRDefault="0040607A" w:rsidP="0040607A">
      <w:pPr>
        <w:pStyle w:val="Legenda"/>
        <w:keepNext/>
        <w:sectPr w:rsidR="0040607A" w:rsidSect="004D4B31">
          <w:pgSz w:w="11906" w:h="16838"/>
          <w:pgMar w:top="1417" w:right="1417" w:bottom="1417" w:left="1417" w:header="708" w:footer="708" w:gutter="0"/>
          <w:cols w:space="708"/>
          <w:docGrid w:linePitch="360"/>
        </w:sectPr>
      </w:pPr>
    </w:p>
    <w:p w14:paraId="631EA954" w14:textId="3BF40161" w:rsidR="0040607A" w:rsidRDefault="0040607A" w:rsidP="0040607A">
      <w:pPr>
        <w:pStyle w:val="Legenda"/>
        <w:keepNext/>
      </w:pPr>
      <w:bookmarkStart w:id="127" w:name="_Toc179539577"/>
      <w:r>
        <w:lastRenderedPageBreak/>
        <w:t xml:space="preserve">Tabela </w:t>
      </w:r>
      <w:fldSimple w:instr=" SEQ Tabela \* ARABIC ">
        <w:r w:rsidR="00C87185">
          <w:rPr>
            <w:noProof/>
          </w:rPr>
          <w:t>8</w:t>
        </w:r>
      </w:fldSimple>
      <w:r>
        <w:t>. Dopuszczalne poziomy hałasu w środowisku powodowanego przez poszczególne grupy źródeł hałasu, z wyłączeniem hałasu powodowanego przez starty, lądowania i przeloty statków powietrznych oraz linie elektroenergetyczne, wyrażone wskaźnikami L</w:t>
      </w:r>
      <w:r w:rsidRPr="00557AE7">
        <w:rPr>
          <w:vertAlign w:val="subscript"/>
        </w:rPr>
        <w:t>DWN</w:t>
      </w:r>
      <w:r>
        <w:t xml:space="preserve"> i L</w:t>
      </w:r>
      <w:r w:rsidRPr="00557AE7">
        <w:rPr>
          <w:vertAlign w:val="subscript"/>
        </w:rPr>
        <w:t>N</w:t>
      </w:r>
      <w:r>
        <w:rPr>
          <w:vertAlign w:val="subscript"/>
        </w:rPr>
        <w:t xml:space="preserve">, </w:t>
      </w:r>
      <w:r>
        <w:t>które to wskaźniki mają zastosowanie do prowadzenia długookresowej polityki w zakresie ochrony przed hałasem</w:t>
      </w:r>
      <w:bookmarkEnd w:id="127"/>
    </w:p>
    <w:p w14:paraId="53D98088" w14:textId="73408943" w:rsidR="00D61F0D" w:rsidRDefault="002A6E05" w:rsidP="0040607A">
      <w:pPr>
        <w:jc w:val="center"/>
      </w:pPr>
      <w:r w:rsidRPr="002A6E05">
        <w:rPr>
          <w:noProof/>
        </w:rPr>
        <w:drawing>
          <wp:inline distT="0" distB="0" distL="0" distR="0" wp14:anchorId="0DDEC761" wp14:editId="0BB9995E">
            <wp:extent cx="5760720" cy="5254625"/>
            <wp:effectExtent l="0" t="0" r="0" b="317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5254625"/>
                    </a:xfrm>
                    <a:prstGeom prst="rect">
                      <a:avLst/>
                    </a:prstGeom>
                  </pic:spPr>
                </pic:pic>
              </a:graphicData>
            </a:graphic>
          </wp:inline>
        </w:drawing>
      </w:r>
    </w:p>
    <w:p w14:paraId="1B5FF274" w14:textId="77777777" w:rsidR="0040607A" w:rsidRPr="00A359A1" w:rsidRDefault="0040607A" w:rsidP="0040607A">
      <w:pPr>
        <w:spacing w:line="240" w:lineRule="auto"/>
        <w:jc w:val="right"/>
        <w:rPr>
          <w:sz w:val="18"/>
        </w:rPr>
      </w:pPr>
      <w:r w:rsidRPr="00A359A1">
        <w:rPr>
          <w:sz w:val="18"/>
        </w:rPr>
        <w:t xml:space="preserve">Źródło: </w:t>
      </w:r>
      <w:r w:rsidRPr="00A359A1">
        <w:rPr>
          <w:rStyle w:val="highlight"/>
          <w:rFonts w:cs="Arial"/>
          <w:sz w:val="18"/>
          <w:szCs w:val="22"/>
        </w:rPr>
        <w:t>Rozpo</w:t>
      </w:r>
      <w:r w:rsidRPr="00A359A1">
        <w:rPr>
          <w:rStyle w:val="markedcontent"/>
          <w:rFonts w:cs="Arial"/>
          <w:sz w:val="18"/>
          <w:szCs w:val="22"/>
        </w:rPr>
        <w:t>rządzenie Ministra Środowiska z dnia</w:t>
      </w:r>
      <w:r w:rsidRPr="00A359A1">
        <w:rPr>
          <w:rFonts w:cs="Arial"/>
          <w:sz w:val="18"/>
          <w:szCs w:val="22"/>
        </w:rPr>
        <w:t xml:space="preserve"> </w:t>
      </w:r>
      <w:r w:rsidRPr="00A359A1">
        <w:rPr>
          <w:rStyle w:val="markedcontent"/>
          <w:rFonts w:cs="Arial"/>
          <w:sz w:val="18"/>
          <w:szCs w:val="22"/>
        </w:rPr>
        <w:t xml:space="preserve">1 </w:t>
      </w:r>
      <w:r>
        <w:rPr>
          <w:rStyle w:val="markedcontent"/>
          <w:rFonts w:cs="Arial"/>
          <w:sz w:val="18"/>
          <w:szCs w:val="22"/>
        </w:rPr>
        <w:t>października 2012</w:t>
      </w:r>
      <w:r w:rsidRPr="00A359A1">
        <w:rPr>
          <w:rStyle w:val="markedcontent"/>
          <w:rFonts w:cs="Arial"/>
          <w:sz w:val="18"/>
          <w:szCs w:val="22"/>
        </w:rPr>
        <w:t xml:space="preserve"> roku </w:t>
      </w:r>
      <w:r>
        <w:rPr>
          <w:rStyle w:val="markedcontent"/>
          <w:rFonts w:cs="Arial"/>
          <w:sz w:val="18"/>
          <w:szCs w:val="22"/>
        </w:rPr>
        <w:t>zmieniające rozporządzenie w sprawie</w:t>
      </w:r>
      <w:r w:rsidRPr="00A359A1">
        <w:rPr>
          <w:rStyle w:val="markedcontent"/>
          <w:rFonts w:cs="Arial"/>
          <w:sz w:val="18"/>
          <w:szCs w:val="22"/>
        </w:rPr>
        <w:t xml:space="preserve"> dopuszczalnych poziomów hałasu w środowisku</w:t>
      </w:r>
    </w:p>
    <w:p w14:paraId="5A012102" w14:textId="77777777" w:rsidR="0040607A" w:rsidRDefault="0040607A" w:rsidP="0040607A">
      <w:pPr>
        <w:jc w:val="center"/>
      </w:pPr>
    </w:p>
    <w:p w14:paraId="6A820CE1" w14:textId="77777777" w:rsidR="0040607A" w:rsidRDefault="0040607A" w:rsidP="0040607A">
      <w:pPr>
        <w:pStyle w:val="Legenda"/>
        <w:keepNext/>
        <w:sectPr w:rsidR="0040607A" w:rsidSect="004D4B31">
          <w:pgSz w:w="11906" w:h="16838"/>
          <w:pgMar w:top="1417" w:right="1417" w:bottom="1417" w:left="1417" w:header="708" w:footer="708" w:gutter="0"/>
          <w:cols w:space="708"/>
          <w:docGrid w:linePitch="360"/>
        </w:sectPr>
      </w:pPr>
    </w:p>
    <w:p w14:paraId="693C3B3C" w14:textId="40BD7E30" w:rsidR="00310D6E" w:rsidRDefault="0040607A" w:rsidP="00310D6E">
      <w:pPr>
        <w:pStyle w:val="Legenda"/>
      </w:pPr>
      <w:bookmarkStart w:id="128" w:name="_Toc179539578"/>
      <w:r>
        <w:lastRenderedPageBreak/>
        <w:t xml:space="preserve">Tabela </w:t>
      </w:r>
      <w:fldSimple w:instr=" SEQ Tabela \* ARABIC ">
        <w:r w:rsidR="00C87185">
          <w:rPr>
            <w:noProof/>
          </w:rPr>
          <w:t>9</w:t>
        </w:r>
      </w:fldSimple>
      <w:r>
        <w:t xml:space="preserve">. </w:t>
      </w:r>
      <w:r w:rsidRPr="001F1E44">
        <w:t>Dopuszczalne poziomy hałasu w środowisku powodowanego przez straty, lądowania i przeloty statków powietrznych oraz linie elektroenergetyczne wyrażone wskaźnikami L</w:t>
      </w:r>
      <w:r w:rsidRPr="0040607A">
        <w:rPr>
          <w:vertAlign w:val="subscript"/>
        </w:rPr>
        <w:t>DWN</w:t>
      </w:r>
      <w:r w:rsidRPr="001F1E44">
        <w:t xml:space="preserve"> </w:t>
      </w:r>
      <w:r w:rsidR="001024FE">
        <w:br/>
      </w:r>
      <w:r w:rsidRPr="001F1E44">
        <w:t>i L</w:t>
      </w:r>
      <w:r w:rsidRPr="0040607A">
        <w:rPr>
          <w:vertAlign w:val="subscript"/>
        </w:rPr>
        <w:t>N</w:t>
      </w:r>
      <w:r w:rsidRPr="001F1E44">
        <w:t xml:space="preserve">, które to wskaźniki mają zastosowanie do prowadzenia długookresowej polityki w </w:t>
      </w:r>
      <w:r>
        <w:t>zakresie ochrony przed hałasem</w:t>
      </w:r>
      <w:bookmarkEnd w:id="128"/>
      <w:r w:rsidRPr="0040607A">
        <w:t xml:space="preserve"> </w:t>
      </w:r>
    </w:p>
    <w:p w14:paraId="5A24CD14" w14:textId="3B989FEE" w:rsidR="00D61F0D" w:rsidRDefault="0040607A" w:rsidP="00310D6E">
      <w:pPr>
        <w:jc w:val="center"/>
      </w:pPr>
      <w:r w:rsidRPr="0040607A">
        <w:rPr>
          <w:noProof/>
        </w:rPr>
        <w:drawing>
          <wp:inline distT="0" distB="0" distL="0" distR="0" wp14:anchorId="466B5B35" wp14:editId="1F96E842">
            <wp:extent cx="4961905" cy="3476190"/>
            <wp:effectExtent l="0" t="0" r="0" b="0"/>
            <wp:docPr id="9590255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25538" name=""/>
                    <pic:cNvPicPr/>
                  </pic:nvPicPr>
                  <pic:blipFill>
                    <a:blip r:embed="rId27"/>
                    <a:stretch>
                      <a:fillRect/>
                    </a:stretch>
                  </pic:blipFill>
                  <pic:spPr>
                    <a:xfrm>
                      <a:off x="0" y="0"/>
                      <a:ext cx="4961905" cy="3476190"/>
                    </a:xfrm>
                    <a:prstGeom prst="rect">
                      <a:avLst/>
                    </a:prstGeom>
                  </pic:spPr>
                </pic:pic>
              </a:graphicData>
            </a:graphic>
          </wp:inline>
        </w:drawing>
      </w:r>
    </w:p>
    <w:p w14:paraId="2563A071" w14:textId="77777777" w:rsidR="0040607A" w:rsidRPr="00174C33" w:rsidRDefault="0040607A" w:rsidP="0040607A">
      <w:pPr>
        <w:spacing w:line="240" w:lineRule="auto"/>
        <w:jc w:val="right"/>
        <w:rPr>
          <w:sz w:val="18"/>
        </w:rPr>
      </w:pPr>
      <w:r w:rsidRPr="00A359A1">
        <w:rPr>
          <w:sz w:val="18"/>
        </w:rPr>
        <w:t xml:space="preserve">Źródło: </w:t>
      </w:r>
      <w:r w:rsidRPr="00A359A1">
        <w:rPr>
          <w:rStyle w:val="highlight"/>
          <w:rFonts w:cs="Arial"/>
          <w:sz w:val="18"/>
          <w:szCs w:val="22"/>
        </w:rPr>
        <w:t>Rozpo</w:t>
      </w:r>
      <w:r w:rsidRPr="00A359A1">
        <w:rPr>
          <w:rStyle w:val="markedcontent"/>
          <w:rFonts w:cs="Arial"/>
          <w:sz w:val="18"/>
          <w:szCs w:val="22"/>
        </w:rPr>
        <w:t>rządzenie Ministra Środowiska z dnia</w:t>
      </w:r>
      <w:r w:rsidRPr="00A359A1">
        <w:rPr>
          <w:rFonts w:cs="Arial"/>
          <w:sz w:val="18"/>
          <w:szCs w:val="22"/>
        </w:rPr>
        <w:t xml:space="preserve"> </w:t>
      </w:r>
      <w:r w:rsidRPr="00A359A1">
        <w:rPr>
          <w:rStyle w:val="markedcontent"/>
          <w:rFonts w:cs="Arial"/>
          <w:sz w:val="18"/>
          <w:szCs w:val="22"/>
        </w:rPr>
        <w:t>14 czerwca 2007 roku w sprawie dopuszczalnych poziomów hałasu w środowisku</w:t>
      </w:r>
    </w:p>
    <w:p w14:paraId="7DF7D6BF" w14:textId="77777777" w:rsidR="0040607A" w:rsidRDefault="0040607A" w:rsidP="0040607A">
      <w:r>
        <w:t xml:space="preserve">Monitoring klimatu akustycznego realizowany jest zgodnie z ustawą Prawo ochrony środowiska z dnia 27 kwietnia 2001 r., uwzględniającą wymogi dyrektywy Parlamentu Europejskiego i Rady 2002/49/WE. Celem podsystemu monitoringu klimatu akustycznego jest gromadzenie, przetwarzanie i rozpowszechnianie informacji o stanie akustycznym środowiska. Oceny stanu akustycznego środowiska i obserwacji zmian dokonuje Główny Inspektor Ochrony Środowiska w ramach Państwowego Monitoringu Środowiska. Działania te prowadzone są zarówno dla terenów objętych obowiązkiem sporządzania map strategicznych, jak i terenów pozostałych, na podstawie wyników pomiarów poziomów hałasu lub innych metod oceny poziomu hałasu. Wyniki pomiarów hałasu w środowisku gromadzone są </w:t>
      </w:r>
      <w:r>
        <w:br/>
        <w:t xml:space="preserve">w systemie informatycznym Inspekcji Ochrony Środowiska, w bazie danych EHAŁAS. Dane obejmują 4 kategorie źródeł hałasu: droga, linie szynowe, lotnisko oraz instalacje i zakłady przemysłowe. </w:t>
      </w:r>
    </w:p>
    <w:p w14:paraId="6E754EF9" w14:textId="794CB5F0" w:rsidR="0040607A" w:rsidRDefault="009C3CD9" w:rsidP="009C3CD9">
      <w:r>
        <w:t>W roku 2022 Zarząd Dróg Wojewódzkich w Gdańsku wykonał strategiczną mapę hałasu dla 49 odcinków dróg wojewódzkich na terenie województwa pomorskiego. Odcinki te zostały wytypowane na podstawie wykonanego w roku 2020 Generalnego Pomiaru Ruchu.</w:t>
      </w:r>
    </w:p>
    <w:p w14:paraId="7A94BFA5" w14:textId="67C3AF37" w:rsidR="007078DF" w:rsidRDefault="007078DF" w:rsidP="009C3CD9">
      <w:r>
        <w:lastRenderedPageBreak/>
        <w:t>W poniższej tabeli przedstawiono odcinki dróg objęte ana</w:t>
      </w:r>
      <w:r w:rsidR="00CE7051">
        <w:t>lizą przebiegające przez teren miasta.</w:t>
      </w:r>
    </w:p>
    <w:p w14:paraId="364A67F0" w14:textId="58C3E7F1" w:rsidR="00732D77" w:rsidRDefault="00732D77" w:rsidP="00732D77">
      <w:pPr>
        <w:pStyle w:val="Legenda"/>
        <w:keepNext/>
      </w:pPr>
      <w:bookmarkStart w:id="129" w:name="_Toc179539579"/>
      <w:r>
        <w:t xml:space="preserve">Tabela </w:t>
      </w:r>
      <w:fldSimple w:instr=" SEQ Tabela \* ARABIC ">
        <w:r w:rsidR="00C87185">
          <w:rPr>
            <w:noProof/>
          </w:rPr>
          <w:t>10</w:t>
        </w:r>
      </w:fldSimple>
      <w:r>
        <w:t>. Odcinki drogi wojewódzkiej nr 222 objęte analizą w 2022 roku</w:t>
      </w:r>
      <w:bookmarkEnd w:id="129"/>
    </w:p>
    <w:tbl>
      <w:tblPr>
        <w:tblStyle w:val="Tabela-Siatka"/>
        <w:tblW w:w="0" w:type="auto"/>
        <w:jc w:val="center"/>
        <w:tblLook w:val="04A0" w:firstRow="1" w:lastRow="0" w:firstColumn="1" w:lastColumn="0" w:noHBand="0" w:noVBand="1"/>
      </w:tblPr>
      <w:tblGrid>
        <w:gridCol w:w="4520"/>
        <w:gridCol w:w="4522"/>
      </w:tblGrid>
      <w:tr w:rsidR="00CE7051" w14:paraId="7E102062" w14:textId="77777777" w:rsidTr="00732D77">
        <w:trPr>
          <w:jc w:val="center"/>
        </w:trPr>
        <w:tc>
          <w:tcPr>
            <w:tcW w:w="4520" w:type="dxa"/>
            <w:tcBorders>
              <w:top w:val="double" w:sz="4" w:space="0" w:color="auto"/>
              <w:left w:val="double" w:sz="4" w:space="0" w:color="auto"/>
            </w:tcBorders>
            <w:shd w:val="clear" w:color="auto" w:fill="BFBFBF" w:themeFill="background1" w:themeFillShade="BF"/>
            <w:vAlign w:val="center"/>
          </w:tcPr>
          <w:p w14:paraId="283A8A28" w14:textId="1B140DCB" w:rsidR="00CE7051" w:rsidRPr="009C032D" w:rsidRDefault="00CE7051" w:rsidP="0064282D">
            <w:pPr>
              <w:spacing w:before="60" w:after="60" w:line="240" w:lineRule="auto"/>
              <w:jc w:val="center"/>
              <w:rPr>
                <w:b/>
              </w:rPr>
            </w:pPr>
            <w:r w:rsidRPr="009C032D">
              <w:rPr>
                <w:b/>
              </w:rPr>
              <w:t>Numer drogi</w:t>
            </w:r>
          </w:p>
        </w:tc>
        <w:tc>
          <w:tcPr>
            <w:tcW w:w="4522" w:type="dxa"/>
            <w:tcBorders>
              <w:top w:val="double" w:sz="4" w:space="0" w:color="auto"/>
              <w:right w:val="double" w:sz="4" w:space="0" w:color="auto"/>
            </w:tcBorders>
            <w:shd w:val="clear" w:color="auto" w:fill="BFBFBF" w:themeFill="background1" w:themeFillShade="BF"/>
            <w:vAlign w:val="center"/>
          </w:tcPr>
          <w:p w14:paraId="68D2E7B6" w14:textId="4A09CA61" w:rsidR="00CE7051" w:rsidRPr="009C032D" w:rsidRDefault="00CE7051" w:rsidP="0064282D">
            <w:pPr>
              <w:spacing w:before="60" w:after="60" w:line="240" w:lineRule="auto"/>
              <w:jc w:val="center"/>
              <w:rPr>
                <w:b/>
              </w:rPr>
            </w:pPr>
            <w:r w:rsidRPr="009C032D">
              <w:rPr>
                <w:b/>
              </w:rPr>
              <w:t>Nazwa odcinka drogi</w:t>
            </w:r>
          </w:p>
        </w:tc>
      </w:tr>
      <w:tr w:rsidR="00CE7051" w14:paraId="083D7461" w14:textId="77777777" w:rsidTr="00732D77">
        <w:trPr>
          <w:jc w:val="center"/>
        </w:trPr>
        <w:tc>
          <w:tcPr>
            <w:tcW w:w="4520" w:type="dxa"/>
            <w:tcBorders>
              <w:left w:val="double" w:sz="4" w:space="0" w:color="auto"/>
            </w:tcBorders>
            <w:vAlign w:val="center"/>
          </w:tcPr>
          <w:p w14:paraId="4BB745B0" w14:textId="3A42EF4D" w:rsidR="00CE7051" w:rsidRPr="009C032D" w:rsidRDefault="00CE7051" w:rsidP="0064282D">
            <w:pPr>
              <w:spacing w:before="60" w:after="60" w:line="240" w:lineRule="auto"/>
              <w:jc w:val="center"/>
            </w:pPr>
            <w:r w:rsidRPr="009C032D">
              <w:t>222</w:t>
            </w:r>
          </w:p>
        </w:tc>
        <w:tc>
          <w:tcPr>
            <w:tcW w:w="4522" w:type="dxa"/>
            <w:tcBorders>
              <w:right w:val="double" w:sz="4" w:space="0" w:color="auto"/>
            </w:tcBorders>
            <w:vAlign w:val="center"/>
          </w:tcPr>
          <w:p w14:paraId="50F954F7" w14:textId="40372E5F" w:rsidR="00CE7051" w:rsidRPr="009C032D" w:rsidRDefault="00CE7051" w:rsidP="0064282D">
            <w:pPr>
              <w:spacing w:before="60" w:after="60" w:line="240" w:lineRule="auto"/>
              <w:jc w:val="center"/>
            </w:pPr>
            <w:r w:rsidRPr="009C032D">
              <w:t xml:space="preserve">Starogard Gd. /przejście 1: gr. Miasta - ul. </w:t>
            </w:r>
            <w:r w:rsidR="006B0D3A">
              <w:t xml:space="preserve">Adama </w:t>
            </w:r>
            <w:r w:rsidRPr="009C032D">
              <w:t>Mickiewicza (DK22)/</w:t>
            </w:r>
          </w:p>
        </w:tc>
      </w:tr>
      <w:tr w:rsidR="00CE7051" w14:paraId="72C2D658" w14:textId="77777777" w:rsidTr="00732D77">
        <w:trPr>
          <w:jc w:val="center"/>
        </w:trPr>
        <w:tc>
          <w:tcPr>
            <w:tcW w:w="4520" w:type="dxa"/>
            <w:tcBorders>
              <w:left w:val="double" w:sz="4" w:space="0" w:color="auto"/>
              <w:bottom w:val="double" w:sz="4" w:space="0" w:color="auto"/>
            </w:tcBorders>
            <w:vAlign w:val="center"/>
          </w:tcPr>
          <w:p w14:paraId="38A66F40" w14:textId="34B2A9BA" w:rsidR="00CE7051" w:rsidRPr="009C032D" w:rsidRDefault="00CE7051" w:rsidP="0064282D">
            <w:pPr>
              <w:spacing w:before="60" w:after="60" w:line="240" w:lineRule="auto"/>
              <w:jc w:val="center"/>
            </w:pPr>
            <w:r w:rsidRPr="009C032D">
              <w:t>222</w:t>
            </w:r>
          </w:p>
        </w:tc>
        <w:tc>
          <w:tcPr>
            <w:tcW w:w="4522" w:type="dxa"/>
            <w:tcBorders>
              <w:bottom w:val="double" w:sz="4" w:space="0" w:color="auto"/>
              <w:right w:val="double" w:sz="4" w:space="0" w:color="auto"/>
            </w:tcBorders>
            <w:vAlign w:val="center"/>
          </w:tcPr>
          <w:p w14:paraId="6406C510" w14:textId="44D41FAF" w:rsidR="00CE7051" w:rsidRPr="009C032D" w:rsidRDefault="00CE7051" w:rsidP="0064282D">
            <w:pPr>
              <w:spacing w:before="60" w:after="60" w:line="240" w:lineRule="auto"/>
              <w:jc w:val="center"/>
            </w:pPr>
            <w:r w:rsidRPr="009C032D">
              <w:t>Starogard Gd. /gr. Miasta/ - Jabłowo /DW229/</w:t>
            </w:r>
          </w:p>
        </w:tc>
      </w:tr>
    </w:tbl>
    <w:p w14:paraId="5925B0AA" w14:textId="6A5C1442" w:rsidR="00CE7051" w:rsidRPr="003D20A9" w:rsidRDefault="002F69D5" w:rsidP="003D20A9">
      <w:pPr>
        <w:spacing w:line="240" w:lineRule="auto"/>
        <w:jc w:val="right"/>
        <w:rPr>
          <w:sz w:val="18"/>
        </w:rPr>
      </w:pPr>
      <w:r w:rsidRPr="003D20A9">
        <w:rPr>
          <w:sz w:val="18"/>
        </w:rPr>
        <w:t>Źródło</w:t>
      </w:r>
      <w:r w:rsidR="003D20A9" w:rsidRPr="003D20A9">
        <w:rPr>
          <w:sz w:val="18"/>
        </w:rPr>
        <w:t>: Raport z monitoringu hałasu w województwie pomorskim w roku 2022</w:t>
      </w:r>
    </w:p>
    <w:p w14:paraId="60625460" w14:textId="77777777" w:rsidR="00B55249" w:rsidRDefault="00B55249" w:rsidP="00D61F0D">
      <w:pPr>
        <w:sectPr w:rsidR="00B55249" w:rsidSect="004D4B31">
          <w:pgSz w:w="11906" w:h="16838"/>
          <w:pgMar w:top="1417" w:right="1417" w:bottom="1417" w:left="1417" w:header="708" w:footer="708" w:gutter="0"/>
          <w:cols w:space="708"/>
          <w:docGrid w:linePitch="360"/>
        </w:sectPr>
      </w:pPr>
    </w:p>
    <w:p w14:paraId="36568504" w14:textId="139C0306" w:rsidR="00263D38" w:rsidRDefault="00263D38" w:rsidP="00263D38">
      <w:pPr>
        <w:pStyle w:val="Legenda"/>
        <w:keepNext/>
      </w:pPr>
      <w:bookmarkStart w:id="130" w:name="_Toc179539617"/>
      <w:r>
        <w:lastRenderedPageBreak/>
        <w:t xml:space="preserve">Rysunek </w:t>
      </w:r>
      <w:fldSimple w:instr=" SEQ Rysunek \* ARABIC ">
        <w:r w:rsidR="00C87185">
          <w:rPr>
            <w:noProof/>
          </w:rPr>
          <w:t>9</w:t>
        </w:r>
      </w:fldSimple>
      <w:r>
        <w:t xml:space="preserve">. Mapa </w:t>
      </w:r>
      <w:proofErr w:type="spellStart"/>
      <w:r>
        <w:t>imisyjna</w:t>
      </w:r>
      <w:proofErr w:type="spellEnd"/>
      <w:r>
        <w:t xml:space="preserve"> hałasu pochodzącego od drogi wojewódzkiej nr 222, wskaźnik L</w:t>
      </w:r>
      <w:r w:rsidRPr="00263D38">
        <w:rPr>
          <w:vertAlign w:val="subscript"/>
        </w:rPr>
        <w:t>DWN</w:t>
      </w:r>
      <w:bookmarkEnd w:id="130"/>
    </w:p>
    <w:p w14:paraId="50DC52C7" w14:textId="590D3F3D" w:rsidR="00D61F0D" w:rsidRDefault="00056DD9" w:rsidP="00B55249">
      <w:pPr>
        <w:jc w:val="center"/>
      </w:pPr>
      <w:r w:rsidRPr="00056DD9">
        <w:rPr>
          <w:noProof/>
          <w:bdr w:val="double" w:sz="4" w:space="0" w:color="auto"/>
        </w:rPr>
        <w:drawing>
          <wp:inline distT="0" distB="0" distL="0" distR="0" wp14:anchorId="6C3FFEF8" wp14:editId="6E255AF0">
            <wp:extent cx="7590476" cy="5219048"/>
            <wp:effectExtent l="0" t="0" r="0" b="127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590476" cy="5219048"/>
                    </a:xfrm>
                    <a:prstGeom prst="rect">
                      <a:avLst/>
                    </a:prstGeom>
                  </pic:spPr>
                </pic:pic>
              </a:graphicData>
            </a:graphic>
          </wp:inline>
        </w:drawing>
      </w:r>
    </w:p>
    <w:p w14:paraId="6C75DE2B" w14:textId="44FD0EE1" w:rsidR="00B55249" w:rsidRDefault="00626ADF" w:rsidP="00B55249">
      <w:pPr>
        <w:jc w:val="center"/>
      </w:pPr>
      <w:r w:rsidRPr="00626ADF">
        <w:rPr>
          <w:noProof/>
          <w:bdr w:val="double" w:sz="4" w:space="0" w:color="auto"/>
        </w:rPr>
        <w:lastRenderedPageBreak/>
        <w:drawing>
          <wp:inline distT="0" distB="0" distL="0" distR="0" wp14:anchorId="3B30984B" wp14:editId="524F44D2">
            <wp:extent cx="7666667" cy="5228571"/>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666667" cy="5228571"/>
                    </a:xfrm>
                    <a:prstGeom prst="rect">
                      <a:avLst/>
                    </a:prstGeom>
                  </pic:spPr>
                </pic:pic>
              </a:graphicData>
            </a:graphic>
          </wp:inline>
        </w:drawing>
      </w:r>
    </w:p>
    <w:p w14:paraId="2F608651" w14:textId="620E6D79" w:rsidR="00D61F0D" w:rsidRDefault="00CD2D92" w:rsidP="00263D38">
      <w:pPr>
        <w:jc w:val="center"/>
      </w:pPr>
      <w:r w:rsidRPr="00CD2D92">
        <w:rPr>
          <w:noProof/>
          <w:bdr w:val="double" w:sz="4" w:space="0" w:color="auto"/>
        </w:rPr>
        <w:lastRenderedPageBreak/>
        <w:drawing>
          <wp:inline distT="0" distB="0" distL="0" distR="0" wp14:anchorId="5E8A941F" wp14:editId="056148F3">
            <wp:extent cx="7666667" cy="5257143"/>
            <wp:effectExtent l="0" t="0" r="0" b="127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666667" cy="5257143"/>
                    </a:xfrm>
                    <a:prstGeom prst="rect">
                      <a:avLst/>
                    </a:prstGeom>
                  </pic:spPr>
                </pic:pic>
              </a:graphicData>
            </a:graphic>
          </wp:inline>
        </w:drawing>
      </w:r>
    </w:p>
    <w:p w14:paraId="6C34A8BF" w14:textId="722CD627" w:rsidR="00263D38" w:rsidRDefault="00CD2D92" w:rsidP="00263D38">
      <w:pPr>
        <w:jc w:val="center"/>
      </w:pPr>
      <w:r w:rsidRPr="00CD2D92">
        <w:rPr>
          <w:noProof/>
          <w:bdr w:val="double" w:sz="4" w:space="0" w:color="auto"/>
        </w:rPr>
        <w:lastRenderedPageBreak/>
        <w:drawing>
          <wp:inline distT="0" distB="0" distL="0" distR="0" wp14:anchorId="3D209CBD" wp14:editId="2729E131">
            <wp:extent cx="7666667" cy="5228571"/>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666667" cy="5228571"/>
                    </a:xfrm>
                    <a:prstGeom prst="rect">
                      <a:avLst/>
                    </a:prstGeom>
                  </pic:spPr>
                </pic:pic>
              </a:graphicData>
            </a:graphic>
          </wp:inline>
        </w:drawing>
      </w:r>
    </w:p>
    <w:p w14:paraId="553E88F2" w14:textId="77777777" w:rsidR="00B55249" w:rsidRDefault="00263D38" w:rsidP="00263D38">
      <w:pPr>
        <w:spacing w:line="240" w:lineRule="auto"/>
        <w:jc w:val="right"/>
        <w:rPr>
          <w:sz w:val="18"/>
        </w:rPr>
      </w:pPr>
      <w:r w:rsidRPr="00263D38">
        <w:rPr>
          <w:sz w:val="18"/>
        </w:rPr>
        <w:t>Źródło: Strategiczne mapy hałasu dróg wojewódzkich w województwie pomorskim 2022</w:t>
      </w:r>
    </w:p>
    <w:p w14:paraId="6BBB40D0" w14:textId="06407CA8" w:rsidR="005F6983" w:rsidRDefault="005F6983" w:rsidP="005F6983">
      <w:pPr>
        <w:pStyle w:val="Legenda"/>
        <w:keepNext/>
      </w:pPr>
      <w:bookmarkStart w:id="131" w:name="_Toc179539618"/>
      <w:r>
        <w:lastRenderedPageBreak/>
        <w:t xml:space="preserve">Rysunek </w:t>
      </w:r>
      <w:fldSimple w:instr=" SEQ Rysunek \* ARABIC ">
        <w:r w:rsidR="00C87185">
          <w:rPr>
            <w:noProof/>
          </w:rPr>
          <w:t>10</w:t>
        </w:r>
      </w:fldSimple>
      <w:r>
        <w:t xml:space="preserve">. </w:t>
      </w:r>
      <w:r w:rsidRPr="001D253E">
        <w:t xml:space="preserve">Mapa </w:t>
      </w:r>
      <w:proofErr w:type="spellStart"/>
      <w:r w:rsidRPr="001D253E">
        <w:t>imisyjna</w:t>
      </w:r>
      <w:proofErr w:type="spellEnd"/>
      <w:r w:rsidRPr="001D253E">
        <w:t xml:space="preserve"> hałasu pochodzącego od drogi wojewódzkiej nr 222, wskaźnik L</w:t>
      </w:r>
      <w:r w:rsidRPr="00D300CA">
        <w:rPr>
          <w:vertAlign w:val="subscript"/>
        </w:rPr>
        <w:t>N</w:t>
      </w:r>
      <w:bookmarkEnd w:id="131"/>
    </w:p>
    <w:p w14:paraId="58E3D6DC" w14:textId="447B9556" w:rsidR="005F6983" w:rsidRDefault="0036407A" w:rsidP="005F6983">
      <w:pPr>
        <w:spacing w:line="240" w:lineRule="auto"/>
        <w:jc w:val="center"/>
        <w:rPr>
          <w:sz w:val="18"/>
        </w:rPr>
      </w:pPr>
      <w:r w:rsidRPr="0036407A">
        <w:rPr>
          <w:noProof/>
          <w:bdr w:val="double" w:sz="4" w:space="0" w:color="auto"/>
        </w:rPr>
        <w:drawing>
          <wp:inline distT="0" distB="0" distL="0" distR="0" wp14:anchorId="541CDF21" wp14:editId="72A8DB7D">
            <wp:extent cx="7723809" cy="5295238"/>
            <wp:effectExtent l="0" t="0" r="0" b="127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723809" cy="5295238"/>
                    </a:xfrm>
                    <a:prstGeom prst="rect">
                      <a:avLst/>
                    </a:prstGeom>
                  </pic:spPr>
                </pic:pic>
              </a:graphicData>
            </a:graphic>
          </wp:inline>
        </w:drawing>
      </w:r>
    </w:p>
    <w:p w14:paraId="19C0DE06" w14:textId="237AE291" w:rsidR="005F6983" w:rsidRDefault="0036407A" w:rsidP="005F6983">
      <w:pPr>
        <w:spacing w:line="240" w:lineRule="auto"/>
        <w:jc w:val="center"/>
        <w:rPr>
          <w:sz w:val="18"/>
        </w:rPr>
      </w:pPr>
      <w:r w:rsidRPr="0036407A">
        <w:rPr>
          <w:noProof/>
          <w:bdr w:val="double" w:sz="4" w:space="0" w:color="auto"/>
        </w:rPr>
        <w:lastRenderedPageBreak/>
        <w:drawing>
          <wp:inline distT="0" distB="0" distL="0" distR="0" wp14:anchorId="3C52A3F3" wp14:editId="496881DC">
            <wp:extent cx="7723809" cy="5266667"/>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723809" cy="5266667"/>
                    </a:xfrm>
                    <a:prstGeom prst="rect">
                      <a:avLst/>
                    </a:prstGeom>
                  </pic:spPr>
                </pic:pic>
              </a:graphicData>
            </a:graphic>
          </wp:inline>
        </w:drawing>
      </w:r>
    </w:p>
    <w:p w14:paraId="0CA7DCD9" w14:textId="0C75EE9A" w:rsidR="005F6983" w:rsidRDefault="0036407A" w:rsidP="005F6983">
      <w:pPr>
        <w:spacing w:line="240" w:lineRule="auto"/>
        <w:jc w:val="center"/>
        <w:rPr>
          <w:sz w:val="18"/>
        </w:rPr>
      </w:pPr>
      <w:r w:rsidRPr="0036407A">
        <w:rPr>
          <w:noProof/>
          <w:bdr w:val="double" w:sz="4" w:space="0" w:color="auto"/>
        </w:rPr>
        <w:lastRenderedPageBreak/>
        <w:drawing>
          <wp:inline distT="0" distB="0" distL="0" distR="0" wp14:anchorId="234F51F4" wp14:editId="3507D1F9">
            <wp:extent cx="7780952" cy="5266667"/>
            <wp:effectExtent l="0" t="0" r="0" b="0"/>
            <wp:docPr id="2072894464" name="Obraz 207289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780952" cy="5266667"/>
                    </a:xfrm>
                    <a:prstGeom prst="rect">
                      <a:avLst/>
                    </a:prstGeom>
                  </pic:spPr>
                </pic:pic>
              </a:graphicData>
            </a:graphic>
          </wp:inline>
        </w:drawing>
      </w:r>
    </w:p>
    <w:p w14:paraId="48C6A5C4" w14:textId="572DA801" w:rsidR="005F6983" w:rsidRDefault="0036407A" w:rsidP="005F6983">
      <w:pPr>
        <w:spacing w:line="240" w:lineRule="auto"/>
        <w:jc w:val="center"/>
        <w:rPr>
          <w:sz w:val="18"/>
        </w:rPr>
      </w:pPr>
      <w:r w:rsidRPr="0036407A">
        <w:rPr>
          <w:noProof/>
          <w:bdr w:val="double" w:sz="4" w:space="0" w:color="auto"/>
        </w:rPr>
        <w:lastRenderedPageBreak/>
        <w:drawing>
          <wp:inline distT="0" distB="0" distL="0" distR="0" wp14:anchorId="0D930595" wp14:editId="5C49E916">
            <wp:extent cx="7780952" cy="5352381"/>
            <wp:effectExtent l="0" t="0" r="0" b="1270"/>
            <wp:docPr id="2072894465" name="Obraz 207289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780952" cy="5352381"/>
                    </a:xfrm>
                    <a:prstGeom prst="rect">
                      <a:avLst/>
                    </a:prstGeom>
                  </pic:spPr>
                </pic:pic>
              </a:graphicData>
            </a:graphic>
          </wp:inline>
        </w:drawing>
      </w:r>
    </w:p>
    <w:p w14:paraId="755D0267" w14:textId="602CF134" w:rsidR="005F6983" w:rsidRPr="00263D38" w:rsidRDefault="005F6983" w:rsidP="005F6983">
      <w:pPr>
        <w:spacing w:line="240" w:lineRule="auto"/>
        <w:jc w:val="right"/>
        <w:rPr>
          <w:sz w:val="18"/>
        </w:rPr>
        <w:sectPr w:rsidR="005F6983" w:rsidRPr="00263D38" w:rsidSect="00B55249">
          <w:pgSz w:w="16838" w:h="11906" w:orient="landscape"/>
          <w:pgMar w:top="1418" w:right="1418" w:bottom="1418" w:left="1418" w:header="709" w:footer="709" w:gutter="0"/>
          <w:cols w:space="708"/>
          <w:docGrid w:linePitch="360"/>
        </w:sectPr>
      </w:pPr>
      <w:r w:rsidRPr="00263D38">
        <w:rPr>
          <w:sz w:val="18"/>
        </w:rPr>
        <w:t>Źródło: Strategiczne mapy hałasu dróg wojewódzkich w województwie pomorskim 202</w:t>
      </w:r>
      <w:r>
        <w:rPr>
          <w:sz w:val="18"/>
        </w:rPr>
        <w:t>2</w:t>
      </w:r>
    </w:p>
    <w:p w14:paraId="10E1BD9A" w14:textId="457AED61" w:rsidR="0004071A" w:rsidRDefault="0004071A" w:rsidP="00D61F0D">
      <w:r w:rsidRPr="0004071A">
        <w:lastRenderedPageBreak/>
        <w:t>Generalna Dyrekcja Dróg Krajowych i Autostrad realizując zadania wynikające z art. 118 ust. 3 ustawy Prawo ochrony środowiska opracowała w ramach IV rundy mapowania strategiczne mapy hałasu dla dróg krajowych o ruchu powyżej 3 mln pojazdów rocznie.</w:t>
      </w:r>
    </w:p>
    <w:p w14:paraId="17F17CAE" w14:textId="02C2558F" w:rsidR="0004071A" w:rsidRDefault="0004071A" w:rsidP="00D61F0D">
      <w:r>
        <w:t>Wyniki opracowanych strategicznych map hałasu udostępnia się zgodnie z wymogiem zawartym w rozporządzeniu Ministra Klimatu i Środowiska z dnia 20 lipca 2021 r. w sprawie szczegółowego zakresu danych ujętych na strategicznych mapach hałasu, sposobu ich prezentacji i formy przekazania - załącznik nr 2 ust. 10.</w:t>
      </w:r>
    </w:p>
    <w:p w14:paraId="3E0C8E78" w14:textId="28A44CB5" w:rsidR="0004071A" w:rsidRDefault="00896CC0" w:rsidP="00D61F0D">
      <w:r>
        <w:t>Na poniższych rysunkach przedstawiono strategiczne mapy hałasu dla drogi krajowej nr 22.</w:t>
      </w:r>
    </w:p>
    <w:p w14:paraId="7BAD86A4" w14:textId="77777777" w:rsidR="005E27AA" w:rsidRDefault="005E27AA" w:rsidP="00D61F0D">
      <w:pPr>
        <w:sectPr w:rsidR="005E27AA" w:rsidSect="004D4B31">
          <w:pgSz w:w="11906" w:h="16838"/>
          <w:pgMar w:top="1417" w:right="1417" w:bottom="1417" w:left="1417" w:header="708" w:footer="708" w:gutter="0"/>
          <w:cols w:space="708"/>
          <w:docGrid w:linePitch="360"/>
        </w:sectPr>
      </w:pPr>
    </w:p>
    <w:p w14:paraId="2112FDFD" w14:textId="4974F4E7" w:rsidR="00190B93" w:rsidRDefault="00190B93" w:rsidP="00190B93">
      <w:pPr>
        <w:pStyle w:val="Legenda"/>
        <w:keepNext/>
      </w:pPr>
      <w:bookmarkStart w:id="132" w:name="_Toc179539619"/>
      <w:r>
        <w:lastRenderedPageBreak/>
        <w:t xml:space="preserve">Rysunek </w:t>
      </w:r>
      <w:fldSimple w:instr=" SEQ Rysunek \* ARABIC ">
        <w:r w:rsidR="00C87185">
          <w:rPr>
            <w:noProof/>
          </w:rPr>
          <w:t>11</w:t>
        </w:r>
      </w:fldSimple>
      <w:r>
        <w:t>. Mapa emisyjna drogi krajowej nr 22</w:t>
      </w:r>
      <w:bookmarkEnd w:id="132"/>
    </w:p>
    <w:p w14:paraId="38B8EFDF" w14:textId="6D81674B" w:rsidR="005E27AA" w:rsidRDefault="002C49DD" w:rsidP="005E27AA">
      <w:pPr>
        <w:jc w:val="center"/>
      </w:pPr>
      <w:r w:rsidRPr="002C49DD">
        <w:rPr>
          <w:noProof/>
          <w:bdr w:val="double" w:sz="4" w:space="0" w:color="auto"/>
        </w:rPr>
        <w:drawing>
          <wp:inline distT="0" distB="0" distL="0" distR="0" wp14:anchorId="186498CB" wp14:editId="664650A0">
            <wp:extent cx="8228571" cy="4685714"/>
            <wp:effectExtent l="0" t="0" r="1270" b="635"/>
            <wp:docPr id="2072894466" name="Obraz 207289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228571" cy="4685714"/>
                    </a:xfrm>
                    <a:prstGeom prst="rect">
                      <a:avLst/>
                    </a:prstGeom>
                  </pic:spPr>
                </pic:pic>
              </a:graphicData>
            </a:graphic>
          </wp:inline>
        </w:drawing>
      </w:r>
    </w:p>
    <w:p w14:paraId="3DA028AD" w14:textId="25FCD192" w:rsidR="005E27AA" w:rsidRDefault="002C49DD" w:rsidP="005E27AA">
      <w:pPr>
        <w:jc w:val="center"/>
      </w:pPr>
      <w:r w:rsidRPr="002C49DD">
        <w:rPr>
          <w:noProof/>
          <w:bdr w:val="double" w:sz="4" w:space="0" w:color="auto"/>
        </w:rPr>
        <w:lastRenderedPageBreak/>
        <w:drawing>
          <wp:inline distT="0" distB="0" distL="0" distR="0" wp14:anchorId="6F008496" wp14:editId="01EB5154">
            <wp:extent cx="6380952" cy="3885714"/>
            <wp:effectExtent l="0" t="0" r="1270" b="635"/>
            <wp:docPr id="2072894467" name="Obraz 2072894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80952" cy="3885714"/>
                    </a:xfrm>
                    <a:prstGeom prst="rect">
                      <a:avLst/>
                    </a:prstGeom>
                  </pic:spPr>
                </pic:pic>
              </a:graphicData>
            </a:graphic>
          </wp:inline>
        </w:drawing>
      </w:r>
    </w:p>
    <w:p w14:paraId="47173428" w14:textId="1CAFCA4E" w:rsidR="00380EA3" w:rsidRPr="00380EA3" w:rsidRDefault="00380EA3" w:rsidP="00380EA3">
      <w:pPr>
        <w:spacing w:line="240" w:lineRule="auto"/>
        <w:jc w:val="left"/>
        <w:rPr>
          <w:sz w:val="18"/>
        </w:rPr>
      </w:pPr>
      <w:r w:rsidRPr="00380EA3">
        <w:rPr>
          <w:sz w:val="18"/>
        </w:rPr>
        <w:t>Legenda:</w:t>
      </w:r>
    </w:p>
    <w:p w14:paraId="1EF0DB18" w14:textId="3DC4301A" w:rsidR="00380EA3" w:rsidRPr="00380EA3" w:rsidRDefault="00380EA3" w:rsidP="00380EA3">
      <w:pPr>
        <w:spacing w:line="240" w:lineRule="auto"/>
        <w:jc w:val="left"/>
        <w:rPr>
          <w:sz w:val="18"/>
        </w:rPr>
      </w:pPr>
      <w:r w:rsidRPr="00380EA3">
        <w:rPr>
          <w:noProof/>
          <w:sz w:val="18"/>
        </w:rPr>
        <w:drawing>
          <wp:inline distT="0" distB="0" distL="0" distR="0" wp14:anchorId="2A762937" wp14:editId="1217FFAB">
            <wp:extent cx="1685714" cy="695238"/>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85714" cy="695238"/>
                    </a:xfrm>
                    <a:prstGeom prst="rect">
                      <a:avLst/>
                    </a:prstGeom>
                  </pic:spPr>
                </pic:pic>
              </a:graphicData>
            </a:graphic>
          </wp:inline>
        </w:drawing>
      </w:r>
    </w:p>
    <w:p w14:paraId="13D9EC5A" w14:textId="77777777" w:rsidR="00380EA3" w:rsidRDefault="00380EA3" w:rsidP="005E27AA">
      <w:pPr>
        <w:jc w:val="center"/>
      </w:pPr>
    </w:p>
    <w:p w14:paraId="4AA16953" w14:textId="77777777" w:rsidR="00190B93" w:rsidRDefault="00190B93" w:rsidP="00190B93">
      <w:pPr>
        <w:spacing w:line="240" w:lineRule="auto"/>
        <w:jc w:val="right"/>
        <w:rPr>
          <w:sz w:val="18"/>
        </w:rPr>
      </w:pPr>
      <w:r w:rsidRPr="00190B93">
        <w:rPr>
          <w:sz w:val="18"/>
        </w:rPr>
        <w:t>Źródło: https://mapy.geoportal.gov.pl/ (dostęp: 30.09.2024 r.)</w:t>
      </w:r>
    </w:p>
    <w:p w14:paraId="11A3938C" w14:textId="6AB3580C" w:rsidR="00190B93" w:rsidRPr="003614DA" w:rsidRDefault="00190B93" w:rsidP="00190B93">
      <w:pPr>
        <w:pStyle w:val="Legenda"/>
        <w:keepNext/>
      </w:pPr>
      <w:bookmarkStart w:id="133" w:name="_Toc179539620"/>
      <w:r>
        <w:lastRenderedPageBreak/>
        <w:t xml:space="preserve">Rysunek </w:t>
      </w:r>
      <w:fldSimple w:instr=" SEQ Rysunek \* ARABIC ">
        <w:r w:rsidR="00C87185">
          <w:rPr>
            <w:noProof/>
          </w:rPr>
          <w:t>12</w:t>
        </w:r>
      </w:fldSimple>
      <w:r>
        <w:t xml:space="preserve">. </w:t>
      </w:r>
      <w:r w:rsidR="00BD483C">
        <w:t xml:space="preserve">Mapa </w:t>
      </w:r>
      <w:proofErr w:type="spellStart"/>
      <w:r w:rsidR="00BD483C">
        <w:t>imisyjna</w:t>
      </w:r>
      <w:proofErr w:type="spellEnd"/>
      <w:r w:rsidR="00BD483C">
        <w:t xml:space="preserve"> wskaźnika L</w:t>
      </w:r>
      <w:r w:rsidR="00BD483C" w:rsidRPr="00BD483C">
        <w:rPr>
          <w:vertAlign w:val="subscript"/>
        </w:rPr>
        <w:t>DWN</w:t>
      </w:r>
      <w:r w:rsidR="00BD483C">
        <w:rPr>
          <w:vertAlign w:val="subscript"/>
        </w:rPr>
        <w:t xml:space="preserve"> </w:t>
      </w:r>
      <w:r w:rsidR="003614DA">
        <w:t>dla drogi krajowej nr 22</w:t>
      </w:r>
      <w:bookmarkEnd w:id="133"/>
    </w:p>
    <w:p w14:paraId="6942C582" w14:textId="01825801" w:rsidR="00190B93" w:rsidRDefault="002C49DD" w:rsidP="00190B93">
      <w:pPr>
        <w:spacing w:line="240" w:lineRule="auto"/>
        <w:jc w:val="center"/>
        <w:rPr>
          <w:sz w:val="18"/>
        </w:rPr>
      </w:pPr>
      <w:r w:rsidRPr="002C49DD">
        <w:rPr>
          <w:noProof/>
          <w:bdr w:val="double" w:sz="4" w:space="0" w:color="auto"/>
        </w:rPr>
        <w:drawing>
          <wp:inline distT="0" distB="0" distL="0" distR="0" wp14:anchorId="0076D763" wp14:editId="6A31AD35">
            <wp:extent cx="8352381" cy="5038095"/>
            <wp:effectExtent l="0" t="0" r="0" b="0"/>
            <wp:docPr id="2072894468" name="Obraz 207289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352381" cy="5038095"/>
                    </a:xfrm>
                    <a:prstGeom prst="rect">
                      <a:avLst/>
                    </a:prstGeom>
                  </pic:spPr>
                </pic:pic>
              </a:graphicData>
            </a:graphic>
          </wp:inline>
        </w:drawing>
      </w:r>
    </w:p>
    <w:p w14:paraId="48E803B7" w14:textId="77777777" w:rsidR="00190B93" w:rsidRDefault="00190B93" w:rsidP="00190B93">
      <w:pPr>
        <w:spacing w:line="240" w:lineRule="auto"/>
        <w:jc w:val="right"/>
        <w:rPr>
          <w:sz w:val="18"/>
        </w:rPr>
      </w:pPr>
    </w:p>
    <w:p w14:paraId="7BF1BCAD" w14:textId="50F8B1C5" w:rsidR="00190B93" w:rsidRDefault="002C49DD" w:rsidP="00190B93">
      <w:pPr>
        <w:spacing w:line="240" w:lineRule="auto"/>
        <w:jc w:val="center"/>
        <w:rPr>
          <w:sz w:val="18"/>
        </w:rPr>
      </w:pPr>
      <w:r w:rsidRPr="002C49DD">
        <w:rPr>
          <w:noProof/>
          <w:bdr w:val="double" w:sz="4" w:space="0" w:color="auto"/>
        </w:rPr>
        <w:lastRenderedPageBreak/>
        <w:drawing>
          <wp:inline distT="0" distB="0" distL="0" distR="0" wp14:anchorId="6FC8B7DE" wp14:editId="0242AFAC">
            <wp:extent cx="8180952" cy="4171429"/>
            <wp:effectExtent l="0" t="0" r="0" b="635"/>
            <wp:docPr id="2072894469" name="Obraz 207289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180952" cy="4171429"/>
                    </a:xfrm>
                    <a:prstGeom prst="rect">
                      <a:avLst/>
                    </a:prstGeom>
                  </pic:spPr>
                </pic:pic>
              </a:graphicData>
            </a:graphic>
          </wp:inline>
        </w:drawing>
      </w:r>
    </w:p>
    <w:p w14:paraId="14C0A715" w14:textId="77777777" w:rsidR="00380EA3" w:rsidRPr="005D1604" w:rsidRDefault="00380EA3" w:rsidP="00380EA3">
      <w:pPr>
        <w:spacing w:line="240" w:lineRule="auto"/>
        <w:jc w:val="left"/>
        <w:rPr>
          <w:sz w:val="18"/>
          <w:szCs w:val="18"/>
        </w:rPr>
      </w:pPr>
      <w:r w:rsidRPr="005D1604">
        <w:rPr>
          <w:sz w:val="18"/>
          <w:szCs w:val="18"/>
        </w:rPr>
        <w:t>Legenda:</w:t>
      </w:r>
    </w:p>
    <w:p w14:paraId="711A306D" w14:textId="3DD6903E" w:rsidR="00380EA3" w:rsidRDefault="00380EA3" w:rsidP="00380EA3">
      <w:pPr>
        <w:spacing w:line="240" w:lineRule="auto"/>
        <w:jc w:val="left"/>
        <w:rPr>
          <w:sz w:val="18"/>
        </w:rPr>
      </w:pPr>
      <w:r w:rsidRPr="005D1604">
        <w:rPr>
          <w:noProof/>
          <w:sz w:val="18"/>
          <w:szCs w:val="18"/>
        </w:rPr>
        <w:drawing>
          <wp:inline distT="0" distB="0" distL="0" distR="0" wp14:anchorId="6B687C87" wp14:editId="227E375D">
            <wp:extent cx="1800225" cy="84089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22192" cy="851156"/>
                    </a:xfrm>
                    <a:prstGeom prst="rect">
                      <a:avLst/>
                    </a:prstGeom>
                  </pic:spPr>
                </pic:pic>
              </a:graphicData>
            </a:graphic>
          </wp:inline>
        </w:drawing>
      </w:r>
    </w:p>
    <w:p w14:paraId="390EFED8" w14:textId="77777777" w:rsidR="00190B93" w:rsidRDefault="00190B93" w:rsidP="00190B93">
      <w:pPr>
        <w:spacing w:line="240" w:lineRule="auto"/>
        <w:jc w:val="right"/>
        <w:rPr>
          <w:sz w:val="18"/>
        </w:rPr>
      </w:pPr>
      <w:r w:rsidRPr="00190B93">
        <w:rPr>
          <w:sz w:val="18"/>
        </w:rPr>
        <w:t>Źródło: https://mapy.geoportal.gov.pl/ (dostęp: 30.09.2024 r.)</w:t>
      </w:r>
    </w:p>
    <w:p w14:paraId="10CF5D0F" w14:textId="0E6173A2" w:rsidR="003D3BC3" w:rsidRDefault="003D3BC3" w:rsidP="003D3BC3">
      <w:pPr>
        <w:pStyle w:val="Legenda"/>
        <w:keepNext/>
      </w:pPr>
      <w:bookmarkStart w:id="134" w:name="_Toc179539621"/>
      <w:r>
        <w:lastRenderedPageBreak/>
        <w:t xml:space="preserve">Rysunek </w:t>
      </w:r>
      <w:fldSimple w:instr=" SEQ Rysunek \* ARABIC ">
        <w:r w:rsidR="00C87185">
          <w:rPr>
            <w:noProof/>
          </w:rPr>
          <w:t>13</w:t>
        </w:r>
      </w:fldSimple>
      <w:r>
        <w:t xml:space="preserve">. </w:t>
      </w:r>
      <w:r w:rsidRPr="00051CB9">
        <w:t xml:space="preserve">Mapa </w:t>
      </w:r>
      <w:proofErr w:type="spellStart"/>
      <w:r w:rsidRPr="00051CB9">
        <w:t>imisyjna</w:t>
      </w:r>
      <w:proofErr w:type="spellEnd"/>
      <w:r w:rsidRPr="00051CB9">
        <w:t xml:space="preserve"> wskaźnika L</w:t>
      </w:r>
      <w:r w:rsidRPr="003D3BC3">
        <w:rPr>
          <w:vertAlign w:val="subscript"/>
        </w:rPr>
        <w:t>N</w:t>
      </w:r>
      <w:r w:rsidRPr="00051CB9">
        <w:t xml:space="preserve"> dla drogi krajowej nr 22</w:t>
      </w:r>
      <w:bookmarkEnd w:id="134"/>
    </w:p>
    <w:p w14:paraId="3F889020" w14:textId="784B2A5E" w:rsidR="003D3BC3" w:rsidRDefault="002025DB" w:rsidP="00190B93">
      <w:pPr>
        <w:spacing w:line="240" w:lineRule="auto"/>
        <w:jc w:val="right"/>
        <w:rPr>
          <w:sz w:val="18"/>
        </w:rPr>
      </w:pPr>
      <w:r w:rsidRPr="002025DB">
        <w:rPr>
          <w:noProof/>
          <w:bdr w:val="double" w:sz="4" w:space="0" w:color="auto"/>
        </w:rPr>
        <w:drawing>
          <wp:inline distT="0" distB="0" distL="0" distR="0" wp14:anchorId="76A54E15" wp14:editId="3EB1783C">
            <wp:extent cx="8885714" cy="4866667"/>
            <wp:effectExtent l="0" t="0" r="0" b="0"/>
            <wp:docPr id="2072894470" name="Obraz 207289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885714" cy="4866667"/>
                    </a:xfrm>
                    <a:prstGeom prst="rect">
                      <a:avLst/>
                    </a:prstGeom>
                  </pic:spPr>
                </pic:pic>
              </a:graphicData>
            </a:graphic>
          </wp:inline>
        </w:drawing>
      </w:r>
    </w:p>
    <w:p w14:paraId="3C9A8A8F" w14:textId="5BC27041" w:rsidR="003D3BC3" w:rsidRDefault="002025DB" w:rsidP="003D3BC3">
      <w:pPr>
        <w:spacing w:line="240" w:lineRule="auto"/>
        <w:jc w:val="center"/>
        <w:rPr>
          <w:sz w:val="18"/>
        </w:rPr>
      </w:pPr>
      <w:r w:rsidRPr="002025DB">
        <w:rPr>
          <w:noProof/>
          <w:bdr w:val="double" w:sz="4" w:space="0" w:color="auto"/>
        </w:rPr>
        <w:lastRenderedPageBreak/>
        <w:drawing>
          <wp:inline distT="0" distB="0" distL="0" distR="0" wp14:anchorId="4D595A2F" wp14:editId="77E59E7A">
            <wp:extent cx="8133333" cy="4180952"/>
            <wp:effectExtent l="0" t="0" r="1270" b="0"/>
            <wp:docPr id="2072894471" name="Obraz 207289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133333" cy="4180952"/>
                    </a:xfrm>
                    <a:prstGeom prst="rect">
                      <a:avLst/>
                    </a:prstGeom>
                  </pic:spPr>
                </pic:pic>
              </a:graphicData>
            </a:graphic>
          </wp:inline>
        </w:drawing>
      </w:r>
    </w:p>
    <w:p w14:paraId="73453F3D" w14:textId="77777777" w:rsidR="00380EA3" w:rsidRPr="005D1604" w:rsidRDefault="00380EA3" w:rsidP="00380EA3">
      <w:pPr>
        <w:spacing w:line="240" w:lineRule="auto"/>
        <w:jc w:val="left"/>
        <w:rPr>
          <w:sz w:val="18"/>
          <w:szCs w:val="18"/>
        </w:rPr>
      </w:pPr>
      <w:r w:rsidRPr="005D1604">
        <w:rPr>
          <w:sz w:val="18"/>
          <w:szCs w:val="18"/>
        </w:rPr>
        <w:t>Legenda:</w:t>
      </w:r>
    </w:p>
    <w:p w14:paraId="62F1DA01" w14:textId="4297F00F" w:rsidR="00380EA3" w:rsidRDefault="00380EA3" w:rsidP="00380EA3">
      <w:pPr>
        <w:spacing w:line="240" w:lineRule="auto"/>
        <w:jc w:val="left"/>
        <w:rPr>
          <w:sz w:val="18"/>
        </w:rPr>
      </w:pPr>
      <w:r w:rsidRPr="005D1604">
        <w:rPr>
          <w:noProof/>
          <w:sz w:val="18"/>
          <w:szCs w:val="18"/>
        </w:rPr>
        <w:drawing>
          <wp:inline distT="0" distB="0" distL="0" distR="0" wp14:anchorId="59E154AD" wp14:editId="347A59E6">
            <wp:extent cx="1638300" cy="808228"/>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50884" cy="814436"/>
                    </a:xfrm>
                    <a:prstGeom prst="rect">
                      <a:avLst/>
                    </a:prstGeom>
                  </pic:spPr>
                </pic:pic>
              </a:graphicData>
            </a:graphic>
          </wp:inline>
        </w:drawing>
      </w:r>
    </w:p>
    <w:p w14:paraId="0FC25FE7" w14:textId="77777777" w:rsidR="003D3BC3" w:rsidRDefault="003D3BC3" w:rsidP="003D3BC3">
      <w:pPr>
        <w:spacing w:line="240" w:lineRule="auto"/>
        <w:jc w:val="right"/>
        <w:rPr>
          <w:sz w:val="18"/>
        </w:rPr>
      </w:pPr>
      <w:r w:rsidRPr="00190B93">
        <w:rPr>
          <w:sz w:val="18"/>
        </w:rPr>
        <w:t>Źródło: https://mapy.geoportal.gov.pl/ (dostęp: 30.09.2024 r.)</w:t>
      </w:r>
    </w:p>
    <w:p w14:paraId="39572F71" w14:textId="78C870C1" w:rsidR="003D3BC3" w:rsidRPr="00190B93" w:rsidRDefault="003D3BC3" w:rsidP="003D3BC3">
      <w:pPr>
        <w:spacing w:line="240" w:lineRule="auto"/>
        <w:jc w:val="center"/>
        <w:rPr>
          <w:sz w:val="18"/>
        </w:rPr>
        <w:sectPr w:rsidR="003D3BC3" w:rsidRPr="00190B93" w:rsidSect="005E27AA">
          <w:pgSz w:w="16838" w:h="11906" w:orient="landscape"/>
          <w:pgMar w:top="1418" w:right="1418" w:bottom="1418" w:left="1418" w:header="709" w:footer="709" w:gutter="0"/>
          <w:cols w:space="708"/>
          <w:docGrid w:linePitch="360"/>
        </w:sectPr>
      </w:pPr>
    </w:p>
    <w:p w14:paraId="13AB21B6" w14:textId="0BFDDB5E" w:rsidR="00340418" w:rsidRPr="009E50D4" w:rsidRDefault="00340418" w:rsidP="00340418">
      <w:pPr>
        <w:pStyle w:val="Bezodstpw"/>
        <w:rPr>
          <w:rFonts w:cs="Arial"/>
          <w:szCs w:val="22"/>
        </w:rPr>
      </w:pPr>
      <w:r w:rsidRPr="009E50D4">
        <w:rPr>
          <w:rFonts w:cs="Arial"/>
          <w:szCs w:val="22"/>
        </w:rPr>
        <w:lastRenderedPageBreak/>
        <w:t xml:space="preserve">Na podstawie Generalnego Pomiaru Ruchu 2020/2021 wykonanego przez Generalną Dyrekcję Dróg Krajowych i Autostrad można odczytać średni dobowy ruch roczny na </w:t>
      </w:r>
      <w:r>
        <w:rPr>
          <w:rFonts w:cs="Arial"/>
          <w:szCs w:val="22"/>
        </w:rPr>
        <w:t>drodze krajowej i wojewódzkiej</w:t>
      </w:r>
      <w:r w:rsidRPr="009E50D4">
        <w:rPr>
          <w:rFonts w:cs="Arial"/>
          <w:szCs w:val="22"/>
        </w:rPr>
        <w:t xml:space="preserve">, które przebiegają </w:t>
      </w:r>
      <w:r>
        <w:rPr>
          <w:rFonts w:cs="Arial"/>
          <w:szCs w:val="22"/>
        </w:rPr>
        <w:t xml:space="preserve">przez </w:t>
      </w:r>
      <w:r w:rsidR="00FF04AF">
        <w:rPr>
          <w:rFonts w:cs="Arial"/>
          <w:szCs w:val="22"/>
        </w:rPr>
        <w:t>Starogard Gdański.</w:t>
      </w:r>
    </w:p>
    <w:p w14:paraId="216A3DB3" w14:textId="76B202CD" w:rsidR="00FF04AF" w:rsidRPr="009E50D4" w:rsidRDefault="00FF04AF" w:rsidP="00FF04AF">
      <w:pPr>
        <w:pStyle w:val="Bezodstpw"/>
        <w:rPr>
          <w:rFonts w:cs="Arial"/>
          <w:szCs w:val="22"/>
        </w:rPr>
      </w:pPr>
      <w:r w:rsidRPr="009E50D4">
        <w:rPr>
          <w:rFonts w:cs="Arial"/>
          <w:szCs w:val="22"/>
        </w:rPr>
        <w:t xml:space="preserve">Charakterystykę wykonanych pomiarów odcinków </w:t>
      </w:r>
      <w:r>
        <w:rPr>
          <w:rFonts w:cs="Arial"/>
          <w:szCs w:val="22"/>
        </w:rPr>
        <w:t>drogi krajowej i wojewódzkiej</w:t>
      </w:r>
      <w:r w:rsidRPr="009E50D4">
        <w:rPr>
          <w:rFonts w:cs="Arial"/>
          <w:szCs w:val="22"/>
        </w:rPr>
        <w:t xml:space="preserve">, które przebiegają przez teren </w:t>
      </w:r>
      <w:r>
        <w:rPr>
          <w:rFonts w:cs="Arial"/>
          <w:szCs w:val="22"/>
        </w:rPr>
        <w:t>miasta,</w:t>
      </w:r>
      <w:r w:rsidRPr="009E50D4">
        <w:rPr>
          <w:rFonts w:cs="Arial"/>
          <w:szCs w:val="22"/>
        </w:rPr>
        <w:t xml:space="preserve"> przedstawiono w poniższej tabeli.</w:t>
      </w:r>
    </w:p>
    <w:p w14:paraId="03CDC0BE" w14:textId="21F72E6D" w:rsidR="00FF04AF" w:rsidRPr="00C91EC8" w:rsidRDefault="00FF04AF" w:rsidP="00FF04AF">
      <w:pPr>
        <w:pStyle w:val="Legenda"/>
        <w:keepNext/>
        <w:rPr>
          <w:rFonts w:cs="Arial"/>
        </w:rPr>
      </w:pPr>
      <w:bookmarkStart w:id="135" w:name="_Toc133484200"/>
      <w:bookmarkStart w:id="136" w:name="_Toc170379077"/>
      <w:bookmarkStart w:id="137" w:name="_Toc177544610"/>
      <w:bookmarkStart w:id="138" w:name="_Toc179539580"/>
      <w:r w:rsidRPr="00C91EC8">
        <w:rPr>
          <w:rFonts w:cs="Arial"/>
        </w:rPr>
        <w:t xml:space="preserve">Tabela </w:t>
      </w:r>
      <w:r w:rsidRPr="00C91EC8">
        <w:rPr>
          <w:rFonts w:cs="Arial"/>
        </w:rPr>
        <w:fldChar w:fldCharType="begin"/>
      </w:r>
      <w:r w:rsidRPr="00C91EC8">
        <w:rPr>
          <w:rFonts w:cs="Arial"/>
        </w:rPr>
        <w:instrText xml:space="preserve"> SEQ Tabela \* ARABIC </w:instrText>
      </w:r>
      <w:r w:rsidRPr="00C91EC8">
        <w:rPr>
          <w:rFonts w:cs="Arial"/>
        </w:rPr>
        <w:fldChar w:fldCharType="separate"/>
      </w:r>
      <w:r w:rsidR="00C87185">
        <w:rPr>
          <w:rFonts w:cs="Arial"/>
          <w:noProof/>
        </w:rPr>
        <w:t>11</w:t>
      </w:r>
      <w:r w:rsidRPr="00C91EC8">
        <w:rPr>
          <w:rFonts w:cs="Arial"/>
        </w:rPr>
        <w:fldChar w:fldCharType="end"/>
      </w:r>
      <w:r w:rsidRPr="00C91EC8">
        <w:rPr>
          <w:rFonts w:cs="Arial"/>
        </w:rPr>
        <w:t xml:space="preserve">. Średni dobowy ruch roczny na drodze krajowej oraz drodze wojewódzkiej przebiegających przez </w:t>
      </w:r>
      <w:bookmarkEnd w:id="135"/>
      <w:bookmarkEnd w:id="136"/>
      <w:bookmarkEnd w:id="137"/>
      <w:r>
        <w:rPr>
          <w:rFonts w:cs="Arial"/>
        </w:rPr>
        <w:t>Starogard Gdański</w:t>
      </w:r>
      <w:bookmarkEnd w:id="138"/>
    </w:p>
    <w:tbl>
      <w:tblPr>
        <w:tblStyle w:val="Tabela-Siatka"/>
        <w:tblW w:w="9161"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ook w:val="04A0" w:firstRow="1" w:lastRow="0" w:firstColumn="1" w:lastColumn="0" w:noHBand="0" w:noVBand="1"/>
      </w:tblPr>
      <w:tblGrid>
        <w:gridCol w:w="1797"/>
        <w:gridCol w:w="1791"/>
        <w:gridCol w:w="1792"/>
        <w:gridCol w:w="1984"/>
        <w:gridCol w:w="1797"/>
      </w:tblGrid>
      <w:tr w:rsidR="00FF04AF" w:rsidRPr="00871632" w14:paraId="063847EA" w14:textId="77777777" w:rsidTr="00871632">
        <w:trPr>
          <w:trHeight w:val="349"/>
          <w:tblHeader/>
        </w:trPr>
        <w:tc>
          <w:tcPr>
            <w:tcW w:w="1797" w:type="dxa"/>
            <w:vMerge w:val="restart"/>
            <w:shd w:val="clear" w:color="auto" w:fill="BFBFBF" w:themeFill="background1" w:themeFillShade="BF"/>
            <w:vAlign w:val="center"/>
          </w:tcPr>
          <w:p w14:paraId="0767DBCB" w14:textId="77777777" w:rsidR="00FF04AF" w:rsidRPr="00871632" w:rsidRDefault="00FF04AF" w:rsidP="00FC2C6E">
            <w:pPr>
              <w:pStyle w:val="Bezodstpw"/>
              <w:spacing w:before="60" w:after="60" w:line="240" w:lineRule="auto"/>
              <w:jc w:val="center"/>
              <w:rPr>
                <w:rFonts w:eastAsia="Arial" w:cs="Arial"/>
                <w:b/>
                <w:sz w:val="18"/>
                <w:szCs w:val="18"/>
                <w:lang w:val="pl"/>
              </w:rPr>
            </w:pPr>
            <w:r w:rsidRPr="00871632">
              <w:rPr>
                <w:rFonts w:eastAsia="Arial" w:cs="Arial"/>
                <w:b/>
                <w:sz w:val="18"/>
                <w:szCs w:val="18"/>
                <w:lang w:val="pl"/>
              </w:rPr>
              <w:t>Numer punktu pomiar.</w:t>
            </w:r>
          </w:p>
        </w:tc>
        <w:tc>
          <w:tcPr>
            <w:tcW w:w="3583" w:type="dxa"/>
            <w:gridSpan w:val="2"/>
            <w:shd w:val="clear" w:color="auto" w:fill="BFBFBF" w:themeFill="background1" w:themeFillShade="BF"/>
            <w:vAlign w:val="center"/>
          </w:tcPr>
          <w:p w14:paraId="3667B903" w14:textId="77777777" w:rsidR="00FF04AF" w:rsidRPr="00871632" w:rsidRDefault="00FF04AF" w:rsidP="00FC2C6E">
            <w:pPr>
              <w:pStyle w:val="Bezodstpw"/>
              <w:spacing w:before="60" w:after="60" w:line="240" w:lineRule="auto"/>
              <w:jc w:val="center"/>
              <w:rPr>
                <w:rFonts w:eastAsia="Arial" w:cs="Arial"/>
                <w:b/>
                <w:sz w:val="18"/>
                <w:szCs w:val="18"/>
                <w:lang w:val="pl"/>
              </w:rPr>
            </w:pPr>
            <w:proofErr w:type="spellStart"/>
            <w:r w:rsidRPr="00871632">
              <w:rPr>
                <w:rFonts w:eastAsia="Arial" w:cs="Arial"/>
                <w:b/>
                <w:sz w:val="18"/>
                <w:szCs w:val="18"/>
                <w:lang w:val="pl"/>
              </w:rPr>
              <w:t>Pikietaż</w:t>
            </w:r>
            <w:proofErr w:type="spellEnd"/>
          </w:p>
        </w:tc>
        <w:tc>
          <w:tcPr>
            <w:tcW w:w="1984" w:type="dxa"/>
            <w:vMerge w:val="restart"/>
            <w:shd w:val="clear" w:color="auto" w:fill="BFBFBF" w:themeFill="background1" w:themeFillShade="BF"/>
            <w:vAlign w:val="center"/>
          </w:tcPr>
          <w:p w14:paraId="44317FC2" w14:textId="77777777" w:rsidR="00FF04AF" w:rsidRPr="00871632" w:rsidRDefault="00FF04AF" w:rsidP="00FC2C6E">
            <w:pPr>
              <w:pStyle w:val="Bezodstpw"/>
              <w:spacing w:before="60" w:after="60" w:line="240" w:lineRule="auto"/>
              <w:jc w:val="center"/>
              <w:rPr>
                <w:rFonts w:eastAsia="Arial" w:cs="Arial"/>
                <w:b/>
                <w:sz w:val="18"/>
                <w:szCs w:val="18"/>
                <w:lang w:val="pl"/>
              </w:rPr>
            </w:pPr>
            <w:r w:rsidRPr="00871632">
              <w:rPr>
                <w:rFonts w:eastAsia="Arial" w:cs="Arial"/>
                <w:b/>
                <w:sz w:val="18"/>
                <w:szCs w:val="18"/>
                <w:lang w:val="pl"/>
              </w:rPr>
              <w:t>Nazwa</w:t>
            </w:r>
          </w:p>
        </w:tc>
        <w:tc>
          <w:tcPr>
            <w:tcW w:w="1797" w:type="dxa"/>
            <w:vMerge w:val="restart"/>
            <w:shd w:val="clear" w:color="auto" w:fill="BFBFBF" w:themeFill="background1" w:themeFillShade="BF"/>
            <w:vAlign w:val="center"/>
          </w:tcPr>
          <w:p w14:paraId="39FEFCE2" w14:textId="77777777" w:rsidR="00FF04AF" w:rsidRPr="00871632" w:rsidRDefault="00FF04AF" w:rsidP="00FC2C6E">
            <w:pPr>
              <w:pStyle w:val="Bezodstpw"/>
              <w:spacing w:before="60" w:after="60" w:line="240" w:lineRule="auto"/>
              <w:jc w:val="center"/>
              <w:rPr>
                <w:rFonts w:eastAsia="Arial" w:cs="Arial"/>
                <w:b/>
                <w:sz w:val="18"/>
                <w:szCs w:val="18"/>
                <w:lang w:val="pl"/>
              </w:rPr>
            </w:pPr>
            <w:r w:rsidRPr="00871632">
              <w:rPr>
                <w:rFonts w:eastAsia="Arial" w:cs="Arial"/>
                <w:b/>
                <w:sz w:val="18"/>
                <w:szCs w:val="18"/>
                <w:lang w:val="pl"/>
              </w:rPr>
              <w:t>SDRR ogółem</w:t>
            </w:r>
          </w:p>
        </w:tc>
      </w:tr>
      <w:tr w:rsidR="00FF04AF" w:rsidRPr="00871632" w14:paraId="404CACDC" w14:textId="77777777" w:rsidTr="00871632">
        <w:trPr>
          <w:trHeight w:val="356"/>
        </w:trPr>
        <w:tc>
          <w:tcPr>
            <w:tcW w:w="1797" w:type="dxa"/>
            <w:vMerge/>
            <w:vAlign w:val="center"/>
          </w:tcPr>
          <w:p w14:paraId="382B9F5F" w14:textId="77777777" w:rsidR="00FF04AF" w:rsidRPr="00871632" w:rsidRDefault="00FF04AF" w:rsidP="00FC2C6E">
            <w:pPr>
              <w:pStyle w:val="Bezodstpw"/>
              <w:spacing w:before="60" w:after="60" w:line="240" w:lineRule="auto"/>
              <w:rPr>
                <w:rFonts w:eastAsia="Arial" w:cs="Arial"/>
                <w:sz w:val="18"/>
                <w:szCs w:val="18"/>
                <w:lang w:val="pl"/>
              </w:rPr>
            </w:pPr>
          </w:p>
        </w:tc>
        <w:tc>
          <w:tcPr>
            <w:tcW w:w="1791" w:type="dxa"/>
            <w:shd w:val="clear" w:color="auto" w:fill="BFBFBF" w:themeFill="background1" w:themeFillShade="BF"/>
            <w:vAlign w:val="center"/>
          </w:tcPr>
          <w:p w14:paraId="7C8DBE4C" w14:textId="77777777" w:rsidR="00FF04AF" w:rsidRPr="00871632" w:rsidRDefault="00FF04AF" w:rsidP="00FC2C6E">
            <w:pPr>
              <w:pStyle w:val="Bezodstpw"/>
              <w:spacing w:before="60" w:after="60" w:line="240" w:lineRule="auto"/>
              <w:jc w:val="center"/>
              <w:rPr>
                <w:rFonts w:eastAsia="Arial" w:cs="Arial"/>
                <w:b/>
                <w:sz w:val="18"/>
                <w:szCs w:val="18"/>
                <w:lang w:val="pl"/>
              </w:rPr>
            </w:pPr>
            <w:r w:rsidRPr="00871632">
              <w:rPr>
                <w:rFonts w:eastAsia="Arial" w:cs="Arial"/>
                <w:b/>
                <w:sz w:val="18"/>
                <w:szCs w:val="18"/>
                <w:lang w:val="pl"/>
              </w:rPr>
              <w:t>pocz.</w:t>
            </w:r>
          </w:p>
        </w:tc>
        <w:tc>
          <w:tcPr>
            <w:tcW w:w="1792" w:type="dxa"/>
            <w:shd w:val="clear" w:color="auto" w:fill="BFBFBF" w:themeFill="background1" w:themeFillShade="BF"/>
            <w:vAlign w:val="center"/>
          </w:tcPr>
          <w:p w14:paraId="64CA720D" w14:textId="77777777" w:rsidR="00FF04AF" w:rsidRPr="00871632" w:rsidRDefault="00FF04AF" w:rsidP="00FC2C6E">
            <w:pPr>
              <w:pStyle w:val="Bezodstpw"/>
              <w:spacing w:before="60" w:after="60" w:line="240" w:lineRule="auto"/>
              <w:jc w:val="center"/>
              <w:rPr>
                <w:rFonts w:eastAsia="Arial" w:cs="Arial"/>
                <w:b/>
                <w:sz w:val="18"/>
                <w:szCs w:val="18"/>
                <w:lang w:val="pl"/>
              </w:rPr>
            </w:pPr>
            <w:proofErr w:type="spellStart"/>
            <w:r w:rsidRPr="00871632">
              <w:rPr>
                <w:rFonts w:eastAsia="Arial" w:cs="Arial"/>
                <w:b/>
                <w:sz w:val="18"/>
                <w:szCs w:val="18"/>
                <w:lang w:val="pl"/>
              </w:rPr>
              <w:t>końc</w:t>
            </w:r>
            <w:proofErr w:type="spellEnd"/>
            <w:r w:rsidRPr="00871632">
              <w:rPr>
                <w:rFonts w:eastAsia="Arial" w:cs="Arial"/>
                <w:b/>
                <w:sz w:val="18"/>
                <w:szCs w:val="18"/>
                <w:lang w:val="pl"/>
              </w:rPr>
              <w:t>.</w:t>
            </w:r>
          </w:p>
        </w:tc>
        <w:tc>
          <w:tcPr>
            <w:tcW w:w="1984" w:type="dxa"/>
            <w:vMerge/>
            <w:vAlign w:val="center"/>
          </w:tcPr>
          <w:p w14:paraId="45865415" w14:textId="77777777" w:rsidR="00FF04AF" w:rsidRPr="00871632" w:rsidRDefault="00FF04AF" w:rsidP="00FC2C6E">
            <w:pPr>
              <w:pStyle w:val="Bezodstpw"/>
              <w:spacing w:before="60" w:after="60" w:line="240" w:lineRule="auto"/>
              <w:rPr>
                <w:rFonts w:eastAsia="Arial" w:cs="Arial"/>
                <w:sz w:val="18"/>
                <w:szCs w:val="18"/>
                <w:lang w:val="pl"/>
              </w:rPr>
            </w:pPr>
          </w:p>
        </w:tc>
        <w:tc>
          <w:tcPr>
            <w:tcW w:w="1797" w:type="dxa"/>
            <w:vMerge/>
            <w:vAlign w:val="center"/>
          </w:tcPr>
          <w:p w14:paraId="4D549108" w14:textId="77777777" w:rsidR="00FF04AF" w:rsidRPr="00871632" w:rsidRDefault="00FF04AF" w:rsidP="00FC2C6E">
            <w:pPr>
              <w:pStyle w:val="Bezodstpw"/>
              <w:spacing w:before="60" w:after="60" w:line="240" w:lineRule="auto"/>
              <w:rPr>
                <w:rFonts w:eastAsia="Arial" w:cs="Arial"/>
                <w:sz w:val="18"/>
                <w:szCs w:val="18"/>
                <w:lang w:val="pl"/>
              </w:rPr>
            </w:pPr>
          </w:p>
        </w:tc>
      </w:tr>
      <w:tr w:rsidR="00FF04AF" w:rsidRPr="00871632" w14:paraId="19EF42C4" w14:textId="77777777" w:rsidTr="00FC2C6E">
        <w:trPr>
          <w:trHeight w:val="65"/>
        </w:trPr>
        <w:tc>
          <w:tcPr>
            <w:tcW w:w="9161" w:type="dxa"/>
            <w:gridSpan w:val="5"/>
            <w:shd w:val="clear" w:color="auto" w:fill="D9D9D9" w:themeFill="background1" w:themeFillShade="D9"/>
            <w:vAlign w:val="center"/>
          </w:tcPr>
          <w:p w14:paraId="024B32FA" w14:textId="186C55EF" w:rsidR="00FF04AF" w:rsidRPr="00871632" w:rsidRDefault="00FF04AF" w:rsidP="00FC2C6E">
            <w:pPr>
              <w:pStyle w:val="Bezodstpw"/>
              <w:spacing w:before="60" w:after="60" w:line="240" w:lineRule="auto"/>
              <w:jc w:val="center"/>
              <w:rPr>
                <w:rFonts w:eastAsia="Arial" w:cs="Arial"/>
                <w:b/>
                <w:sz w:val="18"/>
                <w:szCs w:val="18"/>
                <w:lang w:val="pl"/>
              </w:rPr>
            </w:pPr>
            <w:r w:rsidRPr="00871632">
              <w:rPr>
                <w:rFonts w:eastAsia="Arial" w:cs="Arial"/>
                <w:b/>
                <w:sz w:val="18"/>
                <w:szCs w:val="18"/>
                <w:lang w:val="pl"/>
              </w:rPr>
              <w:t>Droga krajowa nr 22</w:t>
            </w:r>
          </w:p>
        </w:tc>
      </w:tr>
      <w:tr w:rsidR="00FF04AF" w:rsidRPr="00871632" w14:paraId="645D0FB2" w14:textId="77777777" w:rsidTr="00871632">
        <w:trPr>
          <w:trHeight w:val="100"/>
        </w:trPr>
        <w:tc>
          <w:tcPr>
            <w:tcW w:w="1797" w:type="dxa"/>
            <w:vAlign w:val="center"/>
          </w:tcPr>
          <w:p w14:paraId="0AE1178D" w14:textId="43448CF1" w:rsidR="00FF04AF" w:rsidRPr="00871632" w:rsidRDefault="002A6062" w:rsidP="00FC2C6E">
            <w:pPr>
              <w:pStyle w:val="Bezodstpw"/>
              <w:spacing w:before="60" w:after="60" w:line="240" w:lineRule="auto"/>
              <w:jc w:val="center"/>
              <w:rPr>
                <w:rFonts w:eastAsia="Arial" w:cs="Arial"/>
                <w:sz w:val="18"/>
                <w:szCs w:val="18"/>
                <w:lang w:val="pl"/>
              </w:rPr>
            </w:pPr>
            <w:r w:rsidRPr="00871632">
              <w:rPr>
                <w:rFonts w:eastAsia="Arial" w:cs="Arial"/>
                <w:sz w:val="18"/>
                <w:szCs w:val="18"/>
                <w:lang w:val="pl"/>
              </w:rPr>
              <w:t>70208</w:t>
            </w:r>
          </w:p>
        </w:tc>
        <w:tc>
          <w:tcPr>
            <w:tcW w:w="1791" w:type="dxa"/>
            <w:vAlign w:val="center"/>
          </w:tcPr>
          <w:p w14:paraId="78512521" w14:textId="29B4AB9C" w:rsidR="00FF04AF"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306,619</w:t>
            </w:r>
          </w:p>
        </w:tc>
        <w:tc>
          <w:tcPr>
            <w:tcW w:w="1792" w:type="dxa"/>
            <w:vAlign w:val="center"/>
          </w:tcPr>
          <w:p w14:paraId="5C0A69EF" w14:textId="6195993F" w:rsidR="00FF04AF"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318,014</w:t>
            </w:r>
          </w:p>
        </w:tc>
        <w:tc>
          <w:tcPr>
            <w:tcW w:w="1984" w:type="dxa"/>
            <w:vAlign w:val="center"/>
          </w:tcPr>
          <w:p w14:paraId="168ED4E9" w14:textId="2ECD073A" w:rsidR="00FF04AF"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ZBLEWO /UL. KOŚCIERSKA (DW214)/ - STAROGARD GD. /GR. MIASTA/</w:t>
            </w:r>
          </w:p>
        </w:tc>
        <w:tc>
          <w:tcPr>
            <w:tcW w:w="1797" w:type="dxa"/>
            <w:vAlign w:val="center"/>
          </w:tcPr>
          <w:p w14:paraId="008AB562" w14:textId="7760FC9B" w:rsidR="00FF04AF"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14 062</w:t>
            </w:r>
          </w:p>
        </w:tc>
      </w:tr>
      <w:tr w:rsidR="002A6062" w:rsidRPr="00871632" w14:paraId="2534B2DC" w14:textId="77777777" w:rsidTr="00871632">
        <w:trPr>
          <w:trHeight w:val="100"/>
        </w:trPr>
        <w:tc>
          <w:tcPr>
            <w:tcW w:w="1797" w:type="dxa"/>
            <w:vAlign w:val="center"/>
          </w:tcPr>
          <w:p w14:paraId="104EE6B7" w14:textId="1023FA35" w:rsidR="002A6062" w:rsidRPr="00871632" w:rsidRDefault="002A6062" w:rsidP="00FC2C6E">
            <w:pPr>
              <w:pStyle w:val="Bezodstpw"/>
              <w:spacing w:before="60" w:after="60" w:line="240" w:lineRule="auto"/>
              <w:jc w:val="center"/>
              <w:rPr>
                <w:rFonts w:eastAsia="Arial" w:cs="Arial"/>
                <w:sz w:val="18"/>
                <w:szCs w:val="18"/>
                <w:lang w:val="pl"/>
              </w:rPr>
            </w:pPr>
            <w:r w:rsidRPr="00871632">
              <w:rPr>
                <w:rFonts w:eastAsia="Arial" w:cs="Arial"/>
                <w:sz w:val="18"/>
                <w:szCs w:val="18"/>
                <w:lang w:val="pl"/>
              </w:rPr>
              <w:t>70220</w:t>
            </w:r>
          </w:p>
        </w:tc>
        <w:tc>
          <w:tcPr>
            <w:tcW w:w="1791" w:type="dxa"/>
            <w:vAlign w:val="center"/>
          </w:tcPr>
          <w:p w14:paraId="3DF5C077" w14:textId="2A250ECD"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318,014</w:t>
            </w:r>
          </w:p>
        </w:tc>
        <w:tc>
          <w:tcPr>
            <w:tcW w:w="1792" w:type="dxa"/>
            <w:vAlign w:val="center"/>
          </w:tcPr>
          <w:p w14:paraId="17E561BC" w14:textId="50034761"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319,664</w:t>
            </w:r>
          </w:p>
        </w:tc>
        <w:tc>
          <w:tcPr>
            <w:tcW w:w="1984" w:type="dxa"/>
            <w:vAlign w:val="center"/>
          </w:tcPr>
          <w:p w14:paraId="55E32E3B" w14:textId="113D52B1" w:rsidR="002A6062" w:rsidRPr="00871632" w:rsidRDefault="002A6062" w:rsidP="00FC2C6E">
            <w:pPr>
              <w:pStyle w:val="Bezodstpw"/>
              <w:spacing w:before="60" w:after="60" w:line="240" w:lineRule="auto"/>
              <w:jc w:val="center"/>
              <w:rPr>
                <w:rStyle w:val="markedcontent"/>
                <w:rFonts w:cs="Arial"/>
                <w:sz w:val="18"/>
                <w:szCs w:val="18"/>
              </w:rPr>
            </w:pPr>
            <w:r w:rsidRPr="00871632">
              <w:rPr>
                <w:rStyle w:val="markedcontent"/>
                <w:rFonts w:cs="Arial"/>
                <w:sz w:val="18"/>
                <w:szCs w:val="18"/>
              </w:rPr>
              <w:t>STAROGARD GD. /PRZEJŚCIE 1: GR. MIASTA - AL. NIEPODLEGŁOŚCI (DW222)/</w:t>
            </w:r>
          </w:p>
        </w:tc>
        <w:tc>
          <w:tcPr>
            <w:tcW w:w="1797" w:type="dxa"/>
            <w:vAlign w:val="center"/>
          </w:tcPr>
          <w:p w14:paraId="07716B79" w14:textId="5EC7C2C3"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18 629</w:t>
            </w:r>
          </w:p>
        </w:tc>
      </w:tr>
      <w:tr w:rsidR="002A6062" w:rsidRPr="00871632" w14:paraId="10F4D4C3" w14:textId="77777777" w:rsidTr="00871632">
        <w:trPr>
          <w:trHeight w:val="100"/>
        </w:trPr>
        <w:tc>
          <w:tcPr>
            <w:tcW w:w="1797" w:type="dxa"/>
            <w:vAlign w:val="center"/>
          </w:tcPr>
          <w:p w14:paraId="398A13D8" w14:textId="1494E81F" w:rsidR="002A6062" w:rsidRPr="00871632" w:rsidRDefault="002A6062" w:rsidP="00FC2C6E">
            <w:pPr>
              <w:pStyle w:val="Bezodstpw"/>
              <w:spacing w:before="60" w:after="60" w:line="240" w:lineRule="auto"/>
              <w:jc w:val="center"/>
              <w:rPr>
                <w:rFonts w:eastAsia="Arial" w:cs="Arial"/>
                <w:sz w:val="18"/>
                <w:szCs w:val="18"/>
                <w:lang w:val="pl"/>
              </w:rPr>
            </w:pPr>
            <w:r w:rsidRPr="00871632">
              <w:rPr>
                <w:rFonts w:eastAsia="Arial" w:cs="Arial"/>
                <w:sz w:val="18"/>
                <w:szCs w:val="18"/>
                <w:lang w:val="pl"/>
              </w:rPr>
              <w:t>70607</w:t>
            </w:r>
          </w:p>
        </w:tc>
        <w:tc>
          <w:tcPr>
            <w:tcW w:w="1791" w:type="dxa"/>
            <w:vAlign w:val="center"/>
          </w:tcPr>
          <w:p w14:paraId="01280C21" w14:textId="59905F93"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319,664</w:t>
            </w:r>
          </w:p>
        </w:tc>
        <w:tc>
          <w:tcPr>
            <w:tcW w:w="1792" w:type="dxa"/>
            <w:vAlign w:val="center"/>
          </w:tcPr>
          <w:p w14:paraId="78660C7A" w14:textId="1E1BD3DC"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321,270</w:t>
            </w:r>
          </w:p>
        </w:tc>
        <w:tc>
          <w:tcPr>
            <w:tcW w:w="1984" w:type="dxa"/>
            <w:vAlign w:val="center"/>
          </w:tcPr>
          <w:p w14:paraId="7DF990E4" w14:textId="1ED725F9" w:rsidR="002A6062" w:rsidRPr="00871632" w:rsidRDefault="002A6062" w:rsidP="00FC2C6E">
            <w:pPr>
              <w:pStyle w:val="Bezodstpw"/>
              <w:spacing w:before="60" w:after="60" w:line="240" w:lineRule="auto"/>
              <w:jc w:val="center"/>
              <w:rPr>
                <w:rStyle w:val="markedcontent"/>
                <w:rFonts w:cs="Arial"/>
                <w:sz w:val="18"/>
                <w:szCs w:val="18"/>
              </w:rPr>
            </w:pPr>
            <w:r w:rsidRPr="00871632">
              <w:rPr>
                <w:rStyle w:val="markedcontent"/>
                <w:rFonts w:cs="Arial"/>
                <w:sz w:val="18"/>
                <w:szCs w:val="18"/>
              </w:rPr>
              <w:t>STAROGARD GD. /PRZEJŚCIE 2: AL. NIEPODLEGŁOŚCI (DW222) - UL. GDAŃSKA (DW222)/</w:t>
            </w:r>
          </w:p>
        </w:tc>
        <w:tc>
          <w:tcPr>
            <w:tcW w:w="1797" w:type="dxa"/>
            <w:vAlign w:val="center"/>
          </w:tcPr>
          <w:p w14:paraId="6A3867D9" w14:textId="3087A7CE"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22 635</w:t>
            </w:r>
          </w:p>
        </w:tc>
      </w:tr>
      <w:tr w:rsidR="002A6062" w:rsidRPr="00871632" w14:paraId="5A565D59" w14:textId="77777777" w:rsidTr="00871632">
        <w:trPr>
          <w:trHeight w:val="100"/>
        </w:trPr>
        <w:tc>
          <w:tcPr>
            <w:tcW w:w="1797" w:type="dxa"/>
            <w:vAlign w:val="center"/>
          </w:tcPr>
          <w:p w14:paraId="35F1910E" w14:textId="28534AF7"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70221</w:t>
            </w:r>
          </w:p>
        </w:tc>
        <w:tc>
          <w:tcPr>
            <w:tcW w:w="1791" w:type="dxa"/>
            <w:vAlign w:val="center"/>
          </w:tcPr>
          <w:p w14:paraId="0F5684F4" w14:textId="77F4CD6C"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321,270</w:t>
            </w:r>
          </w:p>
        </w:tc>
        <w:tc>
          <w:tcPr>
            <w:tcW w:w="1792" w:type="dxa"/>
            <w:vAlign w:val="center"/>
          </w:tcPr>
          <w:p w14:paraId="05374755" w14:textId="41CEBC4F"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323,714</w:t>
            </w:r>
          </w:p>
        </w:tc>
        <w:tc>
          <w:tcPr>
            <w:tcW w:w="1984" w:type="dxa"/>
            <w:vAlign w:val="center"/>
          </w:tcPr>
          <w:p w14:paraId="34B82E51" w14:textId="0F76B106" w:rsidR="002A6062" w:rsidRPr="00871632" w:rsidRDefault="002A6062" w:rsidP="00FC2C6E">
            <w:pPr>
              <w:pStyle w:val="Bezodstpw"/>
              <w:spacing w:before="60" w:after="60" w:line="240" w:lineRule="auto"/>
              <w:jc w:val="center"/>
              <w:rPr>
                <w:rStyle w:val="markedcontent"/>
                <w:rFonts w:cs="Arial"/>
                <w:sz w:val="18"/>
                <w:szCs w:val="18"/>
              </w:rPr>
            </w:pPr>
            <w:r w:rsidRPr="00871632">
              <w:rPr>
                <w:rStyle w:val="markedcontent"/>
                <w:rFonts w:cs="Arial"/>
                <w:sz w:val="18"/>
                <w:szCs w:val="18"/>
              </w:rPr>
              <w:t>STAROGARD GD. /PRZEJŚCIE 3: UL. GDAŃSKA (DW222) - GR. MIASTA/</w:t>
            </w:r>
          </w:p>
        </w:tc>
        <w:tc>
          <w:tcPr>
            <w:tcW w:w="1797" w:type="dxa"/>
            <w:vAlign w:val="center"/>
          </w:tcPr>
          <w:p w14:paraId="18D5BA3C" w14:textId="5F3D5211"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14 622</w:t>
            </w:r>
          </w:p>
        </w:tc>
      </w:tr>
      <w:tr w:rsidR="002A6062" w:rsidRPr="00871632" w14:paraId="381B49F8" w14:textId="77777777" w:rsidTr="00871632">
        <w:trPr>
          <w:trHeight w:val="100"/>
        </w:trPr>
        <w:tc>
          <w:tcPr>
            <w:tcW w:w="1797" w:type="dxa"/>
            <w:vAlign w:val="center"/>
          </w:tcPr>
          <w:p w14:paraId="5DA15DA1" w14:textId="7A211F67"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70608</w:t>
            </w:r>
          </w:p>
        </w:tc>
        <w:tc>
          <w:tcPr>
            <w:tcW w:w="1791" w:type="dxa"/>
            <w:vAlign w:val="center"/>
          </w:tcPr>
          <w:p w14:paraId="1291E13A" w14:textId="031C17DD"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323,714</w:t>
            </w:r>
          </w:p>
        </w:tc>
        <w:tc>
          <w:tcPr>
            <w:tcW w:w="1792" w:type="dxa"/>
            <w:vAlign w:val="center"/>
          </w:tcPr>
          <w:p w14:paraId="017A2B97" w14:textId="7C1AA712"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334,014</w:t>
            </w:r>
          </w:p>
        </w:tc>
        <w:tc>
          <w:tcPr>
            <w:tcW w:w="1984" w:type="dxa"/>
            <w:vAlign w:val="center"/>
          </w:tcPr>
          <w:p w14:paraId="46E6F834" w14:textId="5A5EAE4E" w:rsidR="002A6062" w:rsidRPr="00871632" w:rsidRDefault="002A6062" w:rsidP="00FC2C6E">
            <w:pPr>
              <w:pStyle w:val="Bezodstpw"/>
              <w:spacing w:before="60" w:after="60" w:line="240" w:lineRule="auto"/>
              <w:jc w:val="center"/>
              <w:rPr>
                <w:rStyle w:val="markedcontent"/>
                <w:rFonts w:cs="Arial"/>
                <w:sz w:val="18"/>
                <w:szCs w:val="18"/>
              </w:rPr>
            </w:pPr>
            <w:r w:rsidRPr="00871632">
              <w:rPr>
                <w:rStyle w:val="markedcontent"/>
                <w:rFonts w:cs="Arial"/>
                <w:sz w:val="18"/>
                <w:szCs w:val="18"/>
              </w:rPr>
              <w:t>STAROGARD GD. /GR. MIASTA/ - W. SWAROŻYN /A1/</w:t>
            </w:r>
          </w:p>
        </w:tc>
        <w:tc>
          <w:tcPr>
            <w:tcW w:w="1797" w:type="dxa"/>
            <w:vAlign w:val="center"/>
          </w:tcPr>
          <w:p w14:paraId="25CCAD26" w14:textId="4E8233E9" w:rsidR="002A6062" w:rsidRPr="00871632" w:rsidRDefault="002A606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13 381</w:t>
            </w:r>
          </w:p>
        </w:tc>
      </w:tr>
      <w:tr w:rsidR="00FF04AF" w:rsidRPr="00871632" w14:paraId="0AB42DC9" w14:textId="77777777" w:rsidTr="00FC2C6E">
        <w:trPr>
          <w:trHeight w:val="65"/>
        </w:trPr>
        <w:tc>
          <w:tcPr>
            <w:tcW w:w="9161" w:type="dxa"/>
            <w:gridSpan w:val="5"/>
            <w:shd w:val="clear" w:color="auto" w:fill="D9D9D9" w:themeFill="background1" w:themeFillShade="D9"/>
            <w:vAlign w:val="center"/>
          </w:tcPr>
          <w:p w14:paraId="6130081D" w14:textId="43B55A69" w:rsidR="00FF04AF" w:rsidRPr="00871632" w:rsidRDefault="00FF04AF" w:rsidP="00FC2C6E">
            <w:pPr>
              <w:spacing w:before="60" w:after="60" w:line="240" w:lineRule="auto"/>
              <w:jc w:val="center"/>
              <w:rPr>
                <w:rFonts w:cs="Arial"/>
                <w:b/>
                <w:sz w:val="18"/>
                <w:szCs w:val="18"/>
              </w:rPr>
            </w:pPr>
            <w:r w:rsidRPr="00871632">
              <w:rPr>
                <w:rFonts w:cs="Arial"/>
                <w:b/>
                <w:sz w:val="18"/>
                <w:szCs w:val="18"/>
              </w:rPr>
              <w:t>Drogi wojewódzka nr 222</w:t>
            </w:r>
          </w:p>
        </w:tc>
      </w:tr>
      <w:tr w:rsidR="00FF04AF" w:rsidRPr="00871632" w14:paraId="46B603A0" w14:textId="77777777" w:rsidTr="00871632">
        <w:trPr>
          <w:trHeight w:val="100"/>
        </w:trPr>
        <w:tc>
          <w:tcPr>
            <w:tcW w:w="1797" w:type="dxa"/>
            <w:vAlign w:val="center"/>
          </w:tcPr>
          <w:p w14:paraId="3D4D250D" w14:textId="1D2855A1"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22707</w:t>
            </w:r>
          </w:p>
        </w:tc>
        <w:tc>
          <w:tcPr>
            <w:tcW w:w="1791" w:type="dxa"/>
            <w:vAlign w:val="center"/>
          </w:tcPr>
          <w:p w14:paraId="539343EE" w14:textId="08319586"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27,566</w:t>
            </w:r>
          </w:p>
        </w:tc>
        <w:tc>
          <w:tcPr>
            <w:tcW w:w="1792" w:type="dxa"/>
            <w:vAlign w:val="center"/>
          </w:tcPr>
          <w:p w14:paraId="53A1E3FE" w14:textId="27B93C56"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41,174</w:t>
            </w:r>
          </w:p>
        </w:tc>
        <w:tc>
          <w:tcPr>
            <w:tcW w:w="1984" w:type="dxa"/>
            <w:vAlign w:val="center"/>
          </w:tcPr>
          <w:p w14:paraId="04B45BA6" w14:textId="2A8B1931"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GODZISZEWO /DW224/ - STAROGARD GD. /GR. MIASTA/</w:t>
            </w:r>
          </w:p>
        </w:tc>
        <w:tc>
          <w:tcPr>
            <w:tcW w:w="1797" w:type="dxa"/>
            <w:vAlign w:val="center"/>
          </w:tcPr>
          <w:p w14:paraId="162C90A7" w14:textId="188B2505"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5 796</w:t>
            </w:r>
          </w:p>
        </w:tc>
      </w:tr>
      <w:tr w:rsidR="00FF04AF" w:rsidRPr="00871632" w14:paraId="6903C86B" w14:textId="77777777" w:rsidTr="00871632">
        <w:trPr>
          <w:trHeight w:val="100"/>
        </w:trPr>
        <w:tc>
          <w:tcPr>
            <w:tcW w:w="1797" w:type="dxa"/>
            <w:vAlign w:val="center"/>
          </w:tcPr>
          <w:p w14:paraId="4FB5EA5D" w14:textId="3BF45398"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22708</w:t>
            </w:r>
          </w:p>
        </w:tc>
        <w:tc>
          <w:tcPr>
            <w:tcW w:w="1791" w:type="dxa"/>
            <w:vAlign w:val="center"/>
          </w:tcPr>
          <w:p w14:paraId="10ECD871" w14:textId="5689CFAB"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41,174</w:t>
            </w:r>
          </w:p>
        </w:tc>
        <w:tc>
          <w:tcPr>
            <w:tcW w:w="1792" w:type="dxa"/>
            <w:vAlign w:val="center"/>
          </w:tcPr>
          <w:p w14:paraId="693814AE" w14:textId="3E3DEFF0"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42,680</w:t>
            </w:r>
          </w:p>
        </w:tc>
        <w:tc>
          <w:tcPr>
            <w:tcW w:w="1984" w:type="dxa"/>
            <w:vAlign w:val="center"/>
          </w:tcPr>
          <w:p w14:paraId="277E48CE" w14:textId="2E428893"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 xml:space="preserve">STAROGARD GD. /PRZEJŚCIE 1: GR. MIASTA - UL. </w:t>
            </w:r>
            <w:r w:rsidR="006B0D3A">
              <w:rPr>
                <w:rStyle w:val="markedcontent"/>
                <w:rFonts w:cs="Arial"/>
                <w:sz w:val="18"/>
                <w:szCs w:val="18"/>
              </w:rPr>
              <w:t>A</w:t>
            </w:r>
            <w:r w:rsidR="006B0D3A">
              <w:rPr>
                <w:rStyle w:val="markedcontent"/>
                <w:sz w:val="18"/>
                <w:szCs w:val="18"/>
              </w:rPr>
              <w:t xml:space="preserve">DAMA </w:t>
            </w:r>
            <w:r w:rsidRPr="00871632">
              <w:rPr>
                <w:rStyle w:val="markedcontent"/>
                <w:rFonts w:cs="Arial"/>
                <w:sz w:val="18"/>
                <w:szCs w:val="18"/>
              </w:rPr>
              <w:t>MICKIEWICZA (DK22)/</w:t>
            </w:r>
          </w:p>
        </w:tc>
        <w:tc>
          <w:tcPr>
            <w:tcW w:w="1797" w:type="dxa"/>
            <w:vAlign w:val="center"/>
          </w:tcPr>
          <w:p w14:paraId="32BBC866" w14:textId="5C35D722" w:rsidR="00FF04AF"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9 611</w:t>
            </w:r>
          </w:p>
        </w:tc>
      </w:tr>
      <w:tr w:rsidR="002A6062" w:rsidRPr="00871632" w14:paraId="28454E06" w14:textId="77777777" w:rsidTr="00871632">
        <w:trPr>
          <w:trHeight w:val="100"/>
        </w:trPr>
        <w:tc>
          <w:tcPr>
            <w:tcW w:w="1797" w:type="dxa"/>
            <w:vAlign w:val="center"/>
          </w:tcPr>
          <w:p w14:paraId="432467E0" w14:textId="66D12A39"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22709</w:t>
            </w:r>
          </w:p>
        </w:tc>
        <w:tc>
          <w:tcPr>
            <w:tcW w:w="1791" w:type="dxa"/>
            <w:vAlign w:val="center"/>
          </w:tcPr>
          <w:p w14:paraId="66B1C979" w14:textId="057CC687"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42,680</w:t>
            </w:r>
          </w:p>
        </w:tc>
        <w:tc>
          <w:tcPr>
            <w:tcW w:w="1792" w:type="dxa"/>
            <w:vAlign w:val="center"/>
          </w:tcPr>
          <w:p w14:paraId="4D8B23A3" w14:textId="4785B4D2"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46,208</w:t>
            </w:r>
          </w:p>
        </w:tc>
        <w:tc>
          <w:tcPr>
            <w:tcW w:w="1984" w:type="dxa"/>
            <w:vAlign w:val="center"/>
          </w:tcPr>
          <w:p w14:paraId="6DE307A4" w14:textId="408020FF"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 xml:space="preserve">STAROGARD GD. /PRZEJŚCIE 2: UL. </w:t>
            </w:r>
            <w:r w:rsidR="006B0D3A">
              <w:rPr>
                <w:rStyle w:val="markedcontent"/>
                <w:rFonts w:cs="Arial"/>
                <w:sz w:val="18"/>
                <w:szCs w:val="18"/>
              </w:rPr>
              <w:t xml:space="preserve">WŁADYSŁAWA </w:t>
            </w:r>
            <w:r w:rsidRPr="00871632">
              <w:rPr>
                <w:rStyle w:val="markedcontent"/>
                <w:rFonts w:cs="Arial"/>
                <w:sz w:val="18"/>
                <w:szCs w:val="18"/>
              </w:rPr>
              <w:t>JAGIEŁŁY (DK22) - GR. MIASTA/</w:t>
            </w:r>
          </w:p>
        </w:tc>
        <w:tc>
          <w:tcPr>
            <w:tcW w:w="1797" w:type="dxa"/>
            <w:vAlign w:val="center"/>
          </w:tcPr>
          <w:p w14:paraId="39A92034" w14:textId="55C40663"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7 041</w:t>
            </w:r>
          </w:p>
        </w:tc>
      </w:tr>
      <w:tr w:rsidR="002A6062" w:rsidRPr="00871632" w14:paraId="68A456CB" w14:textId="77777777" w:rsidTr="00871632">
        <w:trPr>
          <w:trHeight w:val="100"/>
        </w:trPr>
        <w:tc>
          <w:tcPr>
            <w:tcW w:w="1797" w:type="dxa"/>
            <w:vAlign w:val="center"/>
          </w:tcPr>
          <w:p w14:paraId="39A2C1A9" w14:textId="6BB9A0DE"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lastRenderedPageBreak/>
              <w:t>22710</w:t>
            </w:r>
          </w:p>
        </w:tc>
        <w:tc>
          <w:tcPr>
            <w:tcW w:w="1791" w:type="dxa"/>
            <w:vAlign w:val="center"/>
          </w:tcPr>
          <w:p w14:paraId="33EC4836" w14:textId="69E8F418"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46,208</w:t>
            </w:r>
          </w:p>
        </w:tc>
        <w:tc>
          <w:tcPr>
            <w:tcW w:w="1792" w:type="dxa"/>
            <w:vAlign w:val="center"/>
          </w:tcPr>
          <w:p w14:paraId="0A9B14F7" w14:textId="5208A010"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48,737</w:t>
            </w:r>
          </w:p>
        </w:tc>
        <w:tc>
          <w:tcPr>
            <w:tcW w:w="1984" w:type="dxa"/>
            <w:vAlign w:val="center"/>
          </w:tcPr>
          <w:p w14:paraId="7A7FF6EF" w14:textId="3366E570"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STAROGARD GD. /GR. MIASTA/ - JABŁOWO /DW229/</w:t>
            </w:r>
          </w:p>
        </w:tc>
        <w:tc>
          <w:tcPr>
            <w:tcW w:w="1797" w:type="dxa"/>
            <w:vAlign w:val="center"/>
          </w:tcPr>
          <w:p w14:paraId="1A31194D" w14:textId="1D1550A8" w:rsidR="002A6062" w:rsidRPr="00871632" w:rsidRDefault="00871632" w:rsidP="00FC2C6E">
            <w:pPr>
              <w:pStyle w:val="Bezodstpw"/>
              <w:spacing w:before="60" w:after="60" w:line="240" w:lineRule="auto"/>
              <w:jc w:val="center"/>
              <w:rPr>
                <w:rFonts w:eastAsia="Arial" w:cs="Arial"/>
                <w:sz w:val="18"/>
                <w:szCs w:val="18"/>
                <w:lang w:val="pl"/>
              </w:rPr>
            </w:pPr>
            <w:r w:rsidRPr="00871632">
              <w:rPr>
                <w:rStyle w:val="markedcontent"/>
                <w:rFonts w:cs="Arial"/>
                <w:sz w:val="18"/>
                <w:szCs w:val="18"/>
              </w:rPr>
              <w:t>11 012</w:t>
            </w:r>
          </w:p>
        </w:tc>
      </w:tr>
    </w:tbl>
    <w:p w14:paraId="512CA921" w14:textId="77777777" w:rsidR="00FF04AF" w:rsidRDefault="00FF04AF" w:rsidP="00FF04AF">
      <w:pPr>
        <w:pStyle w:val="Bezodstpw"/>
        <w:spacing w:line="240" w:lineRule="auto"/>
        <w:jc w:val="right"/>
        <w:rPr>
          <w:rFonts w:eastAsia="Arial" w:cs="Arial"/>
          <w:sz w:val="18"/>
          <w:szCs w:val="18"/>
          <w:lang w:val="pl"/>
        </w:rPr>
      </w:pPr>
      <w:r>
        <w:rPr>
          <w:rFonts w:eastAsia="Arial" w:cs="Arial"/>
          <w:sz w:val="18"/>
          <w:szCs w:val="18"/>
          <w:lang w:val="pl"/>
        </w:rPr>
        <w:t>Źródło: Opracowanie własne na podstawie danych GDDKiA</w:t>
      </w:r>
    </w:p>
    <w:p w14:paraId="39614549" w14:textId="1B719D61" w:rsidR="00FF04AF" w:rsidRPr="002232DA" w:rsidRDefault="00FF04AF" w:rsidP="00FF04AF">
      <w:pPr>
        <w:pStyle w:val="Bezodstpw"/>
        <w:ind w:right="0"/>
        <w:rPr>
          <w:rFonts w:cs="Arial"/>
          <w:szCs w:val="22"/>
        </w:rPr>
      </w:pPr>
      <w:r w:rsidRPr="004245CC">
        <w:rPr>
          <w:rFonts w:cs="Arial"/>
          <w:szCs w:val="22"/>
        </w:rPr>
        <w:t>Średni dobowy ruch r</w:t>
      </w:r>
      <w:r w:rsidRPr="00DA1928">
        <w:rPr>
          <w:rFonts w:cs="Arial"/>
          <w:szCs w:val="22"/>
        </w:rPr>
        <w:t>oczny na drogach wojewódzkich wyniósł</w:t>
      </w:r>
      <w:r w:rsidR="0021566F">
        <w:rPr>
          <w:rFonts w:cs="Arial"/>
          <w:szCs w:val="22"/>
        </w:rPr>
        <w:t xml:space="preserve"> w latach 2020/2021,</w:t>
      </w:r>
      <w:r w:rsidRPr="00DA1928">
        <w:rPr>
          <w:rFonts w:cs="Arial"/>
          <w:szCs w:val="22"/>
        </w:rPr>
        <w:t xml:space="preserve"> 4</w:t>
      </w:r>
      <w:r w:rsidR="0021566F">
        <w:rPr>
          <w:rFonts w:cs="Arial"/>
          <w:szCs w:val="22"/>
        </w:rPr>
        <w:t> </w:t>
      </w:r>
      <w:r w:rsidRPr="00DA1928">
        <w:rPr>
          <w:rFonts w:cs="Arial"/>
          <w:szCs w:val="22"/>
        </w:rPr>
        <w:t>231</w:t>
      </w:r>
      <w:r w:rsidR="0021566F">
        <w:rPr>
          <w:rFonts w:cs="Arial"/>
          <w:szCs w:val="22"/>
        </w:rPr>
        <w:t> </w:t>
      </w:r>
      <w:r w:rsidRPr="00DA1928">
        <w:rPr>
          <w:rFonts w:cs="Arial"/>
          <w:szCs w:val="22"/>
        </w:rPr>
        <w:t>pojazdów na dobę</w:t>
      </w:r>
      <w:r w:rsidRPr="002232DA">
        <w:rPr>
          <w:rFonts w:cs="Arial"/>
          <w:szCs w:val="22"/>
        </w:rPr>
        <w:t>.</w:t>
      </w:r>
      <w:r w:rsidR="0021566F">
        <w:rPr>
          <w:rFonts w:cs="Arial"/>
          <w:szCs w:val="22"/>
        </w:rPr>
        <w:t xml:space="preserve"> Wobec powyższego</w:t>
      </w:r>
      <w:r w:rsidRPr="002232DA">
        <w:rPr>
          <w:rFonts w:cs="Arial"/>
          <w:szCs w:val="22"/>
        </w:rPr>
        <w:t xml:space="preserve"> </w:t>
      </w:r>
      <w:r w:rsidR="0021566F">
        <w:rPr>
          <w:rFonts w:cs="Arial"/>
          <w:szCs w:val="22"/>
        </w:rPr>
        <w:t>n</w:t>
      </w:r>
      <w:r w:rsidRPr="002232DA">
        <w:rPr>
          <w:rFonts w:cs="Arial"/>
          <w:szCs w:val="22"/>
        </w:rPr>
        <w:t xml:space="preserve">a </w:t>
      </w:r>
      <w:r w:rsidR="00871632">
        <w:rPr>
          <w:rFonts w:cs="Arial"/>
          <w:szCs w:val="22"/>
        </w:rPr>
        <w:t xml:space="preserve">wszystkich </w:t>
      </w:r>
      <w:r w:rsidRPr="002232DA">
        <w:rPr>
          <w:rFonts w:cs="Arial"/>
          <w:szCs w:val="22"/>
        </w:rPr>
        <w:t>odcinkach drogi wojewódzkiej nr</w:t>
      </w:r>
      <w:r w:rsidR="00C44B6B">
        <w:rPr>
          <w:rFonts w:cs="Arial"/>
          <w:szCs w:val="22"/>
        </w:rPr>
        <w:t> </w:t>
      </w:r>
      <w:r w:rsidRPr="002232DA">
        <w:rPr>
          <w:rFonts w:cs="Arial"/>
          <w:szCs w:val="22"/>
        </w:rPr>
        <w:t>22</w:t>
      </w:r>
      <w:r w:rsidR="00871632">
        <w:rPr>
          <w:rFonts w:cs="Arial"/>
          <w:szCs w:val="22"/>
        </w:rPr>
        <w:t>2</w:t>
      </w:r>
      <w:r w:rsidRPr="002232DA">
        <w:rPr>
          <w:rFonts w:cs="Arial"/>
          <w:szCs w:val="22"/>
        </w:rPr>
        <w:t xml:space="preserve"> </w:t>
      </w:r>
      <w:r w:rsidR="0021566F">
        <w:rPr>
          <w:rFonts w:cs="Arial"/>
          <w:szCs w:val="22"/>
        </w:rPr>
        <w:t xml:space="preserve">przebiegającej przez obszar miasta </w:t>
      </w:r>
      <w:r w:rsidRPr="002232DA">
        <w:rPr>
          <w:rFonts w:cs="Arial"/>
          <w:szCs w:val="22"/>
        </w:rPr>
        <w:t>został on przekroczony.</w:t>
      </w:r>
    </w:p>
    <w:p w14:paraId="05213FA1" w14:textId="37BB2177" w:rsidR="00871632" w:rsidRDefault="0021566F" w:rsidP="00871632">
      <w:pPr>
        <w:pStyle w:val="Bezodstpw"/>
        <w:ind w:right="0"/>
        <w:rPr>
          <w:szCs w:val="22"/>
        </w:rPr>
      </w:pPr>
      <w:r>
        <w:rPr>
          <w:rFonts w:eastAsia="Arial"/>
        </w:rPr>
        <w:t>Z kolei ś</w:t>
      </w:r>
      <w:r w:rsidR="00871632" w:rsidRPr="00DA1928">
        <w:rPr>
          <w:rFonts w:eastAsia="Arial"/>
        </w:rPr>
        <w:t xml:space="preserve">redni dobowy ruch roczny na drogach krajowych </w:t>
      </w:r>
      <w:r w:rsidR="00871632" w:rsidRPr="00DA1928">
        <w:rPr>
          <w:rFonts w:eastAsia="Arial"/>
          <w:szCs w:val="22"/>
        </w:rPr>
        <w:t>wyniósł 13 574 pojazdów na dobę</w:t>
      </w:r>
      <w:r w:rsidR="00871632" w:rsidRPr="004245CC">
        <w:rPr>
          <w:rStyle w:val="Odwoanieprzypisudolnego"/>
          <w:rFonts w:eastAsia="Arial"/>
          <w:szCs w:val="22"/>
        </w:rPr>
        <w:footnoteReference w:id="30"/>
      </w:r>
      <w:r w:rsidR="00871632" w:rsidRPr="004245CC">
        <w:rPr>
          <w:rFonts w:eastAsia="Arial"/>
          <w:szCs w:val="22"/>
        </w:rPr>
        <w:t>.</w:t>
      </w:r>
      <w:r w:rsidR="00871632" w:rsidRPr="00DA1928">
        <w:rPr>
          <w:rFonts w:eastAsia="Arial"/>
          <w:szCs w:val="22"/>
        </w:rPr>
        <w:t xml:space="preserve"> Na</w:t>
      </w:r>
      <w:r w:rsidR="00871632">
        <w:rPr>
          <w:rFonts w:eastAsia="Arial"/>
          <w:szCs w:val="22"/>
        </w:rPr>
        <w:t xml:space="preserve"> większości odcinków</w:t>
      </w:r>
      <w:r>
        <w:rPr>
          <w:rFonts w:eastAsia="Arial"/>
          <w:szCs w:val="22"/>
        </w:rPr>
        <w:t xml:space="preserve"> przebiegających przez miasto</w:t>
      </w:r>
      <w:r w:rsidR="00871632">
        <w:rPr>
          <w:rFonts w:eastAsia="Arial"/>
          <w:szCs w:val="22"/>
        </w:rPr>
        <w:t xml:space="preserve"> również został przekroczony</w:t>
      </w:r>
      <w:r>
        <w:rPr>
          <w:rFonts w:eastAsia="Arial"/>
          <w:szCs w:val="22"/>
        </w:rPr>
        <w:t>. Wyjątek stanowi</w:t>
      </w:r>
      <w:r w:rsidR="00871632">
        <w:rPr>
          <w:rFonts w:eastAsia="Arial"/>
          <w:szCs w:val="22"/>
        </w:rPr>
        <w:t xml:space="preserve"> jedynie </w:t>
      </w:r>
      <w:r>
        <w:rPr>
          <w:rFonts w:eastAsia="Arial"/>
          <w:szCs w:val="22"/>
        </w:rPr>
        <w:t xml:space="preserve">ruch na </w:t>
      </w:r>
      <w:r w:rsidR="00871632">
        <w:rPr>
          <w:rFonts w:eastAsia="Arial"/>
          <w:szCs w:val="22"/>
        </w:rPr>
        <w:t xml:space="preserve">odcinku </w:t>
      </w:r>
      <w:r w:rsidR="00871632" w:rsidRPr="00871632">
        <w:rPr>
          <w:rFonts w:eastAsia="Arial"/>
          <w:szCs w:val="22"/>
        </w:rPr>
        <w:t>STAROGARD GD. /GR. MIASTA/ - W. SWAROŻYN /A1/</w:t>
      </w:r>
      <w:r>
        <w:rPr>
          <w:rFonts w:eastAsia="Arial"/>
          <w:szCs w:val="22"/>
        </w:rPr>
        <w:t>, gdzie</w:t>
      </w:r>
      <w:r w:rsidR="00871632">
        <w:rPr>
          <w:rFonts w:eastAsia="Arial"/>
          <w:szCs w:val="22"/>
        </w:rPr>
        <w:t xml:space="preserve"> średni dobowy ruch roczny był niższy </w:t>
      </w:r>
      <w:r>
        <w:rPr>
          <w:rFonts w:eastAsia="Arial"/>
          <w:szCs w:val="22"/>
        </w:rPr>
        <w:t xml:space="preserve"> w porównaniu do średniego ruchu na</w:t>
      </w:r>
      <w:r w:rsidR="00871632">
        <w:rPr>
          <w:rFonts w:eastAsia="Arial"/>
          <w:szCs w:val="22"/>
        </w:rPr>
        <w:t xml:space="preserve"> drogach krajowych.</w:t>
      </w:r>
    </w:p>
    <w:p w14:paraId="4FE95C2E" w14:textId="35BCB225" w:rsidR="005E27AA" w:rsidRPr="00871632" w:rsidRDefault="0021566F" w:rsidP="00871632">
      <w:pPr>
        <w:suppressAutoHyphens/>
        <w:rPr>
          <w:rFonts w:cs="Arial"/>
        </w:rPr>
      </w:pPr>
      <w:r>
        <w:t>W celu ograniczenia hałasu konieczne jest promowanie alternatywnych form transportu, takich jak komunikacja publiczna czy rowery, a także modernizacja infrastruktury drogowej. Tworzenie i rozbudowa ścieżek rowerowych, jak również wprowadzenie specjalnych materiałów dźwiękochłonnych, takich jak asfalt, może pomóc w zmniejszeniu poziomu hałasu i poprawie komfortu życia w mieście</w:t>
      </w:r>
      <w:r w:rsidR="00871632" w:rsidRPr="00FD54EB">
        <w:rPr>
          <w:rFonts w:cs="Arial"/>
        </w:rPr>
        <w:t>.</w:t>
      </w:r>
    </w:p>
    <w:p w14:paraId="2BCB0909" w14:textId="47DE87A0" w:rsidR="006155B3" w:rsidRDefault="006155B3" w:rsidP="006155B3">
      <w:pPr>
        <w:pStyle w:val="Nagwek4"/>
      </w:pPr>
      <w:bookmarkStart w:id="139" w:name="_Toc180740314"/>
      <w:r>
        <w:t>5.1.2.1 Analiza SWOT</w:t>
      </w:r>
      <w:bookmarkEnd w:id="139"/>
    </w:p>
    <w:p w14:paraId="67309333" w14:textId="76A7393E" w:rsidR="004103C5" w:rsidRPr="0004536F" w:rsidRDefault="004103C5" w:rsidP="004103C5">
      <w:pPr>
        <w:pStyle w:val="Legenda"/>
        <w:spacing w:before="120" w:line="360" w:lineRule="auto"/>
        <w:jc w:val="both"/>
        <w:rPr>
          <w:rFonts w:cs="Arial"/>
          <w:b w:val="0"/>
          <w:sz w:val="22"/>
          <w:szCs w:val="22"/>
        </w:rPr>
      </w:pPr>
      <w:bookmarkStart w:id="140" w:name="_Toc5051316"/>
      <w:bookmarkStart w:id="141" w:name="_Toc23143687"/>
      <w:bookmarkStart w:id="142" w:name="_Toc24098889"/>
      <w:bookmarkStart w:id="143" w:name="_Toc27644307"/>
      <w:bookmarkStart w:id="144" w:name="_Toc29464349"/>
      <w:bookmarkStart w:id="145" w:name="_Toc72749983"/>
      <w:bookmarkStart w:id="146" w:name="_Toc153370588"/>
      <w:r>
        <w:rPr>
          <w:rFonts w:cs="Arial"/>
          <w:b w:val="0"/>
          <w:sz w:val="22"/>
          <w:szCs w:val="22"/>
        </w:rPr>
        <w:t>Na podstawie przeprowadzonej analizy p</w:t>
      </w:r>
      <w:r w:rsidRPr="00713BE4">
        <w:rPr>
          <w:rFonts w:cs="Arial"/>
          <w:b w:val="0"/>
          <w:sz w:val="22"/>
          <w:szCs w:val="22"/>
        </w:rPr>
        <w:t xml:space="preserve">oniżej przedstawiono </w:t>
      </w:r>
      <w:r>
        <w:rPr>
          <w:rFonts w:cs="Arial"/>
          <w:b w:val="0"/>
          <w:sz w:val="22"/>
          <w:szCs w:val="22"/>
        </w:rPr>
        <w:t>mocne</w:t>
      </w:r>
      <w:r w:rsidRPr="00713BE4">
        <w:rPr>
          <w:rFonts w:cs="Arial"/>
          <w:b w:val="0"/>
          <w:sz w:val="22"/>
          <w:szCs w:val="22"/>
        </w:rPr>
        <w:t>, słab</w:t>
      </w:r>
      <w:r>
        <w:rPr>
          <w:rFonts w:cs="Arial"/>
          <w:b w:val="0"/>
          <w:sz w:val="22"/>
          <w:szCs w:val="22"/>
        </w:rPr>
        <w:t>e</w:t>
      </w:r>
      <w:r w:rsidRPr="00713BE4">
        <w:rPr>
          <w:rFonts w:cs="Arial"/>
          <w:b w:val="0"/>
          <w:sz w:val="22"/>
          <w:szCs w:val="22"/>
        </w:rPr>
        <w:t xml:space="preserve"> stron</w:t>
      </w:r>
      <w:r>
        <w:rPr>
          <w:rFonts w:cs="Arial"/>
          <w:b w:val="0"/>
          <w:sz w:val="22"/>
          <w:szCs w:val="22"/>
        </w:rPr>
        <w:t>y</w:t>
      </w:r>
      <w:r w:rsidRPr="00713BE4">
        <w:rPr>
          <w:rFonts w:cs="Arial"/>
          <w:b w:val="0"/>
          <w:sz w:val="22"/>
          <w:szCs w:val="22"/>
        </w:rPr>
        <w:t>, szans</w:t>
      </w:r>
      <w:r>
        <w:rPr>
          <w:rFonts w:cs="Arial"/>
          <w:b w:val="0"/>
          <w:sz w:val="22"/>
          <w:szCs w:val="22"/>
        </w:rPr>
        <w:t>e</w:t>
      </w:r>
      <w:r w:rsidRPr="00713BE4">
        <w:rPr>
          <w:rFonts w:cs="Arial"/>
          <w:b w:val="0"/>
          <w:sz w:val="22"/>
          <w:szCs w:val="22"/>
        </w:rPr>
        <w:t xml:space="preserve"> i</w:t>
      </w:r>
      <w:r>
        <w:rPr>
          <w:rFonts w:cs="Arial"/>
          <w:b w:val="0"/>
          <w:sz w:val="22"/>
          <w:szCs w:val="22"/>
        </w:rPr>
        <w:t> </w:t>
      </w:r>
      <w:r w:rsidRPr="00713BE4">
        <w:rPr>
          <w:rFonts w:cs="Arial"/>
          <w:b w:val="0"/>
          <w:sz w:val="22"/>
          <w:szCs w:val="22"/>
        </w:rPr>
        <w:t>zagroże</w:t>
      </w:r>
      <w:r>
        <w:rPr>
          <w:rFonts w:cs="Arial"/>
          <w:b w:val="0"/>
          <w:sz w:val="22"/>
          <w:szCs w:val="22"/>
        </w:rPr>
        <w:t>nia</w:t>
      </w:r>
      <w:r w:rsidRPr="00713BE4">
        <w:rPr>
          <w:rFonts w:cs="Arial"/>
          <w:b w:val="0"/>
          <w:sz w:val="22"/>
          <w:szCs w:val="22"/>
        </w:rPr>
        <w:t xml:space="preserve"> dla obszaru interwencji: </w:t>
      </w:r>
      <w:r>
        <w:rPr>
          <w:rFonts w:cs="Arial"/>
          <w:b w:val="0"/>
          <w:sz w:val="22"/>
          <w:szCs w:val="22"/>
        </w:rPr>
        <w:t xml:space="preserve">Zagrożenie hałasem. </w:t>
      </w:r>
    </w:p>
    <w:p w14:paraId="344DD429" w14:textId="1F5929D0" w:rsidR="00442D5E" w:rsidRPr="00B35B7F" w:rsidRDefault="00442D5E" w:rsidP="00442D5E">
      <w:pPr>
        <w:spacing w:before="240" w:line="240" w:lineRule="auto"/>
        <w:ind w:right="-6"/>
        <w:jc w:val="center"/>
        <w:rPr>
          <w:rFonts w:cs="Arial"/>
          <w:b/>
          <w:sz w:val="20"/>
          <w:szCs w:val="20"/>
        </w:rPr>
      </w:pPr>
      <w:bookmarkStart w:id="147" w:name="_Toc164075074"/>
      <w:bookmarkStart w:id="148" w:name="_Toc170379078"/>
      <w:bookmarkStart w:id="149" w:name="_Toc177544611"/>
      <w:bookmarkStart w:id="150" w:name="_Toc179539581"/>
      <w:bookmarkEnd w:id="140"/>
      <w:bookmarkEnd w:id="141"/>
      <w:bookmarkEnd w:id="142"/>
      <w:bookmarkEnd w:id="143"/>
      <w:bookmarkEnd w:id="144"/>
      <w:bookmarkEnd w:id="145"/>
      <w:bookmarkEnd w:id="146"/>
      <w:r w:rsidRPr="00B35B7F">
        <w:rPr>
          <w:rFonts w:cs="Arial"/>
          <w:b/>
          <w:sz w:val="20"/>
          <w:szCs w:val="20"/>
        </w:rPr>
        <w:t xml:space="preserve">Tabela </w:t>
      </w:r>
      <w:r w:rsidRPr="00B35B7F">
        <w:rPr>
          <w:rFonts w:cs="Arial"/>
          <w:b/>
          <w:sz w:val="20"/>
          <w:szCs w:val="20"/>
        </w:rPr>
        <w:fldChar w:fldCharType="begin"/>
      </w:r>
      <w:r w:rsidRPr="00B35B7F">
        <w:rPr>
          <w:rFonts w:cs="Arial"/>
          <w:b/>
          <w:sz w:val="20"/>
          <w:szCs w:val="20"/>
        </w:rPr>
        <w:instrText xml:space="preserve"> SEQ Tabela \* ARABIC </w:instrText>
      </w:r>
      <w:r w:rsidRPr="00B35B7F">
        <w:rPr>
          <w:rFonts w:cs="Arial"/>
          <w:b/>
          <w:sz w:val="20"/>
          <w:szCs w:val="20"/>
        </w:rPr>
        <w:fldChar w:fldCharType="separate"/>
      </w:r>
      <w:r w:rsidR="00C87185">
        <w:rPr>
          <w:rFonts w:cs="Arial"/>
          <w:b/>
          <w:noProof/>
          <w:sz w:val="20"/>
          <w:szCs w:val="20"/>
        </w:rPr>
        <w:t>12</w:t>
      </w:r>
      <w:r w:rsidRPr="00B35B7F">
        <w:rPr>
          <w:rFonts w:cs="Arial"/>
          <w:b/>
          <w:sz w:val="20"/>
          <w:szCs w:val="20"/>
        </w:rPr>
        <w:fldChar w:fldCharType="end"/>
      </w:r>
      <w:r w:rsidRPr="00B35B7F">
        <w:rPr>
          <w:rFonts w:cs="Arial"/>
          <w:b/>
          <w:sz w:val="20"/>
          <w:szCs w:val="20"/>
        </w:rPr>
        <w:t>. Analiza SWOT dla obszaru interwencji: Zagrożenia hałasem</w:t>
      </w:r>
      <w:bookmarkEnd w:id="147"/>
      <w:bookmarkEnd w:id="148"/>
      <w:bookmarkEnd w:id="149"/>
      <w:bookmarkEnd w:id="150"/>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442D5E" w:rsidRPr="00B35B7F" w14:paraId="1A03EFD0" w14:textId="77777777" w:rsidTr="00FC2C6E">
        <w:trPr>
          <w:jc w:val="center"/>
        </w:trPr>
        <w:tc>
          <w:tcPr>
            <w:tcW w:w="2500" w:type="pct"/>
            <w:shd w:val="clear" w:color="auto" w:fill="BFBFBF"/>
            <w:vAlign w:val="center"/>
          </w:tcPr>
          <w:p w14:paraId="28D0FF4A" w14:textId="77777777" w:rsidR="00442D5E" w:rsidRPr="00B35B7F" w:rsidRDefault="00442D5E" w:rsidP="00FC2C6E">
            <w:pPr>
              <w:spacing w:before="60" w:after="60" w:line="240" w:lineRule="auto"/>
              <w:jc w:val="center"/>
              <w:rPr>
                <w:rFonts w:cs="Arial"/>
                <w:b/>
                <w:sz w:val="20"/>
              </w:rPr>
            </w:pPr>
            <w:r w:rsidRPr="00B35B7F">
              <w:rPr>
                <w:rFonts w:cs="Arial"/>
                <w:b/>
                <w:sz w:val="20"/>
              </w:rPr>
              <w:t>Mocne strony</w:t>
            </w:r>
          </w:p>
        </w:tc>
        <w:tc>
          <w:tcPr>
            <w:tcW w:w="2500" w:type="pct"/>
            <w:shd w:val="clear" w:color="auto" w:fill="BFBFBF"/>
            <w:vAlign w:val="center"/>
          </w:tcPr>
          <w:p w14:paraId="74DE94EB" w14:textId="77777777" w:rsidR="00442D5E" w:rsidRPr="00B35B7F" w:rsidRDefault="00442D5E" w:rsidP="00FC2C6E">
            <w:pPr>
              <w:spacing w:before="60" w:after="60" w:line="240" w:lineRule="auto"/>
              <w:jc w:val="center"/>
              <w:rPr>
                <w:rFonts w:cs="Arial"/>
                <w:b/>
                <w:sz w:val="20"/>
              </w:rPr>
            </w:pPr>
            <w:r w:rsidRPr="00B35B7F">
              <w:rPr>
                <w:rFonts w:cs="Arial"/>
                <w:b/>
                <w:sz w:val="20"/>
              </w:rPr>
              <w:t>Słabe strony</w:t>
            </w:r>
          </w:p>
        </w:tc>
      </w:tr>
      <w:tr w:rsidR="00442D5E" w:rsidRPr="00B35B7F" w14:paraId="7D57D959" w14:textId="77777777" w:rsidTr="00FC2C6E">
        <w:trPr>
          <w:jc w:val="center"/>
        </w:trPr>
        <w:tc>
          <w:tcPr>
            <w:tcW w:w="2500" w:type="pct"/>
          </w:tcPr>
          <w:p w14:paraId="2413BC88" w14:textId="3A262906" w:rsidR="00442D5E" w:rsidRPr="00CB14D7" w:rsidRDefault="00442D5E" w:rsidP="004C6B9E">
            <w:pPr>
              <w:numPr>
                <w:ilvl w:val="0"/>
                <w:numId w:val="18"/>
              </w:numPr>
              <w:suppressAutoHyphens/>
              <w:spacing w:before="60" w:after="60" w:line="240" w:lineRule="auto"/>
              <w:ind w:left="357" w:hanging="357"/>
              <w:jc w:val="left"/>
              <w:rPr>
                <w:rFonts w:cs="Arial"/>
                <w:sz w:val="20"/>
                <w:szCs w:val="20"/>
                <w:lang w:eastAsia="ar-SA"/>
              </w:rPr>
            </w:pPr>
            <w:r>
              <w:rPr>
                <w:rFonts w:cs="Arial"/>
                <w:sz w:val="20"/>
                <w:szCs w:val="20"/>
                <w:lang w:eastAsia="ar-SA"/>
              </w:rPr>
              <w:t>s</w:t>
            </w:r>
            <w:r w:rsidRPr="00B331A2">
              <w:rPr>
                <w:rFonts w:cs="Arial"/>
                <w:sz w:val="20"/>
                <w:szCs w:val="20"/>
                <w:lang w:eastAsia="ar-SA"/>
              </w:rPr>
              <w:t xml:space="preserve">porządzone mapy akustyczne dla </w:t>
            </w:r>
            <w:r w:rsidR="00BD1415">
              <w:rPr>
                <w:rFonts w:cs="Arial"/>
                <w:sz w:val="20"/>
                <w:szCs w:val="20"/>
                <w:lang w:eastAsia="ar-SA"/>
              </w:rPr>
              <w:t>drogi krajowej nr 22 i drogi wojewódzkiej nr 222,</w:t>
            </w:r>
          </w:p>
          <w:p w14:paraId="09B4A16C" w14:textId="77777777" w:rsidR="00442D5E" w:rsidRPr="004F535E" w:rsidRDefault="00442D5E" w:rsidP="004C6B9E">
            <w:pPr>
              <w:numPr>
                <w:ilvl w:val="0"/>
                <w:numId w:val="18"/>
              </w:numPr>
              <w:suppressAutoHyphens/>
              <w:spacing w:before="60" w:after="60" w:line="240" w:lineRule="auto"/>
              <w:jc w:val="left"/>
              <w:rPr>
                <w:rFonts w:cs="Arial"/>
                <w:sz w:val="20"/>
                <w:szCs w:val="20"/>
                <w:lang w:eastAsia="ar-SA"/>
              </w:rPr>
            </w:pPr>
            <w:r>
              <w:rPr>
                <w:rFonts w:cs="Arial"/>
                <w:sz w:val="20"/>
                <w:szCs w:val="20"/>
                <w:lang w:eastAsia="ar-SA"/>
              </w:rPr>
              <w:t>w</w:t>
            </w:r>
            <w:r w:rsidRPr="00B331A2">
              <w:rPr>
                <w:rFonts w:cs="Arial"/>
                <w:sz w:val="20"/>
                <w:szCs w:val="20"/>
                <w:lang w:eastAsia="ar-SA"/>
              </w:rPr>
              <w:t>ystępujące ścieżki pieszo</w:t>
            </w:r>
            <w:r>
              <w:rPr>
                <w:rFonts w:cs="Arial"/>
                <w:sz w:val="20"/>
                <w:szCs w:val="20"/>
                <w:lang w:eastAsia="ar-SA"/>
              </w:rPr>
              <w:t>-</w:t>
            </w:r>
            <w:r w:rsidRPr="00B331A2">
              <w:rPr>
                <w:rFonts w:cs="Arial"/>
                <w:sz w:val="20"/>
                <w:szCs w:val="20"/>
                <w:lang w:eastAsia="ar-SA"/>
              </w:rPr>
              <w:t>rowerowe.</w:t>
            </w:r>
          </w:p>
        </w:tc>
        <w:tc>
          <w:tcPr>
            <w:tcW w:w="2500" w:type="pct"/>
          </w:tcPr>
          <w:p w14:paraId="78F580B7" w14:textId="3BBB0E84" w:rsidR="00442D5E" w:rsidRPr="00D30E24" w:rsidRDefault="00FC2C6E" w:rsidP="004C6B9E">
            <w:pPr>
              <w:numPr>
                <w:ilvl w:val="0"/>
                <w:numId w:val="18"/>
              </w:numPr>
              <w:spacing w:before="60" w:after="60" w:line="240" w:lineRule="auto"/>
              <w:ind w:left="340"/>
              <w:jc w:val="left"/>
              <w:rPr>
                <w:rFonts w:cs="Arial"/>
                <w:sz w:val="20"/>
                <w:szCs w:val="20"/>
                <w:lang w:eastAsia="ar-SA"/>
              </w:rPr>
            </w:pPr>
            <w:r>
              <w:rPr>
                <w:rFonts w:cs="Arial"/>
                <w:sz w:val="20"/>
                <w:szCs w:val="20"/>
                <w:lang w:eastAsia="ar-SA"/>
              </w:rPr>
              <w:t xml:space="preserve">przekroczony średni dobowy ruch roczny na odcinkach drogi krajowej nr 22 oraz drogi wojewódzkiej nr </w:t>
            </w:r>
            <w:r w:rsidRPr="00D30E24">
              <w:rPr>
                <w:rFonts w:cs="Arial"/>
                <w:sz w:val="20"/>
                <w:szCs w:val="20"/>
                <w:lang w:eastAsia="ar-SA"/>
              </w:rPr>
              <w:t>222</w:t>
            </w:r>
            <w:r w:rsidR="00D30E24" w:rsidRPr="000C6743">
              <w:rPr>
                <w:rFonts w:cs="Arial"/>
                <w:sz w:val="20"/>
                <w:szCs w:val="20"/>
                <w:lang w:eastAsia="ar-SA"/>
              </w:rPr>
              <w:t>.</w:t>
            </w:r>
          </w:p>
        </w:tc>
      </w:tr>
      <w:tr w:rsidR="00442D5E" w:rsidRPr="00B35B7F" w14:paraId="5D6B0877" w14:textId="77777777" w:rsidTr="00FC2C6E">
        <w:trPr>
          <w:jc w:val="center"/>
        </w:trPr>
        <w:tc>
          <w:tcPr>
            <w:tcW w:w="2500" w:type="pct"/>
            <w:shd w:val="clear" w:color="auto" w:fill="BFBFBF"/>
            <w:vAlign w:val="center"/>
          </w:tcPr>
          <w:p w14:paraId="2E3A28B0" w14:textId="77777777" w:rsidR="00442D5E" w:rsidRPr="00B35B7F" w:rsidRDefault="00442D5E" w:rsidP="00FC2C6E">
            <w:pPr>
              <w:spacing w:before="60" w:after="60" w:line="240" w:lineRule="auto"/>
              <w:jc w:val="center"/>
              <w:rPr>
                <w:rFonts w:cs="Arial"/>
                <w:b/>
                <w:sz w:val="20"/>
              </w:rPr>
            </w:pPr>
            <w:r w:rsidRPr="00B35B7F">
              <w:rPr>
                <w:rFonts w:cs="Arial"/>
                <w:b/>
                <w:sz w:val="20"/>
              </w:rPr>
              <w:t>Szanse</w:t>
            </w:r>
          </w:p>
        </w:tc>
        <w:tc>
          <w:tcPr>
            <w:tcW w:w="2500" w:type="pct"/>
            <w:shd w:val="clear" w:color="auto" w:fill="BFBFBF"/>
            <w:vAlign w:val="center"/>
          </w:tcPr>
          <w:p w14:paraId="0837BD6F" w14:textId="77777777" w:rsidR="00442D5E" w:rsidRPr="00B35B7F" w:rsidRDefault="00442D5E" w:rsidP="00FC2C6E">
            <w:pPr>
              <w:spacing w:before="60" w:after="60" w:line="240" w:lineRule="auto"/>
              <w:jc w:val="center"/>
              <w:rPr>
                <w:rFonts w:cs="Arial"/>
                <w:b/>
                <w:sz w:val="20"/>
              </w:rPr>
            </w:pPr>
            <w:r w:rsidRPr="00B35B7F">
              <w:rPr>
                <w:rFonts w:cs="Arial"/>
                <w:b/>
                <w:sz w:val="20"/>
              </w:rPr>
              <w:t>Zagrożenia</w:t>
            </w:r>
          </w:p>
        </w:tc>
      </w:tr>
      <w:tr w:rsidR="00442D5E" w:rsidRPr="00B35B7F" w14:paraId="2400290B" w14:textId="77777777" w:rsidTr="00FC2C6E">
        <w:trPr>
          <w:jc w:val="center"/>
        </w:trPr>
        <w:tc>
          <w:tcPr>
            <w:tcW w:w="2500" w:type="pct"/>
          </w:tcPr>
          <w:p w14:paraId="6E309F75" w14:textId="77777777" w:rsidR="00442D5E" w:rsidRPr="004136F0" w:rsidRDefault="00442D5E" w:rsidP="004C6B9E">
            <w:pPr>
              <w:numPr>
                <w:ilvl w:val="0"/>
                <w:numId w:val="18"/>
              </w:numPr>
              <w:suppressAutoHyphens/>
              <w:spacing w:before="60" w:after="60" w:line="240" w:lineRule="auto"/>
              <w:ind w:left="357" w:hanging="357"/>
              <w:jc w:val="left"/>
              <w:rPr>
                <w:rFonts w:cs="Arial"/>
                <w:sz w:val="20"/>
                <w:szCs w:val="22"/>
                <w:lang w:eastAsia="ar-SA"/>
              </w:rPr>
            </w:pPr>
            <w:r w:rsidRPr="004136F0">
              <w:rPr>
                <w:rFonts w:cs="Arial"/>
                <w:sz w:val="20"/>
                <w:szCs w:val="22"/>
              </w:rPr>
              <w:t>uwzględnianie w mpzp zapisów dotyczących ograniczania uciążliwości powodowanych przez hałas,</w:t>
            </w:r>
          </w:p>
          <w:p w14:paraId="5A6250BA" w14:textId="77777777" w:rsidR="00442D5E" w:rsidRPr="004136F0" w:rsidRDefault="00442D5E" w:rsidP="004C6B9E">
            <w:pPr>
              <w:numPr>
                <w:ilvl w:val="0"/>
                <w:numId w:val="18"/>
              </w:numPr>
              <w:suppressAutoHyphens/>
              <w:spacing w:before="60" w:after="60" w:line="240" w:lineRule="auto"/>
              <w:ind w:left="357" w:hanging="357"/>
              <w:jc w:val="left"/>
              <w:rPr>
                <w:rFonts w:cs="Arial"/>
                <w:sz w:val="20"/>
                <w:szCs w:val="22"/>
                <w:lang w:eastAsia="ar-SA"/>
              </w:rPr>
            </w:pPr>
            <w:r w:rsidRPr="004136F0">
              <w:rPr>
                <w:rFonts w:cs="Arial"/>
                <w:sz w:val="20"/>
                <w:szCs w:val="22"/>
              </w:rPr>
              <w:t>remonty nawierzchni dróg publicznych,</w:t>
            </w:r>
          </w:p>
          <w:p w14:paraId="08BFC7EA" w14:textId="77777777" w:rsidR="00442D5E" w:rsidRPr="0016385C" w:rsidRDefault="00442D5E" w:rsidP="004C6B9E">
            <w:pPr>
              <w:numPr>
                <w:ilvl w:val="0"/>
                <w:numId w:val="18"/>
              </w:numPr>
              <w:suppressAutoHyphens/>
              <w:spacing w:before="60" w:after="60" w:line="240" w:lineRule="auto"/>
              <w:ind w:left="357" w:hanging="357"/>
              <w:jc w:val="left"/>
              <w:rPr>
                <w:rFonts w:cs="Arial"/>
                <w:sz w:val="20"/>
                <w:lang w:eastAsia="ar-SA"/>
              </w:rPr>
            </w:pPr>
            <w:r w:rsidRPr="004136F0">
              <w:rPr>
                <w:rFonts w:cs="Arial"/>
                <w:sz w:val="20"/>
                <w:szCs w:val="22"/>
                <w:lang w:eastAsia="ar-SA"/>
              </w:rPr>
              <w:t>stosowanie rozwiązań technicznych lub technologicznych wpływających na ograniczenie emisji hałasu</w:t>
            </w:r>
            <w:r>
              <w:rPr>
                <w:rFonts w:cs="Arial"/>
                <w:sz w:val="20"/>
                <w:szCs w:val="22"/>
                <w:lang w:eastAsia="ar-SA"/>
              </w:rPr>
              <w:t>,</w:t>
            </w:r>
          </w:p>
          <w:p w14:paraId="004B4A6D" w14:textId="77777777" w:rsidR="00442D5E" w:rsidRPr="00AD44E5" w:rsidRDefault="00442D5E" w:rsidP="004C6B9E">
            <w:pPr>
              <w:numPr>
                <w:ilvl w:val="0"/>
                <w:numId w:val="18"/>
              </w:numPr>
              <w:suppressAutoHyphens/>
              <w:spacing w:before="60" w:after="60" w:line="240" w:lineRule="auto"/>
              <w:ind w:left="357" w:hanging="357"/>
              <w:jc w:val="left"/>
              <w:rPr>
                <w:rFonts w:cs="Arial"/>
                <w:sz w:val="20"/>
                <w:lang w:eastAsia="ar-SA"/>
              </w:rPr>
            </w:pPr>
            <w:r>
              <w:rPr>
                <w:rFonts w:cs="Arial"/>
                <w:sz w:val="20"/>
                <w:szCs w:val="22"/>
                <w:lang w:eastAsia="ar-SA"/>
              </w:rPr>
              <w:lastRenderedPageBreak/>
              <w:t>budowa ścieżek rowerowych</w:t>
            </w:r>
            <w:r w:rsidR="00AD44E5">
              <w:rPr>
                <w:rFonts w:cs="Arial"/>
                <w:sz w:val="20"/>
                <w:szCs w:val="22"/>
                <w:lang w:eastAsia="ar-SA"/>
              </w:rPr>
              <w:t>,</w:t>
            </w:r>
          </w:p>
          <w:p w14:paraId="40651567" w14:textId="4892CE67" w:rsidR="00AD44E5" w:rsidRPr="00B35B7F" w:rsidRDefault="00AD44E5" w:rsidP="004C6B9E">
            <w:pPr>
              <w:numPr>
                <w:ilvl w:val="0"/>
                <w:numId w:val="18"/>
              </w:numPr>
              <w:suppressAutoHyphens/>
              <w:spacing w:before="60" w:after="60" w:line="240" w:lineRule="auto"/>
              <w:ind w:left="357" w:hanging="357"/>
              <w:jc w:val="left"/>
              <w:rPr>
                <w:rFonts w:cs="Arial"/>
                <w:sz w:val="20"/>
                <w:lang w:eastAsia="ar-SA"/>
              </w:rPr>
            </w:pPr>
            <w:r>
              <w:rPr>
                <w:rFonts w:cs="Arial"/>
                <w:sz w:val="20"/>
                <w:lang w:eastAsia="ar-SA"/>
              </w:rPr>
              <w:t>planowana budowa obwodnicy Starogardu Gdańskiego.</w:t>
            </w:r>
          </w:p>
        </w:tc>
        <w:tc>
          <w:tcPr>
            <w:tcW w:w="2500" w:type="pct"/>
          </w:tcPr>
          <w:p w14:paraId="00F2EF82" w14:textId="77777777" w:rsidR="00442D5E" w:rsidRPr="00546D46" w:rsidRDefault="00442D5E" w:rsidP="004C6B9E">
            <w:pPr>
              <w:numPr>
                <w:ilvl w:val="0"/>
                <w:numId w:val="18"/>
              </w:numPr>
              <w:suppressAutoHyphens/>
              <w:spacing w:before="60" w:after="60" w:line="240" w:lineRule="auto"/>
              <w:ind w:left="357" w:hanging="357"/>
              <w:jc w:val="left"/>
              <w:rPr>
                <w:rFonts w:cs="Arial"/>
                <w:sz w:val="20"/>
              </w:rPr>
            </w:pPr>
            <w:r w:rsidRPr="00546D46">
              <w:rPr>
                <w:rFonts w:cs="Arial"/>
                <w:sz w:val="20"/>
              </w:rPr>
              <w:lastRenderedPageBreak/>
              <w:t>wzrost natężenia ruchu pojazdów na drogach,</w:t>
            </w:r>
          </w:p>
          <w:p w14:paraId="02DAEE9A" w14:textId="77777777" w:rsidR="00442D5E" w:rsidRPr="00B35B7F" w:rsidRDefault="00442D5E" w:rsidP="004C6B9E">
            <w:pPr>
              <w:numPr>
                <w:ilvl w:val="0"/>
                <w:numId w:val="18"/>
              </w:numPr>
              <w:suppressAutoHyphens/>
              <w:spacing w:before="60" w:after="60" w:line="240" w:lineRule="auto"/>
              <w:ind w:left="357" w:hanging="357"/>
              <w:jc w:val="left"/>
              <w:rPr>
                <w:rFonts w:cs="Arial"/>
                <w:sz w:val="20"/>
              </w:rPr>
            </w:pPr>
            <w:r w:rsidRPr="00546D46">
              <w:rPr>
                <w:rFonts w:cs="Arial"/>
                <w:sz w:val="20"/>
              </w:rPr>
              <w:t>rosnące koszty inwestycji drogowych.</w:t>
            </w:r>
          </w:p>
        </w:tc>
      </w:tr>
    </w:tbl>
    <w:p w14:paraId="74D895BC" w14:textId="6500A458" w:rsidR="006155B3" w:rsidRPr="00BD1415" w:rsidRDefault="00442D5E" w:rsidP="00CD35F3">
      <w:pPr>
        <w:spacing w:line="240" w:lineRule="auto"/>
        <w:jc w:val="right"/>
        <w:rPr>
          <w:rFonts w:eastAsia="Calibri" w:cs="Arial"/>
          <w:sz w:val="18"/>
        </w:rPr>
      </w:pPr>
      <w:r w:rsidRPr="00B35B7F">
        <w:rPr>
          <w:rFonts w:eastAsia="Calibri" w:cs="Arial"/>
          <w:sz w:val="18"/>
        </w:rPr>
        <w:t>Źródło: Opracowanie własne</w:t>
      </w:r>
    </w:p>
    <w:p w14:paraId="2DA01CDF" w14:textId="07EEF06F" w:rsidR="006070AB" w:rsidRPr="0090410E" w:rsidRDefault="00465E27" w:rsidP="00DE25D1">
      <w:pPr>
        <w:pStyle w:val="Nagwek3"/>
        <w:rPr>
          <w:szCs w:val="26"/>
        </w:rPr>
      </w:pPr>
      <w:bookmarkStart w:id="151" w:name="_Toc180740315"/>
      <w:r>
        <w:t>5</w:t>
      </w:r>
      <w:r w:rsidR="00E90B70" w:rsidRPr="00F606BE">
        <w:t>.</w:t>
      </w:r>
      <w:r w:rsidR="00DE25D1">
        <w:t>1.</w:t>
      </w:r>
      <w:r w:rsidR="00E90B70" w:rsidRPr="00F606BE">
        <w:t>3 Pola elektromagnetyczne</w:t>
      </w:r>
      <w:bookmarkEnd w:id="120"/>
      <w:bookmarkEnd w:id="121"/>
      <w:bookmarkEnd w:id="122"/>
      <w:bookmarkEnd w:id="123"/>
      <w:bookmarkEnd w:id="124"/>
      <w:bookmarkEnd w:id="151"/>
    </w:p>
    <w:p w14:paraId="0F49E1CF" w14:textId="77777777" w:rsidR="00724090" w:rsidRPr="00150756" w:rsidRDefault="00724090" w:rsidP="00724090">
      <w:pPr>
        <w:rPr>
          <w:rFonts w:cs="Arial"/>
          <w:szCs w:val="22"/>
        </w:rPr>
      </w:pPr>
      <w:bookmarkStart w:id="152" w:name="_Toc5053135"/>
      <w:bookmarkStart w:id="153" w:name="_Toc8653309"/>
      <w:bookmarkStart w:id="154" w:name="_Toc38541005"/>
      <w:bookmarkStart w:id="155" w:name="_Toc159351046"/>
      <w:bookmarkStart w:id="156" w:name="_Toc159351285"/>
      <w:r>
        <w:rPr>
          <w:rFonts w:cs="Arial"/>
          <w:szCs w:val="22"/>
        </w:rPr>
        <w:t>Pole elektromagnetyczne</w:t>
      </w:r>
      <w:r w:rsidRPr="00150756">
        <w:rPr>
          <w:rFonts w:cs="Arial"/>
          <w:szCs w:val="22"/>
        </w:rPr>
        <w:t xml:space="preserve"> </w:t>
      </w:r>
      <w:r>
        <w:rPr>
          <w:rFonts w:cs="Arial"/>
          <w:szCs w:val="22"/>
        </w:rPr>
        <w:t>jest to pole elektryczne, magnetyczne oraz elektromagnetyczne</w:t>
      </w:r>
      <w:r w:rsidRPr="00150756">
        <w:rPr>
          <w:rFonts w:cs="Arial"/>
          <w:szCs w:val="22"/>
        </w:rPr>
        <w:t xml:space="preserve"> o</w:t>
      </w:r>
      <w:r>
        <w:rPr>
          <w:rFonts w:cs="Arial"/>
          <w:szCs w:val="22"/>
        </w:rPr>
        <w:t> </w:t>
      </w:r>
      <w:r w:rsidRPr="00150756">
        <w:rPr>
          <w:rFonts w:cs="Arial"/>
          <w:szCs w:val="22"/>
        </w:rPr>
        <w:t xml:space="preserve">częstotliwości od 0 </w:t>
      </w:r>
      <w:proofErr w:type="spellStart"/>
      <w:r w:rsidRPr="00150756">
        <w:rPr>
          <w:rFonts w:cs="Arial"/>
          <w:szCs w:val="22"/>
        </w:rPr>
        <w:t>Hz</w:t>
      </w:r>
      <w:proofErr w:type="spellEnd"/>
      <w:r w:rsidRPr="00150756">
        <w:rPr>
          <w:rFonts w:cs="Arial"/>
          <w:szCs w:val="22"/>
        </w:rPr>
        <w:t xml:space="preserve"> do 300 GHz.</w:t>
      </w:r>
    </w:p>
    <w:p w14:paraId="20688929" w14:textId="77777777" w:rsidR="00724090" w:rsidRPr="00150756" w:rsidRDefault="00724090" w:rsidP="00724090">
      <w:pPr>
        <w:rPr>
          <w:rFonts w:cs="Arial"/>
          <w:szCs w:val="22"/>
        </w:rPr>
      </w:pPr>
      <w:r w:rsidRPr="00150756">
        <w:rPr>
          <w:rFonts w:cs="Arial"/>
          <w:szCs w:val="22"/>
        </w:rPr>
        <w:t>W aktualnym stanie prawnym można wyróżnić promieniowanie:</w:t>
      </w:r>
    </w:p>
    <w:p w14:paraId="65629DE5" w14:textId="77777777" w:rsidR="00724090" w:rsidRPr="00150756" w:rsidRDefault="00724090" w:rsidP="004C6B9E">
      <w:pPr>
        <w:pStyle w:val="Akapitzlist"/>
        <w:numPr>
          <w:ilvl w:val="0"/>
          <w:numId w:val="20"/>
        </w:numPr>
        <w:spacing w:before="0" w:after="0"/>
        <w:ind w:left="357" w:hanging="357"/>
        <w:rPr>
          <w:rFonts w:cs="Arial"/>
          <w:sz w:val="22"/>
          <w:szCs w:val="22"/>
        </w:rPr>
      </w:pPr>
      <w:r w:rsidRPr="00150756">
        <w:rPr>
          <w:rFonts w:cs="Arial"/>
          <w:sz w:val="22"/>
          <w:szCs w:val="22"/>
        </w:rPr>
        <w:t xml:space="preserve">jonizujące, powstające w wyniku użytkowania substancji promieniotwórczych </w:t>
      </w:r>
      <w:r w:rsidRPr="00150756">
        <w:rPr>
          <w:rFonts w:cs="Arial"/>
          <w:sz w:val="22"/>
          <w:szCs w:val="22"/>
        </w:rPr>
        <w:br/>
        <w:t xml:space="preserve">w energetyce jądrowej, ochronie zdrowia, przemyśle, badaniach naukowych, przed którym ochrona unormowana jest w ustawie z 29 listopada 2000 r. – Prawo atomowe, </w:t>
      </w:r>
    </w:p>
    <w:p w14:paraId="13503648" w14:textId="77777777" w:rsidR="00724090" w:rsidRPr="00150756" w:rsidRDefault="00724090" w:rsidP="004C6B9E">
      <w:pPr>
        <w:pStyle w:val="Akapitzlist"/>
        <w:numPr>
          <w:ilvl w:val="0"/>
          <w:numId w:val="20"/>
        </w:numPr>
        <w:spacing w:before="0" w:after="0"/>
        <w:ind w:left="357" w:hanging="357"/>
        <w:rPr>
          <w:rFonts w:cs="Arial"/>
          <w:sz w:val="22"/>
          <w:szCs w:val="22"/>
        </w:rPr>
      </w:pPr>
      <w:r w:rsidRPr="00150756">
        <w:rPr>
          <w:rFonts w:cs="Arial"/>
          <w:sz w:val="22"/>
          <w:szCs w:val="22"/>
        </w:rPr>
        <w:t>niejonizujące promieniowanie elektromagnetyczne, związane ze zmianami pola elektromagnetycznego wytwarzanego przez źródła energetyczne i radiokomunikacyjne, przed którym ochronę reguluje ustawa Prawo ochrony środowiska, w dziale VI pod nazwą „Ochrona przed polami elektromagnetycznymi”.</w:t>
      </w:r>
    </w:p>
    <w:p w14:paraId="073F24B4" w14:textId="77777777" w:rsidR="00724090" w:rsidRDefault="00724090" w:rsidP="00724090">
      <w:pPr>
        <w:rPr>
          <w:rFonts w:cs="Arial"/>
          <w:szCs w:val="22"/>
        </w:rPr>
      </w:pPr>
      <w:r w:rsidRPr="00150756">
        <w:rPr>
          <w:rFonts w:cs="Arial"/>
          <w:szCs w:val="22"/>
        </w:rPr>
        <w:t xml:space="preserve">Niejonizujące promieniowanie elektromagnetyczne w postaci pól elektromagnetycznych (PEM) zawsze występowało w środowisku naturalnym. Pochodzi ono od naturalnych źródeł, jakimi są np.: Słońce, Ziemia, zjawiska atmosferyczne. Natomiast sztuczne pola elektromagnetyczne zaczęły pojawiać się w środowisku ponad sto lat temu i były związane </w:t>
      </w:r>
      <w:r w:rsidRPr="00150756">
        <w:rPr>
          <w:rFonts w:cs="Arial"/>
          <w:szCs w:val="22"/>
        </w:rPr>
        <w:br/>
        <w:t xml:space="preserve">z techniczną działalnością człowieka. </w:t>
      </w:r>
    </w:p>
    <w:p w14:paraId="1C6FB7E1" w14:textId="4FA5D68E" w:rsidR="00724090" w:rsidRPr="00546D46" w:rsidRDefault="00724090" w:rsidP="00724090">
      <w:pPr>
        <w:rPr>
          <w:rFonts w:cs="Arial"/>
          <w:szCs w:val="20"/>
          <w:lang w:eastAsia="en-US"/>
        </w:rPr>
      </w:pPr>
      <w:r w:rsidRPr="00546D46">
        <w:rPr>
          <w:rFonts w:cs="Arial"/>
          <w:szCs w:val="20"/>
          <w:lang w:eastAsia="en-US"/>
        </w:rPr>
        <w:t xml:space="preserve">Do źródeł promieniowania elektromagnetycznego, które występują na terenie </w:t>
      </w:r>
      <w:r>
        <w:rPr>
          <w:rFonts w:cs="Arial"/>
          <w:szCs w:val="20"/>
          <w:lang w:eastAsia="en-US"/>
        </w:rPr>
        <w:t>Starogardu Gdańskiego</w:t>
      </w:r>
      <w:r w:rsidRPr="00546D46">
        <w:rPr>
          <w:rFonts w:cs="Arial"/>
          <w:szCs w:val="20"/>
          <w:lang w:eastAsia="en-US"/>
        </w:rPr>
        <w:t>, należą m.in.:</w:t>
      </w:r>
    </w:p>
    <w:p w14:paraId="04EDE5D8" w14:textId="77777777" w:rsidR="00724090" w:rsidRPr="00546D46" w:rsidRDefault="00724090" w:rsidP="004C6B9E">
      <w:pPr>
        <w:pStyle w:val="Akapitzlist"/>
        <w:numPr>
          <w:ilvl w:val="0"/>
          <w:numId w:val="19"/>
        </w:numPr>
        <w:spacing w:before="0" w:after="0"/>
        <w:ind w:left="357" w:hanging="357"/>
        <w:contextualSpacing w:val="0"/>
        <w:rPr>
          <w:rFonts w:eastAsia="Times New Roman" w:cs="Arial"/>
          <w:sz w:val="22"/>
          <w:lang w:eastAsia="en-US"/>
        </w:rPr>
      </w:pPr>
      <w:r w:rsidRPr="00546D46">
        <w:rPr>
          <w:rFonts w:eastAsia="Times New Roman" w:cs="Arial"/>
          <w:sz w:val="22"/>
          <w:lang w:eastAsia="en-US"/>
        </w:rPr>
        <w:t>stacje i linie energetyczne,</w:t>
      </w:r>
    </w:p>
    <w:p w14:paraId="35973E4D" w14:textId="77777777" w:rsidR="00724090" w:rsidRPr="00546D46" w:rsidRDefault="00724090" w:rsidP="004C6B9E">
      <w:pPr>
        <w:numPr>
          <w:ilvl w:val="0"/>
          <w:numId w:val="19"/>
        </w:numPr>
        <w:spacing w:before="0" w:after="0"/>
        <w:ind w:left="357" w:hanging="357"/>
        <w:rPr>
          <w:rFonts w:cs="Arial"/>
          <w:szCs w:val="20"/>
          <w:lang w:eastAsia="en-US"/>
        </w:rPr>
      </w:pPr>
      <w:r w:rsidRPr="00546D46">
        <w:rPr>
          <w:rFonts w:cs="Arial"/>
          <w:szCs w:val="20"/>
          <w:lang w:eastAsia="en-US"/>
        </w:rPr>
        <w:t>stacje bazowe telefonii komórkowej,</w:t>
      </w:r>
    </w:p>
    <w:p w14:paraId="063DD79C" w14:textId="77777777" w:rsidR="00724090" w:rsidRPr="00546D46" w:rsidRDefault="00724090" w:rsidP="004C6B9E">
      <w:pPr>
        <w:pStyle w:val="Akapitzlist"/>
        <w:numPr>
          <w:ilvl w:val="0"/>
          <w:numId w:val="19"/>
        </w:numPr>
        <w:spacing w:before="0" w:after="0"/>
        <w:contextualSpacing w:val="0"/>
        <w:rPr>
          <w:rFonts w:cs="Arial"/>
          <w:sz w:val="22"/>
          <w:lang w:eastAsia="en-US"/>
        </w:rPr>
      </w:pPr>
      <w:r w:rsidRPr="00546D46">
        <w:rPr>
          <w:rFonts w:cs="Arial"/>
          <w:sz w:val="22"/>
          <w:lang w:eastAsia="en-US"/>
        </w:rPr>
        <w:t>urządzenia emitujące pola elektromagnetyczne wykorzystywane w przemyśle, medycynie, policji, straży pożarnej.</w:t>
      </w:r>
    </w:p>
    <w:p w14:paraId="0D8521AA" w14:textId="77777777" w:rsidR="00724090" w:rsidRPr="00E5441D" w:rsidRDefault="00724090" w:rsidP="00724090">
      <w:pPr>
        <w:rPr>
          <w:rFonts w:cs="Arial"/>
          <w:szCs w:val="22"/>
        </w:rPr>
      </w:pPr>
      <w:r w:rsidRPr="00546D46">
        <w:rPr>
          <w:rFonts w:cs="Arial"/>
          <w:szCs w:val="22"/>
        </w:rPr>
        <w:t xml:space="preserve">Ochrona przed polami elektromagnetycznymi polega na zapewnieniu jak najlepszego stanu środowiska poprzez utrzymanie poziomów pól elektromagnetycznych poniżej dopuszczalnych lub co najmniej na tych poziomach, a także zmniejszanie poziomów pól elektromagnetycznych </w:t>
      </w:r>
      <w:r w:rsidRPr="00E5441D">
        <w:rPr>
          <w:rFonts w:cs="Arial"/>
          <w:szCs w:val="22"/>
        </w:rPr>
        <w:t xml:space="preserve">co najmniej do dopuszczalnych, gdy nie są one dotrzymane. </w:t>
      </w:r>
    </w:p>
    <w:p w14:paraId="2A9E701F" w14:textId="431D2E11" w:rsidR="00EA5AF4" w:rsidRDefault="00EA5AF4" w:rsidP="00EA5AF4">
      <w:r>
        <w:lastRenderedPageBreak/>
        <w:t>Przez teren miasta nie przebiegają linie elektromagnetyczne najwyższych napięć</w:t>
      </w:r>
      <w:r>
        <w:rPr>
          <w:rStyle w:val="Odwoanieprzypisudolnego"/>
        </w:rPr>
        <w:footnoteReference w:id="31"/>
      </w:r>
      <w:r>
        <w:t>. Linie elektroenergetyczne wysokiego napięcia zbiegają się w GPZ „Starogard” okalając miasto od południa, wschodu i północnego-wschodu. Ze stacji tej wyprowadz</w:t>
      </w:r>
      <w:r w:rsidR="00BC3CCA">
        <w:t>o</w:t>
      </w:r>
      <w:r>
        <w:t xml:space="preserve">nych jest 16 linii elektroenergetycznych średniego napięcia, zasilających Starogard Gdański. Sieć średniego napięcia funkcjonuje według jednego systemu – 15 kV, w centralnej części miasta sieć ta jest skablowana, na terenach okalających centrum są to linie napowietrzne. </w:t>
      </w:r>
    </w:p>
    <w:p w14:paraId="3A922629" w14:textId="07156967" w:rsidR="00D61F0D" w:rsidRDefault="00865E1B" w:rsidP="00D61F0D">
      <w:r>
        <w:t>W 2022 roku na podstawie badań w ramach stałej sieci monitoringu w województwie pomorskim</w:t>
      </w:r>
      <w:r w:rsidR="00004E6B">
        <w:t>,</w:t>
      </w:r>
      <w:r>
        <w:t xml:space="preserve"> w Starogardzie Gdański</w:t>
      </w:r>
      <w:r w:rsidR="000E3DD3">
        <w:t>m</w:t>
      </w:r>
      <w:r>
        <w:t xml:space="preserve"> zostały przeprowadzone badania poziomów pól elektromagnetycznych w środowisku.</w:t>
      </w:r>
    </w:p>
    <w:p w14:paraId="737558BD" w14:textId="6B4492BA" w:rsidR="00DE1A4A" w:rsidRDefault="00DE1A4A" w:rsidP="00DE1A4A">
      <w:pPr>
        <w:pStyle w:val="Legenda"/>
        <w:keepNext/>
      </w:pPr>
      <w:bookmarkStart w:id="157" w:name="_Toc179539582"/>
      <w:r>
        <w:t xml:space="preserve">Tabela </w:t>
      </w:r>
      <w:fldSimple w:instr=" SEQ Tabela \* ARABIC ">
        <w:r w:rsidR="00C87185">
          <w:rPr>
            <w:noProof/>
          </w:rPr>
          <w:t>13</w:t>
        </w:r>
      </w:fldSimple>
      <w:r>
        <w:t>. Wyniki pomiarów stałe sieci monitoringu PEM na terenie województwa pomorskiego w roku 2022</w:t>
      </w:r>
      <w:bookmarkEnd w:id="157"/>
    </w:p>
    <w:tbl>
      <w:tblPr>
        <w:tblStyle w:val="Tabela-Siatka"/>
        <w:tblW w:w="5000" w:type="pct"/>
        <w:jc w:val="center"/>
        <w:tblLook w:val="04A0" w:firstRow="1" w:lastRow="0" w:firstColumn="1" w:lastColumn="0" w:noHBand="0" w:noVBand="1"/>
      </w:tblPr>
      <w:tblGrid>
        <w:gridCol w:w="1518"/>
        <w:gridCol w:w="1412"/>
        <w:gridCol w:w="1397"/>
        <w:gridCol w:w="1397"/>
        <w:gridCol w:w="928"/>
        <w:gridCol w:w="1267"/>
        <w:gridCol w:w="1107"/>
      </w:tblGrid>
      <w:tr w:rsidR="00022FE8" w:rsidRPr="00865E1B" w14:paraId="3078BE7A" w14:textId="77777777" w:rsidTr="00022FE8">
        <w:trPr>
          <w:jc w:val="center"/>
        </w:trPr>
        <w:tc>
          <w:tcPr>
            <w:tcW w:w="841" w:type="pct"/>
            <w:vMerge w:val="restart"/>
            <w:tcBorders>
              <w:top w:val="double" w:sz="6" w:space="0" w:color="auto"/>
              <w:left w:val="double" w:sz="6" w:space="0" w:color="auto"/>
            </w:tcBorders>
            <w:shd w:val="clear" w:color="auto" w:fill="BFBFBF" w:themeFill="background1" w:themeFillShade="BF"/>
            <w:vAlign w:val="center"/>
          </w:tcPr>
          <w:p w14:paraId="0AC8CD62" w14:textId="0E897D6C" w:rsidR="00865E1B" w:rsidRPr="00865E1B" w:rsidRDefault="00865E1B" w:rsidP="00865E1B">
            <w:pPr>
              <w:spacing w:before="60" w:after="60" w:line="240" w:lineRule="auto"/>
              <w:jc w:val="center"/>
              <w:rPr>
                <w:b/>
                <w:sz w:val="18"/>
              </w:rPr>
            </w:pPr>
            <w:r w:rsidRPr="00865E1B">
              <w:rPr>
                <w:b/>
                <w:sz w:val="18"/>
              </w:rPr>
              <w:t>Nazwa punktu pomiarowego</w:t>
            </w:r>
          </w:p>
        </w:tc>
        <w:tc>
          <w:tcPr>
            <w:tcW w:w="782" w:type="pct"/>
            <w:vMerge w:val="restart"/>
            <w:tcBorders>
              <w:top w:val="double" w:sz="6" w:space="0" w:color="auto"/>
            </w:tcBorders>
            <w:shd w:val="clear" w:color="auto" w:fill="BFBFBF" w:themeFill="background1" w:themeFillShade="BF"/>
            <w:vAlign w:val="center"/>
          </w:tcPr>
          <w:p w14:paraId="547BD8A1" w14:textId="54A3B43A" w:rsidR="00865E1B" w:rsidRPr="00865E1B" w:rsidRDefault="00865E1B" w:rsidP="00865E1B">
            <w:pPr>
              <w:spacing w:before="60" w:after="60" w:line="240" w:lineRule="auto"/>
              <w:jc w:val="center"/>
              <w:rPr>
                <w:b/>
                <w:sz w:val="18"/>
              </w:rPr>
            </w:pPr>
            <w:r w:rsidRPr="00865E1B">
              <w:rPr>
                <w:b/>
                <w:sz w:val="18"/>
              </w:rPr>
              <w:t>Adres punktu pomiarowego</w:t>
            </w:r>
          </w:p>
        </w:tc>
        <w:tc>
          <w:tcPr>
            <w:tcW w:w="1548" w:type="pct"/>
            <w:gridSpan w:val="2"/>
            <w:tcBorders>
              <w:top w:val="double" w:sz="6" w:space="0" w:color="auto"/>
            </w:tcBorders>
            <w:shd w:val="clear" w:color="auto" w:fill="BFBFBF" w:themeFill="background1" w:themeFillShade="BF"/>
            <w:vAlign w:val="center"/>
          </w:tcPr>
          <w:p w14:paraId="62D4159B" w14:textId="327C74AB" w:rsidR="00865E1B" w:rsidRPr="00865E1B" w:rsidRDefault="00865E1B" w:rsidP="00865E1B">
            <w:pPr>
              <w:spacing w:before="60" w:after="60" w:line="240" w:lineRule="auto"/>
              <w:jc w:val="center"/>
              <w:rPr>
                <w:b/>
                <w:sz w:val="18"/>
              </w:rPr>
            </w:pPr>
            <w:r w:rsidRPr="00865E1B">
              <w:rPr>
                <w:b/>
                <w:sz w:val="18"/>
              </w:rPr>
              <w:t>Współrzędne geograficzne</w:t>
            </w:r>
          </w:p>
        </w:tc>
        <w:tc>
          <w:tcPr>
            <w:tcW w:w="514" w:type="pct"/>
            <w:vMerge w:val="restart"/>
            <w:tcBorders>
              <w:top w:val="double" w:sz="6" w:space="0" w:color="auto"/>
            </w:tcBorders>
            <w:shd w:val="clear" w:color="auto" w:fill="BFBFBF" w:themeFill="background1" w:themeFillShade="BF"/>
            <w:vAlign w:val="center"/>
          </w:tcPr>
          <w:p w14:paraId="7D4DBEA9" w14:textId="7EB5D00F" w:rsidR="00865E1B" w:rsidRPr="00865E1B" w:rsidRDefault="00865E1B" w:rsidP="00865E1B">
            <w:pPr>
              <w:spacing w:before="60" w:after="60" w:line="240" w:lineRule="auto"/>
              <w:jc w:val="center"/>
              <w:rPr>
                <w:b/>
                <w:sz w:val="18"/>
              </w:rPr>
            </w:pPr>
            <w:r w:rsidRPr="00865E1B">
              <w:rPr>
                <w:b/>
                <w:sz w:val="18"/>
              </w:rPr>
              <w:t>Wynik 30-min. pomiaru [V/m]</w:t>
            </w:r>
          </w:p>
        </w:tc>
        <w:tc>
          <w:tcPr>
            <w:tcW w:w="702" w:type="pct"/>
            <w:vMerge w:val="restart"/>
            <w:tcBorders>
              <w:top w:val="double" w:sz="6" w:space="0" w:color="auto"/>
            </w:tcBorders>
            <w:shd w:val="clear" w:color="auto" w:fill="BFBFBF" w:themeFill="background1" w:themeFillShade="BF"/>
            <w:vAlign w:val="center"/>
          </w:tcPr>
          <w:p w14:paraId="2A98540E" w14:textId="193884FB" w:rsidR="00865E1B" w:rsidRPr="00865E1B" w:rsidRDefault="00865E1B" w:rsidP="00865E1B">
            <w:pPr>
              <w:spacing w:before="60" w:after="60" w:line="240" w:lineRule="auto"/>
              <w:jc w:val="center"/>
              <w:rPr>
                <w:b/>
                <w:sz w:val="18"/>
              </w:rPr>
            </w:pPr>
            <w:r w:rsidRPr="00865E1B">
              <w:rPr>
                <w:b/>
                <w:sz w:val="18"/>
              </w:rPr>
              <w:t>Niepewność pomiaru [V/m]</w:t>
            </w:r>
          </w:p>
        </w:tc>
        <w:tc>
          <w:tcPr>
            <w:tcW w:w="613" w:type="pct"/>
            <w:vMerge w:val="restart"/>
            <w:tcBorders>
              <w:top w:val="double" w:sz="6" w:space="0" w:color="auto"/>
              <w:right w:val="double" w:sz="6" w:space="0" w:color="auto"/>
            </w:tcBorders>
            <w:shd w:val="clear" w:color="auto" w:fill="BFBFBF" w:themeFill="background1" w:themeFillShade="BF"/>
            <w:vAlign w:val="center"/>
          </w:tcPr>
          <w:p w14:paraId="30DD5DE6" w14:textId="327003BE" w:rsidR="00865E1B" w:rsidRPr="00865E1B" w:rsidRDefault="00865E1B" w:rsidP="00865E1B">
            <w:pPr>
              <w:spacing w:before="60" w:after="60" w:line="240" w:lineRule="auto"/>
              <w:jc w:val="center"/>
              <w:rPr>
                <w:b/>
                <w:sz w:val="18"/>
              </w:rPr>
            </w:pPr>
            <w:r w:rsidRPr="00865E1B">
              <w:rPr>
                <w:b/>
                <w:sz w:val="18"/>
              </w:rPr>
              <w:t>Wartość wskaźnika WM</w:t>
            </w:r>
            <w:r w:rsidRPr="00865E1B">
              <w:rPr>
                <w:b/>
                <w:sz w:val="18"/>
                <w:vertAlign w:val="subscript"/>
              </w:rPr>
              <w:t>E</w:t>
            </w:r>
          </w:p>
        </w:tc>
      </w:tr>
      <w:tr w:rsidR="00865E1B" w:rsidRPr="00865E1B" w14:paraId="02F4AEEE" w14:textId="77777777" w:rsidTr="00022FE8">
        <w:trPr>
          <w:jc w:val="center"/>
        </w:trPr>
        <w:tc>
          <w:tcPr>
            <w:tcW w:w="841" w:type="pct"/>
            <w:vMerge/>
            <w:tcBorders>
              <w:left w:val="double" w:sz="6" w:space="0" w:color="auto"/>
            </w:tcBorders>
            <w:vAlign w:val="center"/>
          </w:tcPr>
          <w:p w14:paraId="7B4A24F1" w14:textId="77777777" w:rsidR="00865E1B" w:rsidRPr="00865E1B" w:rsidRDefault="00865E1B" w:rsidP="00865E1B">
            <w:pPr>
              <w:spacing w:before="60" w:after="60" w:line="240" w:lineRule="auto"/>
              <w:jc w:val="center"/>
              <w:rPr>
                <w:sz w:val="18"/>
              </w:rPr>
            </w:pPr>
          </w:p>
        </w:tc>
        <w:tc>
          <w:tcPr>
            <w:tcW w:w="782" w:type="pct"/>
            <w:vMerge/>
            <w:vAlign w:val="center"/>
          </w:tcPr>
          <w:p w14:paraId="66782490" w14:textId="77777777" w:rsidR="00865E1B" w:rsidRPr="00865E1B" w:rsidRDefault="00865E1B" w:rsidP="00865E1B">
            <w:pPr>
              <w:spacing w:before="60" w:after="60" w:line="240" w:lineRule="auto"/>
              <w:jc w:val="center"/>
              <w:rPr>
                <w:sz w:val="18"/>
              </w:rPr>
            </w:pPr>
          </w:p>
        </w:tc>
        <w:tc>
          <w:tcPr>
            <w:tcW w:w="774" w:type="pct"/>
            <w:shd w:val="clear" w:color="auto" w:fill="BFBFBF" w:themeFill="background1" w:themeFillShade="BF"/>
            <w:vAlign w:val="center"/>
          </w:tcPr>
          <w:p w14:paraId="2A1FA1A0" w14:textId="2AD94E76" w:rsidR="00865E1B" w:rsidRPr="00865E1B" w:rsidRDefault="00865E1B" w:rsidP="00865E1B">
            <w:pPr>
              <w:spacing w:before="60" w:after="60" w:line="240" w:lineRule="auto"/>
              <w:jc w:val="center"/>
              <w:rPr>
                <w:b/>
                <w:sz w:val="18"/>
              </w:rPr>
            </w:pPr>
            <w:r w:rsidRPr="00865E1B">
              <w:rPr>
                <w:b/>
                <w:sz w:val="18"/>
              </w:rPr>
              <w:t>Długość geograficzna E</w:t>
            </w:r>
          </w:p>
        </w:tc>
        <w:tc>
          <w:tcPr>
            <w:tcW w:w="774" w:type="pct"/>
            <w:shd w:val="clear" w:color="auto" w:fill="BFBFBF" w:themeFill="background1" w:themeFillShade="BF"/>
            <w:vAlign w:val="center"/>
          </w:tcPr>
          <w:p w14:paraId="1A882D87" w14:textId="346DEFFD" w:rsidR="00865E1B" w:rsidRPr="00865E1B" w:rsidRDefault="00865E1B" w:rsidP="00865E1B">
            <w:pPr>
              <w:spacing w:before="60" w:after="60" w:line="240" w:lineRule="auto"/>
              <w:jc w:val="center"/>
              <w:rPr>
                <w:b/>
                <w:sz w:val="18"/>
              </w:rPr>
            </w:pPr>
            <w:r w:rsidRPr="00865E1B">
              <w:rPr>
                <w:b/>
                <w:sz w:val="18"/>
              </w:rPr>
              <w:t>Szerokość geograficzna N</w:t>
            </w:r>
          </w:p>
        </w:tc>
        <w:tc>
          <w:tcPr>
            <w:tcW w:w="514" w:type="pct"/>
            <w:vMerge/>
            <w:vAlign w:val="center"/>
          </w:tcPr>
          <w:p w14:paraId="75474292" w14:textId="77777777" w:rsidR="00865E1B" w:rsidRPr="00865E1B" w:rsidRDefault="00865E1B" w:rsidP="00865E1B">
            <w:pPr>
              <w:spacing w:before="60" w:after="60" w:line="240" w:lineRule="auto"/>
              <w:jc w:val="center"/>
              <w:rPr>
                <w:sz w:val="18"/>
              </w:rPr>
            </w:pPr>
          </w:p>
        </w:tc>
        <w:tc>
          <w:tcPr>
            <w:tcW w:w="702" w:type="pct"/>
            <w:vMerge/>
            <w:vAlign w:val="center"/>
          </w:tcPr>
          <w:p w14:paraId="49D1D386" w14:textId="77777777" w:rsidR="00865E1B" w:rsidRPr="00865E1B" w:rsidRDefault="00865E1B" w:rsidP="00865E1B">
            <w:pPr>
              <w:spacing w:before="60" w:after="60" w:line="240" w:lineRule="auto"/>
              <w:jc w:val="center"/>
              <w:rPr>
                <w:sz w:val="18"/>
              </w:rPr>
            </w:pPr>
          </w:p>
        </w:tc>
        <w:tc>
          <w:tcPr>
            <w:tcW w:w="613" w:type="pct"/>
            <w:vMerge/>
            <w:tcBorders>
              <w:right w:val="double" w:sz="6" w:space="0" w:color="auto"/>
            </w:tcBorders>
            <w:vAlign w:val="center"/>
          </w:tcPr>
          <w:p w14:paraId="11AC9885" w14:textId="77777777" w:rsidR="00865E1B" w:rsidRPr="00865E1B" w:rsidRDefault="00865E1B" w:rsidP="00865E1B">
            <w:pPr>
              <w:spacing w:before="60" w:after="60" w:line="240" w:lineRule="auto"/>
              <w:jc w:val="center"/>
              <w:rPr>
                <w:sz w:val="18"/>
              </w:rPr>
            </w:pPr>
          </w:p>
        </w:tc>
      </w:tr>
      <w:tr w:rsidR="00022FE8" w:rsidRPr="00865E1B" w14:paraId="2430D30B" w14:textId="77777777" w:rsidTr="00022FE8">
        <w:trPr>
          <w:jc w:val="center"/>
        </w:trPr>
        <w:tc>
          <w:tcPr>
            <w:tcW w:w="841" w:type="pct"/>
            <w:tcBorders>
              <w:left w:val="double" w:sz="6" w:space="0" w:color="auto"/>
            </w:tcBorders>
            <w:vAlign w:val="center"/>
          </w:tcPr>
          <w:p w14:paraId="23301282" w14:textId="78B2D118" w:rsidR="00865E1B" w:rsidRPr="00865E1B" w:rsidRDefault="00DE1A4A" w:rsidP="00865E1B">
            <w:pPr>
              <w:spacing w:before="60" w:after="60" w:line="240" w:lineRule="auto"/>
              <w:jc w:val="center"/>
              <w:rPr>
                <w:sz w:val="18"/>
              </w:rPr>
            </w:pPr>
            <w:r>
              <w:rPr>
                <w:rStyle w:val="markedcontent"/>
                <w:rFonts w:cs="Arial"/>
              </w:rPr>
              <w:t>G_2022_D_9</w:t>
            </w:r>
          </w:p>
        </w:tc>
        <w:tc>
          <w:tcPr>
            <w:tcW w:w="782" w:type="pct"/>
            <w:vAlign w:val="center"/>
          </w:tcPr>
          <w:p w14:paraId="0642C3F2" w14:textId="222B3015" w:rsidR="00865E1B" w:rsidRPr="00865E1B" w:rsidRDefault="00DE1A4A" w:rsidP="00865E1B">
            <w:pPr>
              <w:spacing w:before="60" w:after="60" w:line="240" w:lineRule="auto"/>
              <w:jc w:val="center"/>
              <w:rPr>
                <w:sz w:val="18"/>
              </w:rPr>
            </w:pPr>
            <w:r>
              <w:rPr>
                <w:rStyle w:val="markedcontent"/>
                <w:rFonts w:cs="Arial"/>
              </w:rPr>
              <w:t>Starogard Gdański Rynek</w:t>
            </w:r>
          </w:p>
        </w:tc>
        <w:tc>
          <w:tcPr>
            <w:tcW w:w="774" w:type="pct"/>
            <w:vAlign w:val="center"/>
          </w:tcPr>
          <w:p w14:paraId="4A63CFAA" w14:textId="19A5363A" w:rsidR="00865E1B" w:rsidRPr="00865E1B" w:rsidRDefault="00DE1A4A" w:rsidP="00865E1B">
            <w:pPr>
              <w:spacing w:before="60" w:after="60" w:line="240" w:lineRule="auto"/>
              <w:jc w:val="center"/>
              <w:rPr>
                <w:sz w:val="18"/>
              </w:rPr>
            </w:pPr>
            <w:r>
              <w:rPr>
                <w:rStyle w:val="markedcontent"/>
                <w:rFonts w:cs="Arial"/>
              </w:rPr>
              <w:t>18.53190</w:t>
            </w:r>
          </w:p>
        </w:tc>
        <w:tc>
          <w:tcPr>
            <w:tcW w:w="774" w:type="pct"/>
            <w:vAlign w:val="center"/>
          </w:tcPr>
          <w:p w14:paraId="722281CC" w14:textId="60CBEA72" w:rsidR="00865E1B" w:rsidRPr="00865E1B" w:rsidRDefault="00DE1A4A" w:rsidP="00865E1B">
            <w:pPr>
              <w:spacing w:before="60" w:after="60" w:line="240" w:lineRule="auto"/>
              <w:jc w:val="center"/>
              <w:rPr>
                <w:sz w:val="18"/>
              </w:rPr>
            </w:pPr>
            <w:r>
              <w:rPr>
                <w:rStyle w:val="markedcontent"/>
                <w:rFonts w:cs="Arial"/>
              </w:rPr>
              <w:t>53.967431</w:t>
            </w:r>
          </w:p>
        </w:tc>
        <w:tc>
          <w:tcPr>
            <w:tcW w:w="514" w:type="pct"/>
            <w:vAlign w:val="center"/>
          </w:tcPr>
          <w:p w14:paraId="30DA7588" w14:textId="754BB61F" w:rsidR="00865E1B" w:rsidRPr="00865E1B" w:rsidRDefault="00DE1A4A" w:rsidP="00865E1B">
            <w:pPr>
              <w:spacing w:before="60" w:after="60" w:line="240" w:lineRule="auto"/>
              <w:jc w:val="center"/>
              <w:rPr>
                <w:sz w:val="18"/>
              </w:rPr>
            </w:pPr>
            <w:r>
              <w:rPr>
                <w:rStyle w:val="markedcontent"/>
                <w:rFonts w:cs="Arial"/>
              </w:rPr>
              <w:t>1,88</w:t>
            </w:r>
          </w:p>
        </w:tc>
        <w:tc>
          <w:tcPr>
            <w:tcW w:w="702" w:type="pct"/>
            <w:vAlign w:val="center"/>
          </w:tcPr>
          <w:p w14:paraId="47DBB726" w14:textId="224E43D9" w:rsidR="00865E1B" w:rsidRPr="00865E1B" w:rsidRDefault="00DE1A4A" w:rsidP="00865E1B">
            <w:pPr>
              <w:spacing w:before="60" w:after="60" w:line="240" w:lineRule="auto"/>
              <w:jc w:val="center"/>
              <w:rPr>
                <w:sz w:val="18"/>
              </w:rPr>
            </w:pPr>
            <w:r>
              <w:rPr>
                <w:rStyle w:val="markedcontent"/>
                <w:rFonts w:cs="Arial"/>
              </w:rPr>
              <w:t>0,94</w:t>
            </w:r>
          </w:p>
        </w:tc>
        <w:tc>
          <w:tcPr>
            <w:tcW w:w="613" w:type="pct"/>
            <w:tcBorders>
              <w:right w:val="double" w:sz="6" w:space="0" w:color="auto"/>
            </w:tcBorders>
            <w:vAlign w:val="center"/>
          </w:tcPr>
          <w:p w14:paraId="530E175A" w14:textId="2A7FF360" w:rsidR="00865E1B" w:rsidRPr="00865E1B" w:rsidRDefault="00DE1A4A" w:rsidP="00865E1B">
            <w:pPr>
              <w:spacing w:before="60" w:after="60" w:line="240" w:lineRule="auto"/>
              <w:jc w:val="center"/>
              <w:rPr>
                <w:sz w:val="18"/>
              </w:rPr>
            </w:pPr>
            <w:r>
              <w:rPr>
                <w:rStyle w:val="markedcontent"/>
                <w:rFonts w:cs="Arial"/>
              </w:rPr>
              <w:t>0,11</w:t>
            </w:r>
          </w:p>
        </w:tc>
      </w:tr>
      <w:tr w:rsidR="00DE1A4A" w:rsidRPr="00865E1B" w14:paraId="0169BEE5" w14:textId="77777777" w:rsidTr="00022FE8">
        <w:trPr>
          <w:jc w:val="center"/>
        </w:trPr>
        <w:tc>
          <w:tcPr>
            <w:tcW w:w="841" w:type="pct"/>
            <w:tcBorders>
              <w:left w:val="double" w:sz="6" w:space="0" w:color="auto"/>
              <w:bottom w:val="double" w:sz="6" w:space="0" w:color="auto"/>
            </w:tcBorders>
            <w:vAlign w:val="center"/>
          </w:tcPr>
          <w:p w14:paraId="001D220B" w14:textId="7E63DA13" w:rsidR="00865E1B" w:rsidRPr="00865E1B" w:rsidRDefault="00DE1A4A" w:rsidP="00865E1B">
            <w:pPr>
              <w:spacing w:before="60" w:after="60" w:line="240" w:lineRule="auto"/>
              <w:jc w:val="center"/>
              <w:rPr>
                <w:sz w:val="18"/>
              </w:rPr>
            </w:pPr>
            <w:r>
              <w:rPr>
                <w:rStyle w:val="markedcontent"/>
                <w:rFonts w:cs="Arial"/>
              </w:rPr>
              <w:t>G_2022_D_10</w:t>
            </w:r>
          </w:p>
        </w:tc>
        <w:tc>
          <w:tcPr>
            <w:tcW w:w="782" w:type="pct"/>
            <w:tcBorders>
              <w:bottom w:val="double" w:sz="6" w:space="0" w:color="auto"/>
            </w:tcBorders>
            <w:vAlign w:val="center"/>
          </w:tcPr>
          <w:p w14:paraId="78AFB9B0" w14:textId="22A6EF62" w:rsidR="00865E1B" w:rsidRPr="00865E1B" w:rsidRDefault="00DE1A4A" w:rsidP="00865E1B">
            <w:pPr>
              <w:spacing w:before="60" w:after="60" w:line="240" w:lineRule="auto"/>
              <w:jc w:val="center"/>
              <w:rPr>
                <w:sz w:val="18"/>
              </w:rPr>
            </w:pPr>
            <w:r>
              <w:rPr>
                <w:rStyle w:val="markedcontent"/>
                <w:rFonts w:cs="Arial"/>
              </w:rPr>
              <w:t>Starogard Gdański ul. Rycerska 5</w:t>
            </w:r>
          </w:p>
        </w:tc>
        <w:tc>
          <w:tcPr>
            <w:tcW w:w="774" w:type="pct"/>
            <w:tcBorders>
              <w:bottom w:val="double" w:sz="6" w:space="0" w:color="auto"/>
            </w:tcBorders>
            <w:vAlign w:val="center"/>
          </w:tcPr>
          <w:p w14:paraId="08738FE6" w14:textId="72505C15" w:rsidR="00865E1B" w:rsidRPr="00865E1B" w:rsidRDefault="00DE1A4A" w:rsidP="00865E1B">
            <w:pPr>
              <w:spacing w:before="60" w:after="60" w:line="240" w:lineRule="auto"/>
              <w:jc w:val="center"/>
              <w:rPr>
                <w:sz w:val="18"/>
              </w:rPr>
            </w:pPr>
            <w:r>
              <w:rPr>
                <w:rStyle w:val="markedcontent"/>
                <w:rFonts w:cs="Arial"/>
              </w:rPr>
              <w:t>18.531169</w:t>
            </w:r>
          </w:p>
        </w:tc>
        <w:tc>
          <w:tcPr>
            <w:tcW w:w="774" w:type="pct"/>
            <w:tcBorders>
              <w:bottom w:val="double" w:sz="6" w:space="0" w:color="auto"/>
            </w:tcBorders>
            <w:vAlign w:val="center"/>
          </w:tcPr>
          <w:p w14:paraId="54642F43" w14:textId="0200DAE1" w:rsidR="00865E1B" w:rsidRPr="00865E1B" w:rsidRDefault="00DE1A4A" w:rsidP="00865E1B">
            <w:pPr>
              <w:spacing w:before="60" w:after="60" w:line="240" w:lineRule="auto"/>
              <w:jc w:val="center"/>
              <w:rPr>
                <w:sz w:val="18"/>
              </w:rPr>
            </w:pPr>
            <w:r>
              <w:rPr>
                <w:rStyle w:val="markedcontent"/>
                <w:rFonts w:cs="Arial"/>
              </w:rPr>
              <w:t>53.96625</w:t>
            </w:r>
          </w:p>
        </w:tc>
        <w:tc>
          <w:tcPr>
            <w:tcW w:w="514" w:type="pct"/>
            <w:tcBorders>
              <w:bottom w:val="double" w:sz="6" w:space="0" w:color="auto"/>
            </w:tcBorders>
            <w:vAlign w:val="center"/>
          </w:tcPr>
          <w:p w14:paraId="22760CD6" w14:textId="402FE0EB" w:rsidR="00865E1B" w:rsidRPr="00865E1B" w:rsidRDefault="00DE1A4A" w:rsidP="00865E1B">
            <w:pPr>
              <w:spacing w:before="60" w:after="60" w:line="240" w:lineRule="auto"/>
              <w:jc w:val="center"/>
              <w:rPr>
                <w:sz w:val="18"/>
              </w:rPr>
            </w:pPr>
            <w:r>
              <w:rPr>
                <w:rStyle w:val="markedcontent"/>
                <w:rFonts w:cs="Arial"/>
              </w:rPr>
              <w:t>1,49</w:t>
            </w:r>
          </w:p>
        </w:tc>
        <w:tc>
          <w:tcPr>
            <w:tcW w:w="702" w:type="pct"/>
            <w:tcBorders>
              <w:bottom w:val="double" w:sz="6" w:space="0" w:color="auto"/>
            </w:tcBorders>
            <w:vAlign w:val="center"/>
          </w:tcPr>
          <w:p w14:paraId="25D72C02" w14:textId="2431A2E4" w:rsidR="00865E1B" w:rsidRPr="00865E1B" w:rsidRDefault="00DE1A4A" w:rsidP="00865E1B">
            <w:pPr>
              <w:spacing w:before="60" w:after="60" w:line="240" w:lineRule="auto"/>
              <w:jc w:val="center"/>
              <w:rPr>
                <w:sz w:val="18"/>
              </w:rPr>
            </w:pPr>
            <w:r>
              <w:rPr>
                <w:rStyle w:val="markedcontent"/>
                <w:rFonts w:cs="Arial"/>
              </w:rPr>
              <w:t>0,74</w:t>
            </w:r>
          </w:p>
        </w:tc>
        <w:tc>
          <w:tcPr>
            <w:tcW w:w="613" w:type="pct"/>
            <w:tcBorders>
              <w:bottom w:val="double" w:sz="6" w:space="0" w:color="auto"/>
              <w:right w:val="double" w:sz="6" w:space="0" w:color="auto"/>
            </w:tcBorders>
            <w:vAlign w:val="center"/>
          </w:tcPr>
          <w:p w14:paraId="4AC02064" w14:textId="453E7E97" w:rsidR="00865E1B" w:rsidRPr="00865E1B" w:rsidRDefault="00DE1A4A" w:rsidP="00865E1B">
            <w:pPr>
              <w:spacing w:before="60" w:after="60" w:line="240" w:lineRule="auto"/>
              <w:jc w:val="center"/>
              <w:rPr>
                <w:sz w:val="18"/>
              </w:rPr>
            </w:pPr>
            <w:r>
              <w:rPr>
                <w:rStyle w:val="markedcontent"/>
                <w:rFonts w:cs="Arial"/>
              </w:rPr>
              <w:t>0,10</w:t>
            </w:r>
          </w:p>
        </w:tc>
      </w:tr>
    </w:tbl>
    <w:p w14:paraId="6872ACF2" w14:textId="2CD95315" w:rsidR="00865E1B" w:rsidRPr="00E14B7A" w:rsidRDefault="00DE1A4A" w:rsidP="00E14B7A">
      <w:pPr>
        <w:spacing w:line="240" w:lineRule="auto"/>
        <w:jc w:val="right"/>
        <w:rPr>
          <w:sz w:val="18"/>
        </w:rPr>
      </w:pPr>
      <w:r w:rsidRPr="00E14B7A">
        <w:rPr>
          <w:sz w:val="18"/>
        </w:rPr>
        <w:t>Źródło:</w:t>
      </w:r>
      <w:r w:rsidR="00E14B7A" w:rsidRPr="00E14B7A">
        <w:rPr>
          <w:sz w:val="18"/>
        </w:rPr>
        <w:t xml:space="preserve"> Ocena poziomów pól elektromagnetycznych w środowisku w roku 2022 w województwie pomorskim</w:t>
      </w:r>
    </w:p>
    <w:p w14:paraId="13CEBE47" w14:textId="6E264E5B" w:rsidR="00D61F0D" w:rsidRDefault="00E57C1A" w:rsidP="00E57C1A">
      <w:r>
        <w:t>Analizując wyniki pomiarów monitoringowych PEM przeprowadzonych w 2022 r. na terenie miasta Starogard Gdański, można jednoznacznie stwierdzić brak przekroczeń wartości dopuszczalnych pól elektromagnetycznych w środowisku - w żadnym punkcie wartość wskaźnika WM</w:t>
      </w:r>
      <w:r w:rsidRPr="00E57C1A">
        <w:rPr>
          <w:vertAlign w:val="subscript"/>
        </w:rPr>
        <w:t>E</w:t>
      </w:r>
      <w:r>
        <w:t xml:space="preserve"> nie przekroczyła wartości 1.</w:t>
      </w:r>
    </w:p>
    <w:p w14:paraId="5A6868F9" w14:textId="77777777" w:rsidR="00E00076" w:rsidRDefault="00E00076" w:rsidP="00E00076">
      <w:pPr>
        <w:rPr>
          <w:rFonts w:eastAsia="Arial" w:cs="Arial"/>
          <w:szCs w:val="22"/>
          <w:lang w:val="pl"/>
        </w:rPr>
      </w:pPr>
      <w:r w:rsidRPr="00546D46">
        <w:rPr>
          <w:rFonts w:cs="Arial"/>
          <w:szCs w:val="22"/>
        </w:rPr>
        <w:t>W lipcu 2021 r. Instytut Łączności – Państwowy Instytut Badawczy uruchomił, ogólnodostępny, bezpłatny System Informacyjny o Instalacjach wytwarzających Promieniowanie</w:t>
      </w:r>
      <w:r>
        <w:rPr>
          <w:rFonts w:cs="Arial"/>
          <w:szCs w:val="22"/>
        </w:rPr>
        <w:t xml:space="preserve"> </w:t>
      </w:r>
      <w:r w:rsidRPr="00546D46">
        <w:rPr>
          <w:rFonts w:cs="Arial"/>
          <w:szCs w:val="22"/>
        </w:rPr>
        <w:t>Elektromagnetyczne – SI2PEM. Dzięki niemu możliwe jest sprawdzenie poziomu pola elektromagnetycznego w dowolnie wybranych miejscu na terenie całego kraju. System ten oparty jest na danych z dziesiątek tysięcy pomiarów pól elektromagnetycznych wspartych zaawansowanymi modelami matematycznymi</w:t>
      </w:r>
      <w:r w:rsidRPr="00546D46">
        <w:rPr>
          <w:rFonts w:eastAsia="Arial" w:cs="Arial"/>
          <w:szCs w:val="22"/>
          <w:lang w:val="pl"/>
        </w:rPr>
        <w:t>.</w:t>
      </w:r>
    </w:p>
    <w:p w14:paraId="23146041" w14:textId="356A23ED" w:rsidR="00E00076" w:rsidRDefault="00E00076" w:rsidP="00E00076">
      <w:pPr>
        <w:pStyle w:val="Legenda"/>
        <w:keepNext/>
      </w:pPr>
      <w:bookmarkStart w:id="158" w:name="_Toc179539622"/>
      <w:r>
        <w:lastRenderedPageBreak/>
        <w:t xml:space="preserve">Rysunek </w:t>
      </w:r>
      <w:fldSimple w:instr=" SEQ Rysunek \* ARABIC ">
        <w:r w:rsidR="00C87185">
          <w:rPr>
            <w:noProof/>
          </w:rPr>
          <w:t>14</w:t>
        </w:r>
      </w:fldSimple>
      <w:r>
        <w:t>. Lokalizacja stacji bazowych oraz wyników pomiarów PEM na terenie Starogardu Gdańskiego</w:t>
      </w:r>
      <w:bookmarkEnd w:id="158"/>
    </w:p>
    <w:p w14:paraId="7D6652ED" w14:textId="0326D327" w:rsidR="00D61F0D" w:rsidRDefault="00E00076" w:rsidP="00E00076">
      <w:pPr>
        <w:jc w:val="center"/>
      </w:pPr>
      <w:r w:rsidRPr="00E00076">
        <w:rPr>
          <w:noProof/>
          <w:bdr w:val="double" w:sz="6" w:space="0" w:color="auto"/>
        </w:rPr>
        <w:drawing>
          <wp:inline distT="0" distB="0" distL="0" distR="0" wp14:anchorId="418D86FF" wp14:editId="6448C75C">
            <wp:extent cx="5000625" cy="5965252"/>
            <wp:effectExtent l="0" t="0" r="0" b="0"/>
            <wp:docPr id="22" name="Obraz 22" descr="Na rysunku przedstawiono lokalizację stacji bazowych oraz wyników pomiarów PEM na terenie Starogardu Gdań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25879" cy="5995377"/>
                    </a:xfrm>
                    <a:prstGeom prst="rect">
                      <a:avLst/>
                    </a:prstGeom>
                  </pic:spPr>
                </pic:pic>
              </a:graphicData>
            </a:graphic>
          </wp:inline>
        </w:drawing>
      </w:r>
    </w:p>
    <w:p w14:paraId="037F3785" w14:textId="063493DE" w:rsidR="00E00076" w:rsidRPr="00E00076" w:rsidRDefault="00E00076" w:rsidP="00083D9B">
      <w:pPr>
        <w:spacing w:line="240" w:lineRule="auto"/>
        <w:jc w:val="left"/>
        <w:rPr>
          <w:sz w:val="18"/>
          <w:szCs w:val="18"/>
        </w:rPr>
      </w:pPr>
      <w:r w:rsidRPr="00E00076">
        <w:rPr>
          <w:sz w:val="18"/>
          <w:szCs w:val="18"/>
        </w:rPr>
        <w:t>Legenda:</w:t>
      </w:r>
    </w:p>
    <w:p w14:paraId="2A195F47" w14:textId="58260B1E" w:rsidR="00E00076" w:rsidRDefault="00022FE8" w:rsidP="00083D9B">
      <w:pPr>
        <w:spacing w:line="240" w:lineRule="auto"/>
        <w:jc w:val="left"/>
        <w:rPr>
          <w:sz w:val="18"/>
          <w:szCs w:val="18"/>
        </w:rPr>
      </w:pPr>
      <w:r>
        <w:rPr>
          <w:sz w:val="18"/>
          <w:szCs w:val="18"/>
        </w:rPr>
        <w:t>Wyniki pomiarów PEM</w:t>
      </w:r>
    </w:p>
    <w:p w14:paraId="4685672C" w14:textId="1A516A20" w:rsidR="00022FE8" w:rsidRDefault="00022FE8" w:rsidP="00083D9B">
      <w:pPr>
        <w:spacing w:line="240" w:lineRule="auto"/>
        <w:jc w:val="left"/>
        <w:rPr>
          <w:sz w:val="18"/>
          <w:szCs w:val="18"/>
        </w:rPr>
      </w:pPr>
      <w:r w:rsidRPr="00022FE8">
        <w:rPr>
          <w:noProof/>
        </w:rPr>
        <w:drawing>
          <wp:inline distT="0" distB="0" distL="0" distR="0" wp14:anchorId="5A3B9C43" wp14:editId="5C7F4A47">
            <wp:extent cx="971550" cy="97155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71815" cy="971815"/>
                    </a:xfrm>
                    <a:prstGeom prst="rect">
                      <a:avLst/>
                    </a:prstGeom>
                  </pic:spPr>
                </pic:pic>
              </a:graphicData>
            </a:graphic>
          </wp:inline>
        </w:drawing>
      </w:r>
    </w:p>
    <w:p w14:paraId="4061096B" w14:textId="3AA7D90F" w:rsidR="00022FE8" w:rsidRDefault="00022FE8" w:rsidP="00083D9B">
      <w:pPr>
        <w:spacing w:line="240" w:lineRule="auto"/>
        <w:jc w:val="left"/>
        <w:rPr>
          <w:sz w:val="18"/>
          <w:szCs w:val="18"/>
        </w:rPr>
      </w:pPr>
      <w:r>
        <w:rPr>
          <w:sz w:val="18"/>
          <w:szCs w:val="18"/>
        </w:rPr>
        <w:t>Instalacje</w:t>
      </w:r>
    </w:p>
    <w:p w14:paraId="543EE047" w14:textId="01AA0E78" w:rsidR="00022FE8" w:rsidRPr="00E00076" w:rsidRDefault="00022FE8" w:rsidP="00083D9B">
      <w:pPr>
        <w:spacing w:line="240" w:lineRule="auto"/>
        <w:jc w:val="left"/>
        <w:rPr>
          <w:sz w:val="18"/>
          <w:szCs w:val="18"/>
        </w:rPr>
      </w:pPr>
      <w:r w:rsidRPr="00022FE8">
        <w:rPr>
          <w:noProof/>
        </w:rPr>
        <w:drawing>
          <wp:inline distT="0" distB="0" distL="0" distR="0" wp14:anchorId="73F9BB67" wp14:editId="4E9745E5">
            <wp:extent cx="1209524" cy="295238"/>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209524" cy="295238"/>
                    </a:xfrm>
                    <a:prstGeom prst="rect">
                      <a:avLst/>
                    </a:prstGeom>
                  </pic:spPr>
                </pic:pic>
              </a:graphicData>
            </a:graphic>
          </wp:inline>
        </w:drawing>
      </w:r>
    </w:p>
    <w:p w14:paraId="2F058E0A" w14:textId="77777777" w:rsidR="00E00076" w:rsidRPr="00E00076" w:rsidRDefault="00E00076" w:rsidP="00083D9B">
      <w:pPr>
        <w:spacing w:line="240" w:lineRule="auto"/>
        <w:jc w:val="right"/>
        <w:rPr>
          <w:rFonts w:eastAsia="Arial" w:cs="Arial"/>
          <w:sz w:val="18"/>
          <w:szCs w:val="18"/>
          <w:lang w:val="pl"/>
        </w:rPr>
      </w:pPr>
      <w:r w:rsidRPr="00E00076">
        <w:rPr>
          <w:rFonts w:eastAsia="Arial" w:cs="Arial"/>
          <w:sz w:val="18"/>
          <w:szCs w:val="18"/>
          <w:lang w:val="pl"/>
        </w:rPr>
        <w:t>Źródło: https://si2pem.gov.pl/ (dostęp: 16.09.2024 r.)</w:t>
      </w:r>
    </w:p>
    <w:p w14:paraId="732AE7AD" w14:textId="1F1B6746" w:rsidR="00D61F0D" w:rsidRPr="00EA6EC0" w:rsidRDefault="00022FE8" w:rsidP="00D61F0D">
      <w:pPr>
        <w:rPr>
          <w:rFonts w:eastAsia="Arial" w:cs="Arial"/>
          <w:szCs w:val="22"/>
          <w:lang w:val="pl"/>
        </w:rPr>
      </w:pPr>
      <w:r w:rsidRPr="00546D46">
        <w:rPr>
          <w:rFonts w:eastAsia="Arial" w:cs="Arial"/>
          <w:szCs w:val="22"/>
          <w:lang w:val="pl"/>
        </w:rPr>
        <w:lastRenderedPageBreak/>
        <w:t xml:space="preserve">Istniejące urządzenia na terenie </w:t>
      </w:r>
      <w:r w:rsidR="00EA6EC0">
        <w:rPr>
          <w:rFonts w:eastAsia="Arial" w:cs="Arial"/>
          <w:szCs w:val="22"/>
          <w:lang w:val="pl"/>
        </w:rPr>
        <w:t>miasta</w:t>
      </w:r>
      <w:r w:rsidRPr="00546D46">
        <w:rPr>
          <w:rFonts w:eastAsia="Arial" w:cs="Arial"/>
          <w:szCs w:val="22"/>
          <w:lang w:val="pl"/>
        </w:rPr>
        <w:t xml:space="preserve"> nie stanowią większego zagrożenia. W zakresie ochrony przed promieniowaniem elektromagnetycznym należy jednak uwzględniać następujące działania: </w:t>
      </w:r>
      <w:r w:rsidR="00306F30" w:rsidRPr="00546D46">
        <w:rPr>
          <w:rFonts w:eastAsia="Arial" w:cs="Arial"/>
          <w:szCs w:val="22"/>
          <w:lang w:val="pl"/>
        </w:rPr>
        <w:t>wprowadz</w:t>
      </w:r>
      <w:r w:rsidR="00306F30">
        <w:rPr>
          <w:rFonts w:eastAsia="Arial" w:cs="Arial"/>
          <w:szCs w:val="22"/>
          <w:lang w:val="pl"/>
        </w:rPr>
        <w:t>enie</w:t>
      </w:r>
      <w:r w:rsidR="00306F30" w:rsidRPr="00546D46">
        <w:rPr>
          <w:rFonts w:eastAsia="Arial" w:cs="Arial"/>
          <w:szCs w:val="22"/>
          <w:lang w:val="pl"/>
        </w:rPr>
        <w:t xml:space="preserve"> </w:t>
      </w:r>
      <w:r w:rsidRPr="00546D46">
        <w:rPr>
          <w:rFonts w:eastAsia="Arial" w:cs="Arial"/>
          <w:szCs w:val="22"/>
          <w:lang w:val="pl"/>
        </w:rPr>
        <w:t>zakaz</w:t>
      </w:r>
      <w:r w:rsidR="00306F30">
        <w:rPr>
          <w:rFonts w:eastAsia="Arial" w:cs="Arial"/>
          <w:szCs w:val="22"/>
          <w:lang w:val="pl"/>
        </w:rPr>
        <w:t>ów</w:t>
      </w:r>
      <w:r w:rsidRPr="00546D46">
        <w:rPr>
          <w:rFonts w:eastAsia="Arial" w:cs="Arial"/>
          <w:szCs w:val="22"/>
          <w:lang w:val="pl"/>
        </w:rPr>
        <w:t xml:space="preserve"> lokalizowania nowych obiektów przeznaczonych na stały pobyt ludzi w pasach technologicznych wzdłuż linii elektroenergetycznych, a także </w:t>
      </w:r>
      <w:r w:rsidR="00306F30" w:rsidRPr="00546D46">
        <w:rPr>
          <w:rFonts w:eastAsia="Arial" w:cs="Arial"/>
          <w:szCs w:val="22"/>
          <w:lang w:val="pl"/>
        </w:rPr>
        <w:t>ogranicz</w:t>
      </w:r>
      <w:r w:rsidR="00306F30">
        <w:rPr>
          <w:rFonts w:eastAsia="Arial" w:cs="Arial"/>
          <w:szCs w:val="22"/>
          <w:lang w:val="pl"/>
        </w:rPr>
        <w:t>enie</w:t>
      </w:r>
      <w:r w:rsidR="00306F30" w:rsidRPr="00546D46">
        <w:rPr>
          <w:rFonts w:eastAsia="Arial" w:cs="Arial"/>
          <w:szCs w:val="22"/>
          <w:lang w:val="pl"/>
        </w:rPr>
        <w:t xml:space="preserve"> lokaliz</w:t>
      </w:r>
      <w:r w:rsidR="00306F30">
        <w:rPr>
          <w:rFonts w:eastAsia="Arial" w:cs="Arial"/>
          <w:szCs w:val="22"/>
          <w:lang w:val="pl"/>
        </w:rPr>
        <w:t>acji</w:t>
      </w:r>
      <w:r w:rsidR="00306F30" w:rsidRPr="00546D46">
        <w:rPr>
          <w:rFonts w:eastAsia="Arial" w:cs="Arial"/>
          <w:szCs w:val="22"/>
          <w:lang w:val="pl"/>
        </w:rPr>
        <w:t xml:space="preserve"> </w:t>
      </w:r>
      <w:r w:rsidRPr="00546D46">
        <w:rPr>
          <w:rFonts w:eastAsia="Arial" w:cs="Arial"/>
          <w:szCs w:val="22"/>
          <w:lang w:val="pl"/>
        </w:rPr>
        <w:t>stacji bazowych telefonii komórkowych emitujących promieniowanie elektromagnetyczne w postaci masztów antenowych w</w:t>
      </w:r>
      <w:r w:rsidR="00306F30">
        <w:rPr>
          <w:rFonts w:eastAsia="Arial" w:cs="Arial"/>
          <w:szCs w:val="22"/>
          <w:lang w:val="pl"/>
        </w:rPr>
        <w:t> </w:t>
      </w:r>
      <w:r w:rsidRPr="00546D46">
        <w:rPr>
          <w:rFonts w:eastAsia="Arial" w:cs="Arial"/>
          <w:szCs w:val="22"/>
          <w:lang w:val="pl"/>
        </w:rPr>
        <w:t xml:space="preserve">bezpośrednim sąsiedztwie terenów mieszkaniowych oraz na terenach </w:t>
      </w:r>
      <w:r w:rsidRPr="00CF7BBF">
        <w:rPr>
          <w:rFonts w:eastAsia="Arial" w:cs="Arial"/>
          <w:szCs w:val="22"/>
          <w:lang w:val="pl"/>
        </w:rPr>
        <w:t xml:space="preserve">przeznaczonych pod funkcję mieszkaniową. </w:t>
      </w:r>
    </w:p>
    <w:p w14:paraId="6E9FC26E" w14:textId="4762AEB0" w:rsidR="00D03E96" w:rsidRDefault="00D03E96" w:rsidP="00D03E96">
      <w:pPr>
        <w:pStyle w:val="Nagwek4"/>
      </w:pPr>
      <w:bookmarkStart w:id="159" w:name="_Toc180740316"/>
      <w:r>
        <w:t>5.1.3.1 Analiza SWOT</w:t>
      </w:r>
      <w:bookmarkEnd w:id="159"/>
    </w:p>
    <w:p w14:paraId="4DFD4265" w14:textId="77777777" w:rsidR="00EA6EC0" w:rsidRPr="0004536F" w:rsidRDefault="00EA6EC0" w:rsidP="00EA6EC0">
      <w:pPr>
        <w:pStyle w:val="Legenda"/>
        <w:spacing w:before="120" w:line="360" w:lineRule="auto"/>
        <w:jc w:val="both"/>
        <w:rPr>
          <w:rFonts w:cs="Arial"/>
          <w:b w:val="0"/>
          <w:bCs w:val="0"/>
          <w:sz w:val="22"/>
          <w:szCs w:val="22"/>
        </w:rPr>
      </w:pPr>
      <w:bookmarkStart w:id="160" w:name="_Toc529266731"/>
      <w:bookmarkStart w:id="161" w:name="_Toc15625466"/>
      <w:bookmarkStart w:id="162" w:name="_Toc29464350"/>
      <w:bookmarkStart w:id="163" w:name="_Toc72749984"/>
      <w:bookmarkStart w:id="164" w:name="_Toc153370589"/>
      <w:r>
        <w:rPr>
          <w:rFonts w:cs="Arial"/>
          <w:b w:val="0"/>
          <w:sz w:val="22"/>
          <w:szCs w:val="22"/>
        </w:rPr>
        <w:t>Na podstawie przeprowadzonej analizy p</w:t>
      </w:r>
      <w:r w:rsidRPr="00713BE4">
        <w:rPr>
          <w:rFonts w:cs="Arial"/>
          <w:b w:val="0"/>
          <w:sz w:val="22"/>
          <w:szCs w:val="22"/>
        </w:rPr>
        <w:t xml:space="preserve">oniżej przedstawiono </w:t>
      </w:r>
      <w:r>
        <w:rPr>
          <w:rFonts w:cs="Arial"/>
          <w:b w:val="0"/>
          <w:sz w:val="22"/>
          <w:szCs w:val="22"/>
        </w:rPr>
        <w:t>mocne</w:t>
      </w:r>
      <w:r w:rsidRPr="00713BE4">
        <w:rPr>
          <w:rFonts w:cs="Arial"/>
          <w:b w:val="0"/>
          <w:sz w:val="22"/>
          <w:szCs w:val="22"/>
        </w:rPr>
        <w:t>, słab</w:t>
      </w:r>
      <w:r>
        <w:rPr>
          <w:rFonts w:cs="Arial"/>
          <w:b w:val="0"/>
          <w:sz w:val="22"/>
          <w:szCs w:val="22"/>
        </w:rPr>
        <w:t>e</w:t>
      </w:r>
      <w:r w:rsidRPr="00713BE4">
        <w:rPr>
          <w:rFonts w:cs="Arial"/>
          <w:b w:val="0"/>
          <w:sz w:val="22"/>
          <w:szCs w:val="22"/>
        </w:rPr>
        <w:t xml:space="preserve"> stron</w:t>
      </w:r>
      <w:r>
        <w:rPr>
          <w:rFonts w:cs="Arial"/>
          <w:b w:val="0"/>
          <w:sz w:val="22"/>
          <w:szCs w:val="22"/>
        </w:rPr>
        <w:t>y</w:t>
      </w:r>
      <w:r w:rsidRPr="00713BE4">
        <w:rPr>
          <w:rFonts w:cs="Arial"/>
          <w:b w:val="0"/>
          <w:sz w:val="22"/>
          <w:szCs w:val="22"/>
        </w:rPr>
        <w:t>, szans</w:t>
      </w:r>
      <w:r>
        <w:rPr>
          <w:rFonts w:cs="Arial"/>
          <w:b w:val="0"/>
          <w:sz w:val="22"/>
          <w:szCs w:val="22"/>
        </w:rPr>
        <w:t>e</w:t>
      </w:r>
      <w:r w:rsidRPr="00713BE4">
        <w:rPr>
          <w:rFonts w:cs="Arial"/>
          <w:b w:val="0"/>
          <w:sz w:val="22"/>
          <w:szCs w:val="22"/>
        </w:rPr>
        <w:t xml:space="preserve"> i</w:t>
      </w:r>
      <w:r>
        <w:rPr>
          <w:rFonts w:cs="Arial"/>
          <w:b w:val="0"/>
          <w:sz w:val="22"/>
          <w:szCs w:val="22"/>
        </w:rPr>
        <w:t> </w:t>
      </w:r>
      <w:r w:rsidRPr="00713BE4">
        <w:rPr>
          <w:rFonts w:cs="Arial"/>
          <w:b w:val="0"/>
          <w:sz w:val="22"/>
          <w:szCs w:val="22"/>
        </w:rPr>
        <w:t>zagroże</w:t>
      </w:r>
      <w:r>
        <w:rPr>
          <w:rFonts w:cs="Arial"/>
          <w:b w:val="0"/>
          <w:sz w:val="22"/>
          <w:szCs w:val="22"/>
        </w:rPr>
        <w:t>nia</w:t>
      </w:r>
      <w:r w:rsidRPr="00713BE4">
        <w:rPr>
          <w:rFonts w:cs="Arial"/>
          <w:b w:val="0"/>
          <w:sz w:val="22"/>
          <w:szCs w:val="22"/>
        </w:rPr>
        <w:t xml:space="preserve"> dla obszaru interwencji: </w:t>
      </w:r>
      <w:r>
        <w:rPr>
          <w:rFonts w:cs="Arial"/>
          <w:b w:val="0"/>
          <w:sz w:val="22"/>
          <w:szCs w:val="22"/>
        </w:rPr>
        <w:t>Pola elektromagnetyczne</w:t>
      </w:r>
      <w:r w:rsidRPr="00713BE4">
        <w:rPr>
          <w:rFonts w:cs="Arial"/>
          <w:b w:val="0"/>
          <w:sz w:val="22"/>
          <w:szCs w:val="22"/>
        </w:rPr>
        <w:t>.</w:t>
      </w:r>
      <w:r>
        <w:rPr>
          <w:rFonts w:cs="Arial"/>
          <w:b w:val="0"/>
          <w:sz w:val="22"/>
          <w:szCs w:val="22"/>
        </w:rPr>
        <w:t xml:space="preserve"> </w:t>
      </w:r>
    </w:p>
    <w:p w14:paraId="07E8FDE1" w14:textId="574D69ED" w:rsidR="00EA6EC0" w:rsidRPr="00B35B7F" w:rsidRDefault="00EA6EC0" w:rsidP="00EA6EC0">
      <w:pPr>
        <w:keepNext/>
        <w:spacing w:before="240" w:line="240" w:lineRule="auto"/>
        <w:jc w:val="center"/>
        <w:rPr>
          <w:rFonts w:cs="Arial"/>
          <w:b/>
          <w:bCs/>
          <w:sz w:val="20"/>
          <w:szCs w:val="18"/>
        </w:rPr>
      </w:pPr>
      <w:bookmarkStart w:id="165" w:name="_Toc164075075"/>
      <w:bookmarkStart w:id="166" w:name="_Toc170379080"/>
      <w:bookmarkStart w:id="167" w:name="_Toc177544612"/>
      <w:bookmarkStart w:id="168" w:name="_Toc179539583"/>
      <w:r w:rsidRPr="00B35B7F">
        <w:rPr>
          <w:rFonts w:cs="Arial"/>
          <w:b/>
          <w:bCs/>
          <w:sz w:val="20"/>
          <w:szCs w:val="18"/>
        </w:rPr>
        <w:t xml:space="preserve">Tabela </w:t>
      </w:r>
      <w:r w:rsidRPr="00B35B7F">
        <w:rPr>
          <w:rFonts w:cs="Arial"/>
          <w:b/>
          <w:bCs/>
          <w:sz w:val="20"/>
          <w:szCs w:val="18"/>
        </w:rPr>
        <w:fldChar w:fldCharType="begin"/>
      </w:r>
      <w:r w:rsidRPr="00B35B7F">
        <w:rPr>
          <w:rFonts w:cs="Arial"/>
          <w:b/>
          <w:bCs/>
          <w:sz w:val="20"/>
          <w:szCs w:val="18"/>
        </w:rPr>
        <w:instrText xml:space="preserve"> SEQ Tabela \* ARABIC </w:instrText>
      </w:r>
      <w:r w:rsidRPr="00B35B7F">
        <w:rPr>
          <w:rFonts w:cs="Arial"/>
          <w:b/>
          <w:bCs/>
          <w:sz w:val="20"/>
          <w:szCs w:val="18"/>
        </w:rPr>
        <w:fldChar w:fldCharType="separate"/>
      </w:r>
      <w:r w:rsidR="00C87185">
        <w:rPr>
          <w:rFonts w:cs="Arial"/>
          <w:b/>
          <w:bCs/>
          <w:noProof/>
          <w:sz w:val="20"/>
          <w:szCs w:val="18"/>
        </w:rPr>
        <w:t>14</w:t>
      </w:r>
      <w:r w:rsidRPr="00B35B7F">
        <w:rPr>
          <w:rFonts w:cs="Arial"/>
          <w:b/>
          <w:bCs/>
          <w:sz w:val="20"/>
          <w:szCs w:val="18"/>
        </w:rPr>
        <w:fldChar w:fldCharType="end"/>
      </w:r>
      <w:r w:rsidRPr="00B35B7F">
        <w:rPr>
          <w:rFonts w:cs="Arial"/>
          <w:b/>
          <w:bCs/>
          <w:sz w:val="20"/>
          <w:szCs w:val="18"/>
        </w:rPr>
        <w:t>. Analiza SWOT dla obszaru interwencji: Pola elektromagnetyczne</w:t>
      </w:r>
      <w:bookmarkEnd w:id="160"/>
      <w:bookmarkEnd w:id="161"/>
      <w:bookmarkEnd w:id="162"/>
      <w:bookmarkEnd w:id="163"/>
      <w:bookmarkEnd w:id="164"/>
      <w:bookmarkEnd w:id="165"/>
      <w:bookmarkEnd w:id="166"/>
      <w:bookmarkEnd w:id="167"/>
      <w:bookmarkEnd w:id="168"/>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EA6EC0" w:rsidRPr="00B35B7F" w14:paraId="53A30020" w14:textId="77777777" w:rsidTr="00F975B2">
        <w:trPr>
          <w:trHeight w:val="303"/>
        </w:trPr>
        <w:tc>
          <w:tcPr>
            <w:tcW w:w="2500" w:type="pct"/>
            <w:shd w:val="clear" w:color="auto" w:fill="BFBFBF"/>
          </w:tcPr>
          <w:p w14:paraId="10604468" w14:textId="77777777" w:rsidR="00EA6EC0" w:rsidRPr="00B35B7F" w:rsidRDefault="00EA6EC0" w:rsidP="00F975B2">
            <w:pPr>
              <w:spacing w:before="60" w:after="60" w:line="240" w:lineRule="auto"/>
              <w:jc w:val="center"/>
              <w:rPr>
                <w:rFonts w:cs="Arial"/>
                <w:b/>
                <w:sz w:val="20"/>
              </w:rPr>
            </w:pPr>
            <w:r w:rsidRPr="00B35B7F">
              <w:rPr>
                <w:rFonts w:cs="Arial"/>
                <w:b/>
                <w:sz w:val="20"/>
              </w:rPr>
              <w:t>Mocne strony</w:t>
            </w:r>
          </w:p>
        </w:tc>
        <w:tc>
          <w:tcPr>
            <w:tcW w:w="2500" w:type="pct"/>
            <w:shd w:val="clear" w:color="auto" w:fill="BFBFBF"/>
          </w:tcPr>
          <w:p w14:paraId="582D0EF0" w14:textId="77777777" w:rsidR="00EA6EC0" w:rsidRPr="00B35B7F" w:rsidRDefault="00EA6EC0" w:rsidP="00F975B2">
            <w:pPr>
              <w:tabs>
                <w:tab w:val="center" w:pos="2213"/>
              </w:tabs>
              <w:spacing w:before="60" w:after="60" w:line="240" w:lineRule="auto"/>
              <w:jc w:val="center"/>
              <w:rPr>
                <w:rFonts w:cs="Arial"/>
                <w:b/>
                <w:sz w:val="20"/>
              </w:rPr>
            </w:pPr>
            <w:r w:rsidRPr="00B35B7F">
              <w:rPr>
                <w:rFonts w:cs="Arial"/>
                <w:b/>
                <w:sz w:val="20"/>
              </w:rPr>
              <w:t>Słabe strony</w:t>
            </w:r>
          </w:p>
        </w:tc>
      </w:tr>
      <w:tr w:rsidR="00EA6EC0" w:rsidRPr="00B35B7F" w14:paraId="2C209107" w14:textId="77777777" w:rsidTr="00F975B2">
        <w:trPr>
          <w:trHeight w:val="573"/>
        </w:trPr>
        <w:tc>
          <w:tcPr>
            <w:tcW w:w="2500" w:type="pct"/>
          </w:tcPr>
          <w:p w14:paraId="2F48BDE4" w14:textId="77777777" w:rsidR="00EA6EC0" w:rsidRPr="00B54D01" w:rsidRDefault="00EA6EC0" w:rsidP="004C6B9E">
            <w:pPr>
              <w:numPr>
                <w:ilvl w:val="0"/>
                <w:numId w:val="21"/>
              </w:numPr>
              <w:suppressAutoHyphens/>
              <w:spacing w:before="60" w:after="60" w:line="240" w:lineRule="auto"/>
              <w:jc w:val="left"/>
              <w:rPr>
                <w:rFonts w:cs="Arial"/>
                <w:sz w:val="20"/>
                <w:szCs w:val="20"/>
                <w:lang w:eastAsia="ar-SA"/>
              </w:rPr>
            </w:pPr>
            <w:r w:rsidRPr="00546D46">
              <w:rPr>
                <w:rFonts w:eastAsia="Arial" w:cs="Arial"/>
                <w:sz w:val="20"/>
                <w:szCs w:val="20"/>
                <w:lang w:val="pl"/>
              </w:rPr>
              <w:t>brak urządzeń powodujących większe zagrożenie w zakresie emisji szkodliwych fal elektromagnetycznych</w:t>
            </w:r>
            <w:r>
              <w:rPr>
                <w:rFonts w:eastAsia="Arial" w:cs="Arial"/>
                <w:sz w:val="20"/>
                <w:szCs w:val="20"/>
                <w:lang w:val="pl"/>
              </w:rPr>
              <w:t>,</w:t>
            </w:r>
          </w:p>
          <w:p w14:paraId="14A9ADBF" w14:textId="77777777" w:rsidR="00EA6EC0" w:rsidRPr="00B35B7F" w:rsidRDefault="00EA6EC0" w:rsidP="004C6B9E">
            <w:pPr>
              <w:numPr>
                <w:ilvl w:val="0"/>
                <w:numId w:val="21"/>
              </w:numPr>
              <w:suppressAutoHyphens/>
              <w:spacing w:before="60" w:after="60" w:line="240" w:lineRule="auto"/>
              <w:jc w:val="left"/>
              <w:rPr>
                <w:rFonts w:cs="Arial"/>
                <w:sz w:val="20"/>
                <w:szCs w:val="20"/>
                <w:lang w:eastAsia="ar-SA"/>
              </w:rPr>
            </w:pPr>
            <w:r w:rsidRPr="00B54D01">
              <w:rPr>
                <w:rFonts w:cs="Arial"/>
                <w:sz w:val="20"/>
                <w:szCs w:val="20"/>
                <w:lang w:eastAsia="ar-SA"/>
              </w:rPr>
              <w:t xml:space="preserve">brak </w:t>
            </w:r>
            <w:r w:rsidRPr="00B54D01">
              <w:rPr>
                <w:rStyle w:val="markedcontent"/>
                <w:rFonts w:cs="Arial"/>
                <w:sz w:val="20"/>
                <w:szCs w:val="20"/>
              </w:rPr>
              <w:t>przekroczenia wartości dopuszczalnej pól</w:t>
            </w:r>
            <w:r w:rsidRPr="00B54D01">
              <w:rPr>
                <w:sz w:val="20"/>
                <w:szCs w:val="20"/>
              </w:rPr>
              <w:t xml:space="preserve"> </w:t>
            </w:r>
            <w:r w:rsidRPr="00B54D01">
              <w:rPr>
                <w:rStyle w:val="markedcontent"/>
                <w:rFonts w:cs="Arial"/>
                <w:sz w:val="20"/>
                <w:szCs w:val="20"/>
              </w:rPr>
              <w:t>elektromagnetycznych w środowisku.</w:t>
            </w:r>
          </w:p>
        </w:tc>
        <w:tc>
          <w:tcPr>
            <w:tcW w:w="2500" w:type="pct"/>
          </w:tcPr>
          <w:p w14:paraId="4C7B2AAA" w14:textId="53E794DF" w:rsidR="00EA6EC0" w:rsidRPr="00B35B7F" w:rsidRDefault="00EA6EC0" w:rsidP="004C6B9E">
            <w:pPr>
              <w:numPr>
                <w:ilvl w:val="0"/>
                <w:numId w:val="21"/>
              </w:numPr>
              <w:suppressAutoHyphens/>
              <w:spacing w:before="60" w:after="60" w:line="240" w:lineRule="auto"/>
              <w:ind w:left="357" w:hanging="357"/>
              <w:jc w:val="left"/>
              <w:rPr>
                <w:rFonts w:cs="Arial"/>
                <w:sz w:val="20"/>
                <w:szCs w:val="20"/>
                <w:lang w:eastAsia="ar-SA"/>
              </w:rPr>
            </w:pPr>
            <w:r w:rsidRPr="002232DA">
              <w:rPr>
                <w:rFonts w:cs="Arial"/>
                <w:sz w:val="20"/>
                <w:szCs w:val="20"/>
                <w:lang w:eastAsia="ar-SA"/>
              </w:rPr>
              <w:t xml:space="preserve">linie najwyższych napięć przebiegające przez teren </w:t>
            </w:r>
            <w:r w:rsidR="003841C1">
              <w:rPr>
                <w:rFonts w:cs="Arial"/>
                <w:sz w:val="20"/>
                <w:szCs w:val="20"/>
                <w:lang w:eastAsia="ar-SA"/>
              </w:rPr>
              <w:t>miasta.</w:t>
            </w:r>
          </w:p>
        </w:tc>
      </w:tr>
      <w:tr w:rsidR="00EA6EC0" w:rsidRPr="00B35B7F" w14:paraId="579B9338" w14:textId="77777777" w:rsidTr="00F975B2">
        <w:trPr>
          <w:trHeight w:val="303"/>
        </w:trPr>
        <w:tc>
          <w:tcPr>
            <w:tcW w:w="2500" w:type="pct"/>
            <w:shd w:val="clear" w:color="auto" w:fill="BFBFBF"/>
          </w:tcPr>
          <w:p w14:paraId="78688824" w14:textId="77777777" w:rsidR="00EA6EC0" w:rsidRPr="00B35B7F" w:rsidRDefault="00EA6EC0" w:rsidP="00F975B2">
            <w:pPr>
              <w:spacing w:before="60" w:after="60" w:line="240" w:lineRule="auto"/>
              <w:jc w:val="center"/>
              <w:rPr>
                <w:rFonts w:cs="Arial"/>
                <w:b/>
                <w:sz w:val="20"/>
              </w:rPr>
            </w:pPr>
            <w:r w:rsidRPr="00B35B7F">
              <w:rPr>
                <w:rFonts w:cs="Arial"/>
                <w:b/>
                <w:sz w:val="20"/>
              </w:rPr>
              <w:t>Szanse</w:t>
            </w:r>
          </w:p>
        </w:tc>
        <w:tc>
          <w:tcPr>
            <w:tcW w:w="2500" w:type="pct"/>
            <w:shd w:val="clear" w:color="auto" w:fill="BFBFBF"/>
          </w:tcPr>
          <w:p w14:paraId="5D3BBBAC" w14:textId="77777777" w:rsidR="00EA6EC0" w:rsidRPr="00B35B7F" w:rsidRDefault="00EA6EC0" w:rsidP="00F975B2">
            <w:pPr>
              <w:spacing w:before="60" w:after="60" w:line="240" w:lineRule="auto"/>
              <w:jc w:val="center"/>
              <w:rPr>
                <w:rFonts w:cs="Arial"/>
                <w:b/>
                <w:sz w:val="20"/>
              </w:rPr>
            </w:pPr>
            <w:r w:rsidRPr="00B35B7F">
              <w:rPr>
                <w:rFonts w:cs="Arial"/>
                <w:b/>
                <w:sz w:val="20"/>
              </w:rPr>
              <w:t>Zagrożenia</w:t>
            </w:r>
          </w:p>
        </w:tc>
      </w:tr>
      <w:tr w:rsidR="00EA6EC0" w:rsidRPr="00B35B7F" w14:paraId="67D02FFA" w14:textId="77777777" w:rsidTr="00F975B2">
        <w:trPr>
          <w:trHeight w:val="127"/>
        </w:trPr>
        <w:tc>
          <w:tcPr>
            <w:tcW w:w="2500" w:type="pct"/>
          </w:tcPr>
          <w:p w14:paraId="066BAE1A" w14:textId="77777777" w:rsidR="00EA6EC0" w:rsidRPr="00B7563C" w:rsidRDefault="00EA6EC0" w:rsidP="004C6B9E">
            <w:pPr>
              <w:numPr>
                <w:ilvl w:val="0"/>
                <w:numId w:val="22"/>
              </w:numPr>
              <w:suppressAutoHyphens/>
              <w:spacing w:before="60" w:after="60" w:line="240" w:lineRule="auto"/>
              <w:ind w:left="360"/>
              <w:jc w:val="left"/>
              <w:rPr>
                <w:rFonts w:cs="Arial"/>
                <w:sz w:val="20"/>
                <w:lang w:eastAsia="ar-SA"/>
              </w:rPr>
            </w:pPr>
            <w:r w:rsidRPr="00546D46">
              <w:rPr>
                <w:rFonts w:eastAsia="Arial" w:cs="Arial"/>
                <w:sz w:val="20"/>
                <w:szCs w:val="20"/>
                <w:lang w:val="pl"/>
              </w:rPr>
              <w:t xml:space="preserve">wprowadzenie systemu monitoringu środowiska - okresowe badania kontrolne poziomów pól elektromagnetycznych </w:t>
            </w:r>
            <w:r>
              <w:rPr>
                <w:rFonts w:eastAsia="Arial" w:cs="Arial"/>
                <w:sz w:val="20"/>
                <w:szCs w:val="20"/>
                <w:lang w:val="pl"/>
              </w:rPr>
              <w:br/>
            </w:r>
            <w:r w:rsidRPr="00546D46">
              <w:rPr>
                <w:rFonts w:eastAsia="Arial" w:cs="Arial"/>
                <w:sz w:val="20"/>
                <w:szCs w:val="20"/>
                <w:lang w:val="pl"/>
              </w:rPr>
              <w:t>w środowisku</w:t>
            </w:r>
            <w:r>
              <w:rPr>
                <w:rFonts w:eastAsia="Arial" w:cs="Arial"/>
                <w:sz w:val="20"/>
                <w:szCs w:val="20"/>
                <w:lang w:val="pl"/>
              </w:rPr>
              <w:t>,</w:t>
            </w:r>
          </w:p>
          <w:p w14:paraId="6C02DE5B" w14:textId="77777777" w:rsidR="00EA6EC0" w:rsidRPr="00B35B7F" w:rsidRDefault="00EA6EC0" w:rsidP="004C6B9E">
            <w:pPr>
              <w:numPr>
                <w:ilvl w:val="0"/>
                <w:numId w:val="22"/>
              </w:numPr>
              <w:suppressAutoHyphens/>
              <w:spacing w:before="60" w:after="60" w:line="240" w:lineRule="auto"/>
              <w:ind w:left="360"/>
              <w:jc w:val="left"/>
              <w:rPr>
                <w:rFonts w:cs="Arial"/>
                <w:sz w:val="20"/>
                <w:lang w:eastAsia="ar-SA"/>
              </w:rPr>
            </w:pPr>
            <w:r>
              <w:rPr>
                <w:rFonts w:cs="Arial"/>
                <w:sz w:val="20"/>
                <w:lang w:eastAsia="ar-SA"/>
              </w:rPr>
              <w:t>modernizacja napowietrznej sieci energetycznej</w:t>
            </w:r>
            <w:r w:rsidRPr="001B65D8">
              <w:rPr>
                <w:rFonts w:eastAsia="Arial" w:cs="Arial"/>
                <w:sz w:val="20"/>
                <w:szCs w:val="20"/>
                <w:lang w:val="pl"/>
              </w:rPr>
              <w:t>.</w:t>
            </w:r>
          </w:p>
        </w:tc>
        <w:tc>
          <w:tcPr>
            <w:tcW w:w="2500" w:type="pct"/>
          </w:tcPr>
          <w:p w14:paraId="45192AC4" w14:textId="77777777" w:rsidR="00EA6EC0" w:rsidRPr="00B7563C" w:rsidRDefault="00EA6EC0" w:rsidP="004C6B9E">
            <w:pPr>
              <w:numPr>
                <w:ilvl w:val="0"/>
                <w:numId w:val="22"/>
              </w:numPr>
              <w:suppressAutoHyphens/>
              <w:spacing w:before="60" w:after="60" w:line="240" w:lineRule="auto"/>
              <w:ind w:left="360"/>
              <w:jc w:val="left"/>
              <w:rPr>
                <w:rFonts w:cs="Arial"/>
                <w:sz w:val="20"/>
                <w:lang w:eastAsia="ar-SA"/>
              </w:rPr>
            </w:pPr>
            <w:r w:rsidRPr="00546D46">
              <w:rPr>
                <w:rFonts w:eastAsia="Arial" w:cs="Arial"/>
                <w:sz w:val="20"/>
                <w:szCs w:val="20"/>
                <w:lang w:val="pl"/>
              </w:rPr>
              <w:t xml:space="preserve">rosnące zapotrzebowanie społeczeństwa na media (radio, telewizję, Internet) </w:t>
            </w:r>
            <w:r>
              <w:rPr>
                <w:rFonts w:eastAsia="Arial" w:cs="Arial"/>
                <w:sz w:val="20"/>
                <w:szCs w:val="20"/>
                <w:lang w:val="pl"/>
              </w:rPr>
              <w:br/>
            </w:r>
            <w:r w:rsidRPr="00546D46">
              <w:rPr>
                <w:rFonts w:eastAsia="Arial" w:cs="Arial"/>
                <w:sz w:val="20"/>
                <w:szCs w:val="20"/>
                <w:lang w:val="pl"/>
              </w:rPr>
              <w:t>i urządzenia emitujące pola</w:t>
            </w:r>
            <w:r>
              <w:rPr>
                <w:rFonts w:eastAsia="Arial" w:cs="Arial"/>
                <w:sz w:val="20"/>
                <w:szCs w:val="20"/>
                <w:lang w:val="pl"/>
              </w:rPr>
              <w:t xml:space="preserve"> </w:t>
            </w:r>
            <w:r w:rsidRPr="00546D46">
              <w:rPr>
                <w:rFonts w:eastAsia="Arial" w:cs="Arial"/>
                <w:sz w:val="20"/>
                <w:szCs w:val="20"/>
                <w:lang w:val="pl"/>
              </w:rPr>
              <w:t>elektromagnetyczne</w:t>
            </w:r>
            <w:r>
              <w:rPr>
                <w:rFonts w:eastAsia="Arial" w:cs="Arial"/>
                <w:sz w:val="20"/>
                <w:szCs w:val="20"/>
                <w:lang w:val="pl"/>
              </w:rPr>
              <w:t>,</w:t>
            </w:r>
          </w:p>
          <w:p w14:paraId="718A75A5" w14:textId="1706A2D9" w:rsidR="00EA6EC0" w:rsidRPr="00B35B7F" w:rsidRDefault="00EA6EC0" w:rsidP="004C6B9E">
            <w:pPr>
              <w:numPr>
                <w:ilvl w:val="0"/>
                <w:numId w:val="22"/>
              </w:numPr>
              <w:suppressAutoHyphens/>
              <w:spacing w:before="60" w:after="60" w:line="240" w:lineRule="auto"/>
              <w:ind w:left="360"/>
              <w:jc w:val="left"/>
              <w:rPr>
                <w:rFonts w:cs="Arial"/>
                <w:sz w:val="20"/>
                <w:lang w:eastAsia="ar-SA"/>
              </w:rPr>
            </w:pPr>
            <w:r>
              <w:rPr>
                <w:rFonts w:cs="Arial"/>
                <w:sz w:val="20"/>
                <w:lang w:eastAsia="ar-SA"/>
              </w:rPr>
              <w:t>niska świadomość społeczna dotycząc</w:t>
            </w:r>
            <w:r w:rsidR="00AA55E3">
              <w:rPr>
                <w:rFonts w:cs="Arial"/>
                <w:sz w:val="20"/>
                <w:lang w:eastAsia="ar-SA"/>
              </w:rPr>
              <w:t>a</w:t>
            </w:r>
            <w:r>
              <w:rPr>
                <w:rFonts w:cs="Arial"/>
                <w:sz w:val="20"/>
                <w:lang w:eastAsia="ar-SA"/>
              </w:rPr>
              <w:t xml:space="preserve"> pól elektromagnetycznych</w:t>
            </w:r>
            <w:r w:rsidRPr="00546D46">
              <w:rPr>
                <w:rFonts w:eastAsia="Arial" w:cs="Arial"/>
                <w:sz w:val="20"/>
                <w:szCs w:val="20"/>
                <w:lang w:val="pl"/>
              </w:rPr>
              <w:t>.</w:t>
            </w:r>
            <w:r w:rsidRPr="00CF7BBF">
              <w:rPr>
                <w:rFonts w:cs="Arial"/>
                <w:sz w:val="20"/>
                <w:lang w:eastAsia="ar-SA"/>
              </w:rPr>
              <w:tab/>
            </w:r>
          </w:p>
        </w:tc>
      </w:tr>
    </w:tbl>
    <w:p w14:paraId="5E9634B1" w14:textId="3EA26BF5" w:rsidR="00D03E96" w:rsidRPr="00EA6EC0" w:rsidRDefault="00EA6EC0" w:rsidP="00CD35F3">
      <w:pPr>
        <w:spacing w:line="240" w:lineRule="auto"/>
        <w:ind w:right="-6"/>
        <w:jc w:val="right"/>
        <w:rPr>
          <w:rFonts w:cs="Arial"/>
          <w:sz w:val="18"/>
        </w:rPr>
      </w:pPr>
      <w:r w:rsidRPr="00B35B7F">
        <w:rPr>
          <w:rFonts w:cs="Arial"/>
          <w:sz w:val="18"/>
        </w:rPr>
        <w:t>Źródło: Opracowanie własne</w:t>
      </w:r>
    </w:p>
    <w:p w14:paraId="27AA35E5" w14:textId="275759E4" w:rsidR="00E90B70" w:rsidRPr="00F606BE" w:rsidRDefault="00465E27" w:rsidP="00DE25D1">
      <w:pPr>
        <w:pStyle w:val="Nagwek3"/>
      </w:pPr>
      <w:bookmarkStart w:id="169" w:name="_Toc180740317"/>
      <w:r>
        <w:t>5</w:t>
      </w:r>
      <w:r w:rsidR="00E90B70" w:rsidRPr="00F606BE">
        <w:t>.</w:t>
      </w:r>
      <w:r w:rsidR="00DE25D1">
        <w:t>1.</w:t>
      </w:r>
      <w:r w:rsidR="00E90B70" w:rsidRPr="00F606BE">
        <w:t>4</w:t>
      </w:r>
      <w:r w:rsidR="006070AB" w:rsidRPr="00F606BE">
        <w:t xml:space="preserve"> </w:t>
      </w:r>
      <w:r w:rsidR="00E90B70" w:rsidRPr="00F606BE">
        <w:t>Gospodarowanie wodami</w:t>
      </w:r>
      <w:bookmarkEnd w:id="152"/>
      <w:bookmarkEnd w:id="153"/>
      <w:bookmarkEnd w:id="154"/>
      <w:bookmarkEnd w:id="155"/>
      <w:bookmarkEnd w:id="156"/>
      <w:bookmarkEnd w:id="169"/>
    </w:p>
    <w:p w14:paraId="51DBC34E" w14:textId="13BA63E7" w:rsidR="0090410E" w:rsidRDefault="00534B2F" w:rsidP="00534B2F">
      <w:pPr>
        <w:pStyle w:val="Nagwek4"/>
      </w:pPr>
      <w:bookmarkStart w:id="170" w:name="_Toc180740318"/>
      <w:bookmarkStart w:id="171" w:name="_Toc5053136"/>
      <w:bookmarkStart w:id="172" w:name="_Toc8653310"/>
      <w:bookmarkStart w:id="173" w:name="_Toc38541006"/>
      <w:r>
        <w:t xml:space="preserve">5.1.4.1. Charakterystyka wód zlokalizowanych na terenie </w:t>
      </w:r>
      <w:r w:rsidR="006A2CF5">
        <w:t>miasta</w:t>
      </w:r>
      <w:bookmarkEnd w:id="170"/>
    </w:p>
    <w:p w14:paraId="5006C4B8" w14:textId="51619FDA" w:rsidR="00D61F0D" w:rsidRDefault="007920D0" w:rsidP="00D61F0D">
      <w:r>
        <w:t xml:space="preserve">Miasto Starogard Gdański pod względem hydrograficznym należy do regionu wodnego Dolnej Wisły </w:t>
      </w:r>
      <w:r w:rsidRPr="007920D0">
        <w:t>wchodzącego w skład obszaru dorzecza Wisły.</w:t>
      </w:r>
      <w:r>
        <w:t xml:space="preserve"> Przez centralną część miasta płynie rzeka Wierzyca</w:t>
      </w:r>
      <w:r w:rsidR="009A231F">
        <w:t xml:space="preserve">, która silnie meandruje i tworzy liczne starorzecza. W centrum </w:t>
      </w:r>
      <w:r w:rsidR="005D4FB2">
        <w:t xml:space="preserve">rzeka </w:t>
      </w:r>
      <w:r w:rsidR="009A231F">
        <w:t xml:space="preserve">została przekształcona </w:t>
      </w:r>
      <w:r w:rsidR="003F4D85">
        <w:t>w wyniku</w:t>
      </w:r>
      <w:r w:rsidR="009A231F">
        <w:t xml:space="preserve"> regulacji koryta. Na terenie miasta zlokalizowane są także nieliczne stawy oraz jedno duże jezioro – Kochanka</w:t>
      </w:r>
      <w:r w:rsidR="009A231F">
        <w:rPr>
          <w:rStyle w:val="Odwoanieprzypisudolnego"/>
        </w:rPr>
        <w:footnoteReference w:id="32"/>
      </w:r>
      <w:r w:rsidR="009A231F">
        <w:t xml:space="preserve">. </w:t>
      </w:r>
    </w:p>
    <w:p w14:paraId="6CC82E32" w14:textId="13E94380" w:rsidR="00534B2F" w:rsidRDefault="00534B2F" w:rsidP="00534B2F">
      <w:pPr>
        <w:pStyle w:val="Nagwek4"/>
      </w:pPr>
      <w:bookmarkStart w:id="174" w:name="_Toc180740319"/>
      <w:r>
        <w:lastRenderedPageBreak/>
        <w:t>5.1.4.2. Jednolite części wód powierzchniowych</w:t>
      </w:r>
      <w:bookmarkEnd w:id="174"/>
    </w:p>
    <w:p w14:paraId="636017E0" w14:textId="13516DCE" w:rsidR="00D61F0D" w:rsidRDefault="009E697B" w:rsidP="00D61F0D">
      <w:r>
        <w:t xml:space="preserve">Jednolite części wód powierzchniowych (JCWP), których zlewnie zostały zlokalizowane </w:t>
      </w:r>
      <w:r w:rsidR="00422655">
        <w:br/>
      </w:r>
      <w:r>
        <w:t xml:space="preserve">na terenie miasta Starogard Gdański wg II aktualizacji Planu Gospodarowania Wodami </w:t>
      </w:r>
      <w:r w:rsidR="00422655">
        <w:br/>
      </w:r>
      <w:r>
        <w:t>na obszarze dorzecza Wisły z 2022 roku:</w:t>
      </w:r>
    </w:p>
    <w:p w14:paraId="0EC9986D" w14:textId="7C3E98CC" w:rsidR="009E697B" w:rsidRPr="009E697B" w:rsidRDefault="009E697B" w:rsidP="004C6B9E">
      <w:pPr>
        <w:pStyle w:val="Akapitzlist"/>
        <w:numPr>
          <w:ilvl w:val="0"/>
          <w:numId w:val="23"/>
        </w:numPr>
        <w:spacing w:before="0" w:after="0"/>
        <w:ind w:left="357" w:hanging="357"/>
        <w:contextualSpacing w:val="0"/>
        <w:rPr>
          <w:rStyle w:val="default-value"/>
          <w:sz w:val="22"/>
        </w:rPr>
      </w:pPr>
      <w:r w:rsidRPr="009E697B">
        <w:rPr>
          <w:rStyle w:val="default-value"/>
          <w:sz w:val="22"/>
        </w:rPr>
        <w:t>RW200010298689 – Dopływ z Jezior Borzechowskich,</w:t>
      </w:r>
    </w:p>
    <w:p w14:paraId="262E53EB" w14:textId="6F58444C" w:rsidR="009E697B" w:rsidRPr="009E697B" w:rsidRDefault="009E697B" w:rsidP="004C6B9E">
      <w:pPr>
        <w:pStyle w:val="Akapitzlist"/>
        <w:numPr>
          <w:ilvl w:val="0"/>
          <w:numId w:val="23"/>
        </w:numPr>
        <w:spacing w:before="0" w:after="0"/>
        <w:ind w:left="357" w:hanging="357"/>
        <w:contextualSpacing w:val="0"/>
        <w:rPr>
          <w:rStyle w:val="default-value"/>
          <w:sz w:val="22"/>
        </w:rPr>
      </w:pPr>
      <w:r w:rsidRPr="009E697B">
        <w:rPr>
          <w:rStyle w:val="default-value"/>
          <w:sz w:val="22"/>
        </w:rPr>
        <w:t>RW20001029872 – Kochanka,</w:t>
      </w:r>
    </w:p>
    <w:p w14:paraId="57F67D81" w14:textId="71DFE96F" w:rsidR="009E697B" w:rsidRPr="009E697B" w:rsidRDefault="009E697B" w:rsidP="004C6B9E">
      <w:pPr>
        <w:pStyle w:val="Akapitzlist"/>
        <w:numPr>
          <w:ilvl w:val="0"/>
          <w:numId w:val="23"/>
        </w:numPr>
        <w:spacing w:before="0" w:after="0"/>
        <w:ind w:left="357" w:hanging="357"/>
        <w:contextualSpacing w:val="0"/>
        <w:rPr>
          <w:rStyle w:val="default-value"/>
          <w:sz w:val="22"/>
        </w:rPr>
      </w:pPr>
      <w:r w:rsidRPr="009E697B">
        <w:rPr>
          <w:rStyle w:val="default-value"/>
          <w:sz w:val="22"/>
        </w:rPr>
        <w:t xml:space="preserve">RW20001129869 – Piesienica od Dopływu z jez. </w:t>
      </w:r>
      <w:proofErr w:type="spellStart"/>
      <w:r w:rsidRPr="009E697B">
        <w:rPr>
          <w:rStyle w:val="default-value"/>
          <w:sz w:val="22"/>
        </w:rPr>
        <w:t>Semlińskiego</w:t>
      </w:r>
      <w:proofErr w:type="spellEnd"/>
      <w:r w:rsidRPr="009E697B">
        <w:rPr>
          <w:rStyle w:val="default-value"/>
          <w:sz w:val="22"/>
        </w:rPr>
        <w:t xml:space="preserve"> do ujścia,</w:t>
      </w:r>
    </w:p>
    <w:p w14:paraId="360B2968" w14:textId="4B07F2DA" w:rsidR="009E697B" w:rsidRPr="009E697B" w:rsidRDefault="009E697B" w:rsidP="004C6B9E">
      <w:pPr>
        <w:pStyle w:val="Akapitzlist"/>
        <w:numPr>
          <w:ilvl w:val="0"/>
          <w:numId w:val="23"/>
        </w:numPr>
        <w:spacing w:before="0" w:after="0"/>
        <w:ind w:left="357" w:hanging="357"/>
        <w:contextualSpacing w:val="0"/>
        <w:rPr>
          <w:rStyle w:val="default-value"/>
          <w:sz w:val="22"/>
        </w:rPr>
      </w:pPr>
      <w:r w:rsidRPr="009E697B">
        <w:rPr>
          <w:rStyle w:val="default-value"/>
          <w:sz w:val="22"/>
        </w:rPr>
        <w:t xml:space="preserve">RW2000112987899 – </w:t>
      </w:r>
      <w:proofErr w:type="spellStart"/>
      <w:r w:rsidRPr="009E697B">
        <w:rPr>
          <w:rStyle w:val="default-value"/>
          <w:sz w:val="22"/>
        </w:rPr>
        <w:t>Węgiermuca</w:t>
      </w:r>
      <w:proofErr w:type="spellEnd"/>
      <w:r w:rsidRPr="009E697B">
        <w:rPr>
          <w:rStyle w:val="default-value"/>
          <w:sz w:val="22"/>
        </w:rPr>
        <w:t xml:space="preserve"> od dopływu z Wysokiej do ujścia,</w:t>
      </w:r>
    </w:p>
    <w:p w14:paraId="7880CD1B" w14:textId="0ECF7D04" w:rsidR="00D61F0D" w:rsidRPr="009E697B" w:rsidRDefault="009E697B" w:rsidP="004C6B9E">
      <w:pPr>
        <w:pStyle w:val="Akapitzlist"/>
        <w:numPr>
          <w:ilvl w:val="0"/>
          <w:numId w:val="23"/>
        </w:numPr>
        <w:spacing w:before="0" w:after="0"/>
        <w:ind w:left="357" w:hanging="357"/>
        <w:contextualSpacing w:val="0"/>
        <w:rPr>
          <w:sz w:val="22"/>
        </w:rPr>
      </w:pPr>
      <w:r w:rsidRPr="009E697B">
        <w:rPr>
          <w:rStyle w:val="default-value"/>
          <w:sz w:val="22"/>
        </w:rPr>
        <w:t xml:space="preserve">RW20001129899 - Wierzyca od </w:t>
      </w:r>
      <w:proofErr w:type="spellStart"/>
      <w:r w:rsidRPr="009E697B">
        <w:rPr>
          <w:rStyle w:val="default-value"/>
          <w:sz w:val="22"/>
        </w:rPr>
        <w:t>Wietcisy</w:t>
      </w:r>
      <w:proofErr w:type="spellEnd"/>
      <w:r w:rsidRPr="009E697B">
        <w:rPr>
          <w:rStyle w:val="default-value"/>
          <w:sz w:val="22"/>
        </w:rPr>
        <w:t xml:space="preserve"> do ujścia.</w:t>
      </w:r>
    </w:p>
    <w:p w14:paraId="56FB6AFB" w14:textId="73FD726A" w:rsidR="00351F9E" w:rsidRDefault="00351F9E" w:rsidP="00351F9E">
      <w:r>
        <w:t xml:space="preserve">Zlewnia JCWP oznacza obszar, z którego wody powierzchniowe spływają do jednego wspólnego odbiornika (rzeki, jeziora, bagna). Na poniższej mapie przedstawiono te JCWP, które fizycznie </w:t>
      </w:r>
      <w:r w:rsidR="00CE3402">
        <w:t>zlokalizowane są na terenie miasta.</w:t>
      </w:r>
    </w:p>
    <w:p w14:paraId="4BAB4058" w14:textId="2510C97B" w:rsidR="00206FA3" w:rsidRDefault="00206FA3" w:rsidP="00206FA3">
      <w:pPr>
        <w:pStyle w:val="Legenda"/>
        <w:keepNext/>
      </w:pPr>
      <w:bookmarkStart w:id="175" w:name="_Toc179539623"/>
      <w:r>
        <w:t xml:space="preserve">Rysunek </w:t>
      </w:r>
      <w:fldSimple w:instr=" SEQ Rysunek \* ARABIC ">
        <w:r w:rsidR="00C87185">
          <w:rPr>
            <w:noProof/>
          </w:rPr>
          <w:t>15</w:t>
        </w:r>
      </w:fldSimple>
      <w:r>
        <w:t xml:space="preserve">. JCWP przepływające przez teren miasta zgodnie z </w:t>
      </w:r>
      <w:proofErr w:type="spellStart"/>
      <w:r>
        <w:t>IIaPGW</w:t>
      </w:r>
      <w:bookmarkEnd w:id="175"/>
      <w:proofErr w:type="spellEnd"/>
    </w:p>
    <w:p w14:paraId="004971C2" w14:textId="299B3334" w:rsidR="00D61F0D" w:rsidRDefault="00CE3402" w:rsidP="000C6743">
      <w:pPr>
        <w:spacing w:after="0"/>
        <w:jc w:val="center"/>
      </w:pPr>
      <w:r w:rsidRPr="00CE3402">
        <w:rPr>
          <w:noProof/>
          <w:bdr w:val="double" w:sz="6" w:space="0" w:color="auto"/>
        </w:rPr>
        <w:drawing>
          <wp:inline distT="0" distB="0" distL="0" distR="0" wp14:anchorId="2BEB82C2" wp14:editId="5DFE7E8E">
            <wp:extent cx="4293463" cy="4829175"/>
            <wp:effectExtent l="0" t="0" r="0" b="0"/>
            <wp:docPr id="25" name="Obraz 25" descr="Na rysunku przedstawiono JCWP przepływające przez teren miasta zgodnie z IIaP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18688" cy="4857548"/>
                    </a:xfrm>
                    <a:prstGeom prst="rect">
                      <a:avLst/>
                    </a:prstGeom>
                  </pic:spPr>
                </pic:pic>
              </a:graphicData>
            </a:graphic>
          </wp:inline>
        </w:drawing>
      </w:r>
    </w:p>
    <w:p w14:paraId="4BCDB5C6" w14:textId="77777777" w:rsidR="00206FA3" w:rsidRPr="002232DA" w:rsidRDefault="00206FA3" w:rsidP="00206FA3">
      <w:pPr>
        <w:autoSpaceDE w:val="0"/>
        <w:autoSpaceDN w:val="0"/>
        <w:adjustRightInd w:val="0"/>
        <w:spacing w:line="240" w:lineRule="auto"/>
        <w:jc w:val="right"/>
        <w:rPr>
          <w:rFonts w:eastAsiaTheme="minorHAnsi" w:cs="Arial"/>
          <w:bCs/>
          <w:sz w:val="18"/>
          <w:szCs w:val="18"/>
          <w:lang w:eastAsia="en-US"/>
        </w:rPr>
      </w:pPr>
      <w:r w:rsidRPr="00070030">
        <w:rPr>
          <w:rFonts w:cs="Arial"/>
          <w:sz w:val="18"/>
          <w:szCs w:val="18"/>
        </w:rPr>
        <w:t>Źródło: GIOŚ</w:t>
      </w:r>
      <w:r w:rsidRPr="002232DA">
        <w:rPr>
          <w:rFonts w:cs="Arial"/>
          <w:sz w:val="18"/>
          <w:szCs w:val="18"/>
        </w:rPr>
        <w:t xml:space="preserve">, </w:t>
      </w:r>
      <w:r w:rsidRPr="002232DA">
        <w:rPr>
          <w:rFonts w:eastAsiaTheme="minorHAnsi" w:cs="Arial"/>
          <w:bCs/>
          <w:sz w:val="18"/>
          <w:szCs w:val="18"/>
          <w:lang w:eastAsia="en-US"/>
        </w:rPr>
        <w:t>Departament Monitoringu Środowiska, Regionalny Wydział Monitoringu Środowiska w Gdańsku</w:t>
      </w:r>
    </w:p>
    <w:p w14:paraId="15276872" w14:textId="09F967A4" w:rsidR="003F4D85" w:rsidRDefault="00B1356B" w:rsidP="003F4D85">
      <w:r>
        <w:lastRenderedPageBreak/>
        <w:t xml:space="preserve">Najnowsza obowiązująca ocena stanu JCWP jest za lata 2016-2021. </w:t>
      </w:r>
      <w:r w:rsidR="003F4D85">
        <w:t>W tym czasie obowiązywała I aktualizacja Planu Gospodarowania Wodami na obszarze dorzecza Wisły z 2016 roku. Według niej na terenie miasta Starogard Gdański zlokalizowane były następujące JCWP:</w:t>
      </w:r>
    </w:p>
    <w:p w14:paraId="23DEA007" w14:textId="77777777" w:rsidR="003F4D85" w:rsidRPr="00652932" w:rsidRDefault="003F4D85" w:rsidP="004C6B9E">
      <w:pPr>
        <w:pStyle w:val="Akapitzlist"/>
        <w:numPr>
          <w:ilvl w:val="0"/>
          <w:numId w:val="24"/>
        </w:numPr>
        <w:spacing w:before="0" w:after="0"/>
        <w:ind w:left="357" w:hanging="357"/>
        <w:contextualSpacing w:val="0"/>
        <w:rPr>
          <w:sz w:val="22"/>
          <w:szCs w:val="22"/>
        </w:rPr>
      </w:pPr>
      <w:r w:rsidRPr="00652932">
        <w:rPr>
          <w:sz w:val="22"/>
          <w:szCs w:val="22"/>
        </w:rPr>
        <w:t>RW200017298689 – Dopływ z jez. Sumińskiego,</w:t>
      </w:r>
    </w:p>
    <w:p w14:paraId="2EADF261" w14:textId="77777777" w:rsidR="003F4D85" w:rsidRPr="00652932" w:rsidRDefault="003F4D85" w:rsidP="004C6B9E">
      <w:pPr>
        <w:pStyle w:val="Akapitzlist"/>
        <w:numPr>
          <w:ilvl w:val="0"/>
          <w:numId w:val="24"/>
        </w:numPr>
        <w:spacing w:before="0" w:after="0"/>
        <w:ind w:left="357" w:hanging="357"/>
        <w:contextualSpacing w:val="0"/>
        <w:rPr>
          <w:sz w:val="22"/>
          <w:szCs w:val="22"/>
        </w:rPr>
      </w:pPr>
      <w:r w:rsidRPr="00652932">
        <w:rPr>
          <w:sz w:val="22"/>
          <w:szCs w:val="22"/>
        </w:rPr>
        <w:t>RW20001729872 – Dopł. z Kokoszków,</w:t>
      </w:r>
    </w:p>
    <w:p w14:paraId="4D408F0B" w14:textId="4009A731" w:rsidR="003F4D85" w:rsidRPr="00652932" w:rsidRDefault="003F4D85" w:rsidP="004C6B9E">
      <w:pPr>
        <w:pStyle w:val="Akapitzlist"/>
        <w:numPr>
          <w:ilvl w:val="0"/>
          <w:numId w:val="24"/>
        </w:numPr>
        <w:spacing w:before="0" w:after="0"/>
        <w:ind w:left="357" w:hanging="357"/>
        <w:contextualSpacing w:val="0"/>
        <w:rPr>
          <w:sz w:val="22"/>
          <w:szCs w:val="22"/>
        </w:rPr>
      </w:pPr>
      <w:r w:rsidRPr="00652932">
        <w:rPr>
          <w:sz w:val="22"/>
          <w:szCs w:val="22"/>
        </w:rPr>
        <w:t xml:space="preserve">RW20001929899 – Wierzyca od </w:t>
      </w:r>
      <w:proofErr w:type="spellStart"/>
      <w:r w:rsidRPr="00652932">
        <w:rPr>
          <w:sz w:val="22"/>
          <w:szCs w:val="22"/>
        </w:rPr>
        <w:t>Wietcisy</w:t>
      </w:r>
      <w:proofErr w:type="spellEnd"/>
      <w:r w:rsidRPr="00652932">
        <w:rPr>
          <w:sz w:val="22"/>
          <w:szCs w:val="22"/>
        </w:rPr>
        <w:t xml:space="preserve"> do ujścia,</w:t>
      </w:r>
    </w:p>
    <w:p w14:paraId="78079D12" w14:textId="4D5FC782" w:rsidR="003F4D85" w:rsidRDefault="003F4D85" w:rsidP="004C6B9E">
      <w:pPr>
        <w:pStyle w:val="Akapitzlist"/>
        <w:numPr>
          <w:ilvl w:val="0"/>
          <w:numId w:val="24"/>
        </w:numPr>
        <w:spacing w:before="0" w:after="0"/>
        <w:ind w:left="357" w:hanging="357"/>
        <w:contextualSpacing w:val="0"/>
      </w:pPr>
      <w:r w:rsidRPr="000C6743">
        <w:rPr>
          <w:sz w:val="22"/>
          <w:szCs w:val="22"/>
        </w:rPr>
        <w:t xml:space="preserve">RW200020298789 – </w:t>
      </w:r>
      <w:proofErr w:type="spellStart"/>
      <w:r w:rsidRPr="000C6743">
        <w:rPr>
          <w:sz w:val="22"/>
          <w:szCs w:val="22"/>
        </w:rPr>
        <w:t>Węgiermuca</w:t>
      </w:r>
      <w:proofErr w:type="spellEnd"/>
      <w:r w:rsidRPr="000C6743">
        <w:rPr>
          <w:sz w:val="22"/>
          <w:szCs w:val="22"/>
        </w:rPr>
        <w:t xml:space="preserve"> od dopł. z Wysokiej do ujścia.</w:t>
      </w:r>
    </w:p>
    <w:p w14:paraId="420819AC" w14:textId="6B2BD40C" w:rsidR="00206FA3" w:rsidRDefault="00B1356B" w:rsidP="00B1356B">
      <w:r>
        <w:t>Od 1 stycznia 2022 roku nastąpiła zmiana podziału JCWP w związku z aktualizacją planów gospodarowania wodami (</w:t>
      </w:r>
      <w:proofErr w:type="spellStart"/>
      <w:r>
        <w:t>IIaPGW</w:t>
      </w:r>
      <w:proofErr w:type="spellEnd"/>
      <w:r>
        <w:t>). W poszczególnych lata</w:t>
      </w:r>
      <w:r w:rsidR="005A0F54">
        <w:t>ch</w:t>
      </w:r>
      <w:r>
        <w:t xml:space="preserve"> 2022, 2023 wykonana była klasyfikacja wskaźników i grup wskaźników w JCWP.</w:t>
      </w:r>
    </w:p>
    <w:p w14:paraId="23A6AADF" w14:textId="082FC586" w:rsidR="00B1356B" w:rsidRDefault="00B1356B" w:rsidP="00B1356B">
      <w:r>
        <w:t xml:space="preserve">W ocenie za lata 2016-2021 JCWP Wierzyca od </w:t>
      </w:r>
      <w:proofErr w:type="spellStart"/>
      <w:r>
        <w:t>Wietcisy</w:t>
      </w:r>
      <w:proofErr w:type="spellEnd"/>
      <w:r>
        <w:t xml:space="preserve"> do ujścia otrzymała 2 klasę elementów biologicznych, 1 klasę wskaźnika HIR odnoszącego się do obserwacji hydromorfologicznych, &gt;2 klasę elementów fizykochemicznych (grupa 3.1-3.5), 2 klasę elementów fizykochemicznych – specyficzne zanieczyszczenia syntetyczne i niesyntetyczne (grupa 3.6), umiarkowany potencjał ekologiczny, stan chemiczny poniżej dobrego, zły stan wód. Przekroczenia odnotowano dla: odczynu </w:t>
      </w:r>
      <w:proofErr w:type="spellStart"/>
      <w:r>
        <w:t>pH</w:t>
      </w:r>
      <w:proofErr w:type="spellEnd"/>
      <w:r>
        <w:t>, difenyloeterów bromowanych oraz rtęć badanych w matrycy biota, benzo(a)pirenu.</w:t>
      </w:r>
    </w:p>
    <w:p w14:paraId="704D56F6" w14:textId="4A294E62" w:rsidR="00B1356B" w:rsidRDefault="00B1356B" w:rsidP="00B1356B">
      <w:r>
        <w:t xml:space="preserve">W ocenie za lata 2016-2021 JCWP Dopł. z Kokoszków otrzymała 2 klasę elementów biologicznych, 4 klasę wskaźnika HIR odnoszącego się do obserwacji hydromorfologicznych, &gt;2 klasę elementów fizykochemicznych (grupa 3.1-3.5), umiarkowany stan ekologiczny, zły stan wód. Przekroczenia odnotowano dla: tlenu rozpuszczonego, BZT5, ogólnego </w:t>
      </w:r>
      <w:r w:rsidR="00BE1719">
        <w:t>węgla</w:t>
      </w:r>
      <w:r>
        <w:t xml:space="preserve"> organicznego, przewodności w 20˚C, twardości ogólnej, azotu amonowego, azotu Kjeldahla, azotu azotynowego, azotu ogólnego, fosforu fosforanowego, fosforu ogólnego.</w:t>
      </w:r>
    </w:p>
    <w:p w14:paraId="45667757" w14:textId="35EE3607" w:rsidR="00B1356B" w:rsidRDefault="00B1356B" w:rsidP="00B1356B">
      <w:r>
        <w:t xml:space="preserve">W klasyfikacji wskaźników i grup wskaźników w JCWP w 2022 roku JCWP Wierzyca </w:t>
      </w:r>
      <w:r w:rsidR="00422655">
        <w:br/>
      </w:r>
      <w:r>
        <w:t xml:space="preserve">od </w:t>
      </w:r>
      <w:proofErr w:type="spellStart"/>
      <w:r>
        <w:t>Wietcisy</w:t>
      </w:r>
      <w:proofErr w:type="spellEnd"/>
      <w:r>
        <w:t xml:space="preserve"> do ujścia otrzymała 4 klasę elementów biologicznych, 1 klasę wskaźnika HIR odnoszącego się do obserwacji hydromorfologicznych, &gt;2 klasę elementów fizykochemicznych (grupa 3.1-3.5), 1 klasę elementów fizykochemicznych – specyficzne zanieczyszczenia syntetyczne i niesyntetyczne (grupa 3.6). Przekroczenia odnotowano dla: fitobentosu, makrofitów, fosforu fosforanowego, difenyloeterów bromowanych oraz rtęci badanych w matrycy biota, benzo(a)pirenu.</w:t>
      </w:r>
    </w:p>
    <w:p w14:paraId="1F992B21" w14:textId="7FB78141" w:rsidR="00B1356B" w:rsidRDefault="00B1356B" w:rsidP="00B1356B">
      <w:r>
        <w:t xml:space="preserve">W klasyfikacji wskaźników i grup wskaźników w </w:t>
      </w:r>
      <w:r w:rsidR="001728BF">
        <w:t>JCWP</w:t>
      </w:r>
      <w:r>
        <w:t xml:space="preserve"> w 2022 roku </w:t>
      </w:r>
      <w:r w:rsidR="001728BF">
        <w:t>JCWP</w:t>
      </w:r>
      <w:r>
        <w:t xml:space="preserve"> Kochanka otrzymała 4 klasę elementów biologicznych, &gt;2 klasę elementów fizykochemicznych (grupa 3.1-3.5). Przekroczenia odnotowano dla: makrofitów, BZT5, ogólnego węgla organicznego, </w:t>
      </w:r>
      <w:r>
        <w:lastRenderedPageBreak/>
        <w:t>azotu amonowego, azotu azotanowego, azotu ogólnego, fosforu fosforanowego, fosforu ogólnego.</w:t>
      </w:r>
    </w:p>
    <w:p w14:paraId="7B6CA6EF" w14:textId="0E9B7B3E" w:rsidR="00B1356B" w:rsidRDefault="00B1356B" w:rsidP="00B1356B">
      <w:r>
        <w:t xml:space="preserve">W klasyfikacji wskaźników i grup wskaźników w </w:t>
      </w:r>
      <w:r w:rsidR="001728BF">
        <w:t>JCWP</w:t>
      </w:r>
      <w:r>
        <w:t xml:space="preserve"> w 2022 roku </w:t>
      </w:r>
      <w:r w:rsidR="001728BF">
        <w:t>JCWP</w:t>
      </w:r>
      <w:r>
        <w:t xml:space="preserve"> Wierzyca </w:t>
      </w:r>
      <w:r w:rsidR="00422655">
        <w:br/>
      </w:r>
      <w:r>
        <w:t xml:space="preserve">od </w:t>
      </w:r>
      <w:proofErr w:type="spellStart"/>
      <w:r>
        <w:t>Wietcisy</w:t>
      </w:r>
      <w:proofErr w:type="spellEnd"/>
      <w:r>
        <w:t xml:space="preserve"> do ujścia</w:t>
      </w:r>
      <w:r w:rsidR="003F4D85">
        <w:t>,</w:t>
      </w:r>
      <w:r>
        <w:t xml:space="preserve"> </w:t>
      </w:r>
      <w:r w:rsidR="003F4D85">
        <w:t xml:space="preserve">badane </w:t>
      </w:r>
      <w:r>
        <w:t xml:space="preserve">były jedynie: temperatura wody, tlen rozpuszczony, przewodność w 20˚C, odczyn </w:t>
      </w:r>
      <w:proofErr w:type="spellStart"/>
      <w:r>
        <w:t>pH</w:t>
      </w:r>
      <w:proofErr w:type="spellEnd"/>
      <w:r>
        <w:t>, rtęć, nikiel, benzo(a)piren. Przekroczenia odnotowano dla benzo(a)pirenu.</w:t>
      </w:r>
    </w:p>
    <w:p w14:paraId="1C9DD727" w14:textId="683660A4" w:rsidR="00D61F0D" w:rsidRDefault="00B1356B" w:rsidP="00B1356B">
      <w:r>
        <w:t>JCWP Kochanka w 2023 roku nie była badana.</w:t>
      </w:r>
    </w:p>
    <w:p w14:paraId="032687A6" w14:textId="77777777" w:rsidR="00BE1719" w:rsidRDefault="00BE1719" w:rsidP="00D61F0D">
      <w:pPr>
        <w:sectPr w:rsidR="00BE1719" w:rsidSect="004D4B31">
          <w:pgSz w:w="11906" w:h="16838"/>
          <w:pgMar w:top="1417" w:right="1417" w:bottom="1417" w:left="1417" w:header="708" w:footer="708" w:gutter="0"/>
          <w:cols w:space="708"/>
          <w:docGrid w:linePitch="360"/>
        </w:sectPr>
      </w:pPr>
    </w:p>
    <w:p w14:paraId="6AAF3D6E" w14:textId="5D26A638" w:rsidR="009B09BB" w:rsidRPr="002541E7" w:rsidRDefault="009B09BB" w:rsidP="009B09BB">
      <w:pPr>
        <w:spacing w:before="240" w:line="240" w:lineRule="auto"/>
        <w:jc w:val="center"/>
        <w:rPr>
          <w:rFonts w:cs="Arial"/>
          <w:b/>
          <w:sz w:val="20"/>
          <w:szCs w:val="20"/>
        </w:rPr>
      </w:pPr>
      <w:bookmarkStart w:id="176" w:name="_Toc58920298"/>
      <w:bookmarkStart w:id="177" w:name="_Toc177544613"/>
      <w:bookmarkStart w:id="178" w:name="_Toc179539584"/>
      <w:r w:rsidRPr="002541E7">
        <w:rPr>
          <w:rFonts w:cs="Arial"/>
          <w:b/>
          <w:sz w:val="20"/>
          <w:szCs w:val="20"/>
        </w:rPr>
        <w:lastRenderedPageBreak/>
        <w:t xml:space="preserve">Tabela </w:t>
      </w:r>
      <w:r w:rsidRPr="002541E7">
        <w:rPr>
          <w:rFonts w:cs="Arial"/>
          <w:b/>
          <w:sz w:val="20"/>
          <w:szCs w:val="20"/>
        </w:rPr>
        <w:fldChar w:fldCharType="begin"/>
      </w:r>
      <w:r w:rsidRPr="002541E7">
        <w:rPr>
          <w:rFonts w:cs="Arial"/>
          <w:b/>
          <w:sz w:val="20"/>
          <w:szCs w:val="20"/>
        </w:rPr>
        <w:instrText xml:space="preserve"> SEQ Tabela \* ARABIC </w:instrText>
      </w:r>
      <w:r w:rsidRPr="002541E7">
        <w:rPr>
          <w:rFonts w:cs="Arial"/>
          <w:b/>
          <w:sz w:val="20"/>
          <w:szCs w:val="20"/>
        </w:rPr>
        <w:fldChar w:fldCharType="separate"/>
      </w:r>
      <w:r w:rsidR="00C87185">
        <w:rPr>
          <w:rFonts w:cs="Arial"/>
          <w:b/>
          <w:noProof/>
          <w:sz w:val="20"/>
          <w:szCs w:val="20"/>
        </w:rPr>
        <w:t>15</w:t>
      </w:r>
      <w:r w:rsidRPr="002541E7">
        <w:rPr>
          <w:rFonts w:cs="Arial"/>
          <w:b/>
          <w:sz w:val="20"/>
          <w:szCs w:val="20"/>
        </w:rPr>
        <w:fldChar w:fldCharType="end"/>
      </w:r>
      <w:r w:rsidRPr="002541E7">
        <w:rPr>
          <w:rFonts w:cs="Arial"/>
          <w:b/>
          <w:sz w:val="20"/>
          <w:szCs w:val="20"/>
        </w:rPr>
        <w:t xml:space="preserve">. Wyniki oceny badanych w </w:t>
      </w:r>
      <w:r w:rsidR="001D0824">
        <w:rPr>
          <w:rFonts w:cs="Arial"/>
          <w:b/>
          <w:sz w:val="20"/>
          <w:szCs w:val="20"/>
        </w:rPr>
        <w:t>latach 2016-2021</w:t>
      </w:r>
      <w:r w:rsidRPr="002541E7">
        <w:rPr>
          <w:rFonts w:cs="Arial"/>
          <w:b/>
          <w:sz w:val="20"/>
          <w:szCs w:val="20"/>
        </w:rPr>
        <w:t xml:space="preserve"> </w:t>
      </w:r>
      <w:r w:rsidRPr="00F6523C">
        <w:rPr>
          <w:rFonts w:cs="Arial"/>
          <w:b/>
          <w:sz w:val="20"/>
          <w:szCs w:val="20"/>
        </w:rPr>
        <w:t xml:space="preserve">jednolitych części wód powierzchniowych, </w:t>
      </w:r>
      <w:r w:rsidRPr="00F6523C">
        <w:rPr>
          <w:rFonts w:cs="Arial"/>
          <w:b/>
          <w:sz w:val="20"/>
          <w:szCs w:val="20"/>
          <w:lang w:eastAsia="x-none"/>
        </w:rPr>
        <w:t>których zlewnie położone są na</w:t>
      </w:r>
      <w:r w:rsidRPr="00F6523C">
        <w:rPr>
          <w:rFonts w:cs="Arial"/>
          <w:sz w:val="20"/>
          <w:szCs w:val="20"/>
          <w:lang w:eastAsia="x-none"/>
        </w:rPr>
        <w:t xml:space="preserve"> </w:t>
      </w:r>
      <w:bookmarkEnd w:id="176"/>
      <w:bookmarkEnd w:id="177"/>
      <w:r>
        <w:rPr>
          <w:rFonts w:cs="Arial"/>
          <w:b/>
          <w:sz w:val="20"/>
          <w:szCs w:val="20"/>
        </w:rPr>
        <w:t>terenie miasta Starogard Gdański</w:t>
      </w:r>
      <w:bookmarkEnd w:id="178"/>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8"/>
        <w:gridCol w:w="4390"/>
        <w:gridCol w:w="2312"/>
        <w:gridCol w:w="2176"/>
        <w:gridCol w:w="2176"/>
        <w:gridCol w:w="2312"/>
      </w:tblGrid>
      <w:tr w:rsidR="009B09BB" w:rsidRPr="004D3F83" w14:paraId="7AD45DF1" w14:textId="77777777" w:rsidTr="009B09BB">
        <w:trPr>
          <w:cantSplit/>
          <w:trHeight w:val="35"/>
          <w:tblHeader/>
          <w:jc w:val="center"/>
        </w:trPr>
        <w:tc>
          <w:tcPr>
            <w:tcW w:w="1786" w:type="pct"/>
            <w:gridSpan w:val="2"/>
            <w:tcBorders>
              <w:top w:val="double" w:sz="4" w:space="0" w:color="auto"/>
              <w:left w:val="double" w:sz="4" w:space="0" w:color="auto"/>
              <w:bottom w:val="single" w:sz="4" w:space="0" w:color="auto"/>
            </w:tcBorders>
            <w:shd w:val="clear" w:color="auto" w:fill="BFBFBF"/>
            <w:vAlign w:val="center"/>
          </w:tcPr>
          <w:p w14:paraId="5FD4901B"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Nazwa ocenianej JCWP</w:t>
            </w:r>
          </w:p>
        </w:tc>
        <w:tc>
          <w:tcPr>
            <w:tcW w:w="828" w:type="pct"/>
            <w:tcBorders>
              <w:top w:val="double" w:sz="4" w:space="0" w:color="auto"/>
              <w:bottom w:val="single" w:sz="4" w:space="0" w:color="auto"/>
            </w:tcBorders>
            <w:shd w:val="clear" w:color="auto" w:fill="D9D9D9"/>
            <w:vAlign w:val="center"/>
          </w:tcPr>
          <w:p w14:paraId="78A95244" w14:textId="07221BF6" w:rsidR="009B09BB" w:rsidRPr="009B09BB" w:rsidRDefault="009B09BB" w:rsidP="00F975B2">
            <w:pPr>
              <w:spacing w:before="60" w:after="60" w:line="240" w:lineRule="auto"/>
              <w:jc w:val="center"/>
              <w:rPr>
                <w:rFonts w:cs="Arial"/>
                <w:b/>
                <w:bCs/>
                <w:sz w:val="16"/>
                <w:szCs w:val="16"/>
              </w:rPr>
            </w:pPr>
            <w:r w:rsidRPr="009B09BB">
              <w:rPr>
                <w:b/>
                <w:sz w:val="16"/>
              </w:rPr>
              <w:t>Dopływ z jez. Sumińskiego</w:t>
            </w:r>
          </w:p>
        </w:tc>
        <w:tc>
          <w:tcPr>
            <w:tcW w:w="779" w:type="pct"/>
            <w:tcBorders>
              <w:top w:val="double" w:sz="4" w:space="0" w:color="auto"/>
              <w:bottom w:val="single" w:sz="4" w:space="0" w:color="auto"/>
            </w:tcBorders>
            <w:shd w:val="clear" w:color="auto" w:fill="D9D9D9"/>
            <w:vAlign w:val="center"/>
          </w:tcPr>
          <w:p w14:paraId="12C60194" w14:textId="5A62009F" w:rsidR="009B09BB" w:rsidRPr="009B09BB" w:rsidRDefault="009B09BB" w:rsidP="00F975B2">
            <w:pPr>
              <w:spacing w:before="60" w:after="60" w:line="240" w:lineRule="auto"/>
              <w:jc w:val="center"/>
              <w:rPr>
                <w:rFonts w:cs="Arial"/>
                <w:b/>
                <w:bCs/>
                <w:sz w:val="16"/>
                <w:szCs w:val="16"/>
              </w:rPr>
            </w:pPr>
            <w:r w:rsidRPr="009B09BB">
              <w:rPr>
                <w:b/>
                <w:sz w:val="16"/>
              </w:rPr>
              <w:t>Dopł. z Kokoszków</w:t>
            </w:r>
          </w:p>
        </w:tc>
        <w:tc>
          <w:tcPr>
            <w:tcW w:w="779" w:type="pct"/>
            <w:tcBorders>
              <w:top w:val="double" w:sz="4" w:space="0" w:color="auto"/>
              <w:bottom w:val="single" w:sz="4" w:space="0" w:color="auto"/>
              <w:right w:val="single" w:sz="4" w:space="0" w:color="auto"/>
            </w:tcBorders>
            <w:shd w:val="clear" w:color="auto" w:fill="D9D9D9"/>
            <w:vAlign w:val="center"/>
          </w:tcPr>
          <w:p w14:paraId="51373C71" w14:textId="7F212D53" w:rsidR="009B09BB" w:rsidRPr="009B09BB" w:rsidRDefault="009B09BB" w:rsidP="00F975B2">
            <w:pPr>
              <w:spacing w:before="60" w:after="60" w:line="240" w:lineRule="auto"/>
              <w:jc w:val="center"/>
              <w:rPr>
                <w:rFonts w:cs="Arial"/>
                <w:b/>
                <w:bCs/>
                <w:color w:val="000000"/>
                <w:sz w:val="16"/>
                <w:szCs w:val="16"/>
              </w:rPr>
            </w:pPr>
            <w:r w:rsidRPr="009B09BB">
              <w:rPr>
                <w:b/>
                <w:sz w:val="16"/>
              </w:rPr>
              <w:t xml:space="preserve">Wierzyca od </w:t>
            </w:r>
            <w:proofErr w:type="spellStart"/>
            <w:r w:rsidRPr="009B09BB">
              <w:rPr>
                <w:b/>
                <w:sz w:val="16"/>
              </w:rPr>
              <w:t>Wietcisy</w:t>
            </w:r>
            <w:proofErr w:type="spellEnd"/>
            <w:r w:rsidRPr="009B09BB">
              <w:rPr>
                <w:b/>
                <w:sz w:val="16"/>
              </w:rPr>
              <w:t xml:space="preserve"> do ujścia</w:t>
            </w:r>
          </w:p>
        </w:tc>
        <w:tc>
          <w:tcPr>
            <w:tcW w:w="828" w:type="pct"/>
            <w:tcBorders>
              <w:top w:val="double" w:sz="4" w:space="0" w:color="auto"/>
              <w:left w:val="single" w:sz="4" w:space="0" w:color="auto"/>
              <w:bottom w:val="single" w:sz="4" w:space="0" w:color="auto"/>
              <w:right w:val="double" w:sz="6" w:space="0" w:color="auto"/>
            </w:tcBorders>
            <w:shd w:val="clear" w:color="auto" w:fill="D9D9D9"/>
            <w:vAlign w:val="center"/>
          </w:tcPr>
          <w:p w14:paraId="4F16A54C" w14:textId="4E1CDFDE" w:rsidR="009B09BB" w:rsidRPr="009B09BB" w:rsidRDefault="009B09BB" w:rsidP="00F975B2">
            <w:pPr>
              <w:spacing w:before="60" w:after="60" w:line="240" w:lineRule="auto"/>
              <w:jc w:val="center"/>
              <w:rPr>
                <w:rFonts w:cs="Arial"/>
                <w:b/>
                <w:color w:val="000000"/>
                <w:sz w:val="16"/>
                <w:szCs w:val="16"/>
              </w:rPr>
            </w:pPr>
            <w:proofErr w:type="spellStart"/>
            <w:r w:rsidRPr="009B09BB">
              <w:rPr>
                <w:b/>
                <w:sz w:val="16"/>
              </w:rPr>
              <w:t>Węgiermuca</w:t>
            </w:r>
            <w:proofErr w:type="spellEnd"/>
            <w:r w:rsidRPr="009B09BB">
              <w:rPr>
                <w:b/>
                <w:sz w:val="16"/>
              </w:rPr>
              <w:t xml:space="preserve"> od dopł. z Wysokiej do ujścia</w:t>
            </w:r>
          </w:p>
        </w:tc>
      </w:tr>
      <w:tr w:rsidR="009B09BB" w:rsidRPr="004D3F83" w14:paraId="7EC6A2A3" w14:textId="77777777" w:rsidTr="009B09BB">
        <w:trPr>
          <w:cantSplit/>
          <w:trHeight w:val="60"/>
          <w:jc w:val="center"/>
        </w:trPr>
        <w:tc>
          <w:tcPr>
            <w:tcW w:w="1786" w:type="pct"/>
            <w:gridSpan w:val="2"/>
            <w:tcBorders>
              <w:top w:val="single" w:sz="4" w:space="0" w:color="auto"/>
              <w:left w:val="double" w:sz="4" w:space="0" w:color="auto"/>
              <w:bottom w:val="single" w:sz="4" w:space="0" w:color="auto"/>
            </w:tcBorders>
            <w:shd w:val="clear" w:color="auto" w:fill="BFBFBF"/>
            <w:vAlign w:val="center"/>
          </w:tcPr>
          <w:p w14:paraId="4024E076"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Kod JCWP</w:t>
            </w:r>
          </w:p>
        </w:tc>
        <w:tc>
          <w:tcPr>
            <w:tcW w:w="828" w:type="pct"/>
            <w:tcBorders>
              <w:top w:val="single" w:sz="4" w:space="0" w:color="auto"/>
              <w:bottom w:val="single" w:sz="4" w:space="0" w:color="auto"/>
            </w:tcBorders>
            <w:shd w:val="clear" w:color="auto" w:fill="D9D9D9"/>
            <w:vAlign w:val="center"/>
          </w:tcPr>
          <w:p w14:paraId="61C3D6B9" w14:textId="0A17F493" w:rsidR="009B09BB" w:rsidRPr="009B09BB" w:rsidRDefault="009B09BB" w:rsidP="00F975B2">
            <w:pPr>
              <w:spacing w:before="60" w:after="60" w:line="240" w:lineRule="auto"/>
              <w:jc w:val="center"/>
              <w:rPr>
                <w:rFonts w:cs="Arial"/>
                <w:b/>
                <w:bCs/>
                <w:sz w:val="16"/>
                <w:szCs w:val="16"/>
              </w:rPr>
            </w:pPr>
            <w:r w:rsidRPr="009B09BB">
              <w:rPr>
                <w:b/>
                <w:sz w:val="16"/>
              </w:rPr>
              <w:t>RW200017298689</w:t>
            </w:r>
          </w:p>
        </w:tc>
        <w:tc>
          <w:tcPr>
            <w:tcW w:w="779" w:type="pct"/>
            <w:tcBorders>
              <w:top w:val="single" w:sz="4" w:space="0" w:color="auto"/>
              <w:bottom w:val="single" w:sz="4" w:space="0" w:color="auto"/>
            </w:tcBorders>
            <w:shd w:val="clear" w:color="auto" w:fill="D9D9D9"/>
            <w:vAlign w:val="center"/>
          </w:tcPr>
          <w:p w14:paraId="31115877" w14:textId="2BC5FDCD" w:rsidR="009B09BB" w:rsidRPr="009B09BB" w:rsidRDefault="009B09BB" w:rsidP="00F975B2">
            <w:pPr>
              <w:spacing w:before="60" w:after="60" w:line="240" w:lineRule="auto"/>
              <w:jc w:val="center"/>
              <w:rPr>
                <w:rFonts w:cs="Arial"/>
                <w:b/>
                <w:bCs/>
                <w:sz w:val="16"/>
                <w:szCs w:val="16"/>
              </w:rPr>
            </w:pPr>
            <w:r w:rsidRPr="009B09BB">
              <w:rPr>
                <w:b/>
                <w:sz w:val="16"/>
              </w:rPr>
              <w:t>RW20001729872</w:t>
            </w:r>
          </w:p>
        </w:tc>
        <w:tc>
          <w:tcPr>
            <w:tcW w:w="779" w:type="pct"/>
            <w:tcBorders>
              <w:top w:val="single" w:sz="4" w:space="0" w:color="auto"/>
              <w:bottom w:val="single" w:sz="4" w:space="0" w:color="auto"/>
              <w:right w:val="single" w:sz="4" w:space="0" w:color="auto"/>
            </w:tcBorders>
            <w:shd w:val="clear" w:color="auto" w:fill="D9D9D9"/>
            <w:vAlign w:val="center"/>
          </w:tcPr>
          <w:p w14:paraId="017B9E3B" w14:textId="5DFAE1CE" w:rsidR="009B09BB" w:rsidRPr="009B09BB" w:rsidRDefault="009B09BB" w:rsidP="00F975B2">
            <w:pPr>
              <w:spacing w:before="60" w:after="60" w:line="240" w:lineRule="auto"/>
              <w:jc w:val="center"/>
              <w:rPr>
                <w:rFonts w:cs="Arial"/>
                <w:b/>
                <w:bCs/>
                <w:color w:val="000000"/>
                <w:sz w:val="16"/>
                <w:szCs w:val="16"/>
              </w:rPr>
            </w:pPr>
            <w:r w:rsidRPr="009B09BB">
              <w:rPr>
                <w:b/>
                <w:sz w:val="16"/>
              </w:rPr>
              <w:t>RW20001929899</w:t>
            </w:r>
          </w:p>
        </w:tc>
        <w:tc>
          <w:tcPr>
            <w:tcW w:w="828" w:type="pct"/>
            <w:tcBorders>
              <w:top w:val="single" w:sz="4" w:space="0" w:color="auto"/>
              <w:left w:val="single" w:sz="4" w:space="0" w:color="auto"/>
              <w:bottom w:val="single" w:sz="4" w:space="0" w:color="auto"/>
              <w:right w:val="double" w:sz="6" w:space="0" w:color="auto"/>
            </w:tcBorders>
            <w:shd w:val="clear" w:color="auto" w:fill="D9D9D9"/>
            <w:vAlign w:val="center"/>
          </w:tcPr>
          <w:p w14:paraId="7E71FE78" w14:textId="6D9F0F5D" w:rsidR="009B09BB" w:rsidRPr="009B09BB" w:rsidRDefault="009B09BB" w:rsidP="00F975B2">
            <w:pPr>
              <w:spacing w:before="60" w:after="60" w:line="240" w:lineRule="auto"/>
              <w:jc w:val="center"/>
              <w:rPr>
                <w:rFonts w:cs="Arial"/>
                <w:b/>
                <w:bCs/>
                <w:color w:val="000000"/>
                <w:sz w:val="16"/>
                <w:szCs w:val="16"/>
              </w:rPr>
            </w:pPr>
            <w:r w:rsidRPr="009B09BB">
              <w:rPr>
                <w:b/>
                <w:sz w:val="16"/>
              </w:rPr>
              <w:t>RW200020298789</w:t>
            </w:r>
          </w:p>
        </w:tc>
      </w:tr>
      <w:tr w:rsidR="009B09BB" w:rsidRPr="004D3F83" w14:paraId="0CEE96A4" w14:textId="77777777" w:rsidTr="009B09BB">
        <w:trPr>
          <w:trHeight w:val="70"/>
          <w:jc w:val="center"/>
        </w:trPr>
        <w:tc>
          <w:tcPr>
            <w:tcW w:w="1786" w:type="pct"/>
            <w:gridSpan w:val="2"/>
            <w:tcBorders>
              <w:left w:val="double" w:sz="4" w:space="0" w:color="auto"/>
            </w:tcBorders>
            <w:shd w:val="clear" w:color="auto" w:fill="BFBFBF"/>
            <w:vAlign w:val="center"/>
          </w:tcPr>
          <w:p w14:paraId="255A38E2"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Typ monitoringu</w:t>
            </w:r>
          </w:p>
        </w:tc>
        <w:tc>
          <w:tcPr>
            <w:tcW w:w="828" w:type="pct"/>
            <w:shd w:val="clear" w:color="auto" w:fill="FFFFFF"/>
            <w:vAlign w:val="center"/>
          </w:tcPr>
          <w:p w14:paraId="1144FEB6" w14:textId="2D45D564" w:rsidR="009B09BB" w:rsidRPr="004D3F83" w:rsidRDefault="009B09BB" w:rsidP="00F975B2">
            <w:pPr>
              <w:spacing w:before="60" w:after="60" w:line="240" w:lineRule="auto"/>
              <w:jc w:val="center"/>
              <w:rPr>
                <w:rFonts w:cs="Arial"/>
                <w:sz w:val="16"/>
                <w:szCs w:val="16"/>
              </w:rPr>
            </w:pPr>
            <w:r>
              <w:rPr>
                <w:rFonts w:cs="Arial"/>
                <w:sz w:val="16"/>
                <w:szCs w:val="16"/>
              </w:rPr>
              <w:t>MD, MO, MD/MO</w:t>
            </w:r>
          </w:p>
        </w:tc>
        <w:tc>
          <w:tcPr>
            <w:tcW w:w="779" w:type="pct"/>
            <w:shd w:val="clear" w:color="auto" w:fill="FFFFFF"/>
            <w:vAlign w:val="center"/>
          </w:tcPr>
          <w:p w14:paraId="1EEC3FF8" w14:textId="66C81663" w:rsidR="009B09BB" w:rsidRPr="004D3F83" w:rsidRDefault="009B09BB" w:rsidP="00F975B2">
            <w:pPr>
              <w:spacing w:before="60" w:after="60" w:line="240" w:lineRule="auto"/>
              <w:jc w:val="center"/>
              <w:rPr>
                <w:rFonts w:cs="Arial"/>
                <w:sz w:val="16"/>
                <w:szCs w:val="16"/>
              </w:rPr>
            </w:pPr>
            <w:r>
              <w:rPr>
                <w:rFonts w:cs="Arial"/>
                <w:sz w:val="16"/>
                <w:szCs w:val="16"/>
              </w:rPr>
              <w:t>MO</w:t>
            </w:r>
          </w:p>
        </w:tc>
        <w:tc>
          <w:tcPr>
            <w:tcW w:w="779" w:type="pct"/>
            <w:tcBorders>
              <w:right w:val="single" w:sz="4" w:space="0" w:color="auto"/>
            </w:tcBorders>
            <w:shd w:val="clear" w:color="auto" w:fill="FFFFFF"/>
            <w:vAlign w:val="center"/>
          </w:tcPr>
          <w:p w14:paraId="685EDB3E" w14:textId="1BA50B02" w:rsidR="009B09BB" w:rsidRPr="004D3F83" w:rsidRDefault="009B09BB" w:rsidP="00F975B2">
            <w:pPr>
              <w:spacing w:before="60" w:after="60" w:line="240" w:lineRule="auto"/>
              <w:jc w:val="center"/>
              <w:rPr>
                <w:rFonts w:cs="Arial"/>
                <w:sz w:val="16"/>
                <w:szCs w:val="16"/>
              </w:rPr>
            </w:pPr>
            <w:r>
              <w:rPr>
                <w:rFonts w:cs="Arial"/>
                <w:sz w:val="16"/>
                <w:szCs w:val="16"/>
              </w:rPr>
              <w:t>MD, MO, MD/MO</w:t>
            </w:r>
          </w:p>
        </w:tc>
        <w:tc>
          <w:tcPr>
            <w:tcW w:w="828" w:type="pct"/>
            <w:tcBorders>
              <w:left w:val="single" w:sz="4" w:space="0" w:color="auto"/>
              <w:right w:val="double" w:sz="6" w:space="0" w:color="auto"/>
            </w:tcBorders>
            <w:shd w:val="clear" w:color="auto" w:fill="FFFFFF"/>
            <w:vAlign w:val="center"/>
          </w:tcPr>
          <w:p w14:paraId="1A0DC4AC" w14:textId="70137652" w:rsidR="009B09BB" w:rsidRPr="004D3F83" w:rsidRDefault="006613AB" w:rsidP="00F975B2">
            <w:pPr>
              <w:spacing w:before="60" w:after="60" w:line="240" w:lineRule="auto"/>
              <w:jc w:val="center"/>
              <w:rPr>
                <w:rFonts w:cs="Arial"/>
                <w:sz w:val="16"/>
                <w:szCs w:val="16"/>
              </w:rPr>
            </w:pPr>
            <w:r>
              <w:rPr>
                <w:rFonts w:cs="Arial"/>
                <w:sz w:val="16"/>
                <w:szCs w:val="16"/>
              </w:rPr>
              <w:t>MD, MO, MD/MO</w:t>
            </w:r>
          </w:p>
        </w:tc>
      </w:tr>
      <w:tr w:rsidR="009B09BB" w:rsidRPr="004D3F83" w14:paraId="49690344" w14:textId="77777777" w:rsidTr="006613AB">
        <w:trPr>
          <w:trHeight w:val="558"/>
          <w:jc w:val="center"/>
        </w:trPr>
        <w:tc>
          <w:tcPr>
            <w:tcW w:w="214" w:type="pct"/>
            <w:vMerge w:val="restart"/>
            <w:tcBorders>
              <w:left w:val="double" w:sz="4" w:space="0" w:color="auto"/>
              <w:right w:val="single" w:sz="4" w:space="0" w:color="auto"/>
            </w:tcBorders>
            <w:shd w:val="clear" w:color="auto" w:fill="BFBFBF"/>
            <w:textDirection w:val="btLr"/>
            <w:vAlign w:val="center"/>
          </w:tcPr>
          <w:p w14:paraId="3815C342"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Klasyfikacja wskaźników i elementów jakości wód</w:t>
            </w:r>
          </w:p>
        </w:tc>
        <w:tc>
          <w:tcPr>
            <w:tcW w:w="1572" w:type="pct"/>
            <w:tcBorders>
              <w:left w:val="single" w:sz="4" w:space="0" w:color="auto"/>
            </w:tcBorders>
            <w:shd w:val="clear" w:color="auto" w:fill="BFBFBF"/>
            <w:vAlign w:val="center"/>
          </w:tcPr>
          <w:p w14:paraId="35F07EDD"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Klasa elementów biologicznych</w:t>
            </w:r>
          </w:p>
          <w:p w14:paraId="663FAD7D"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(Rok ostatnich badań)</w:t>
            </w:r>
          </w:p>
        </w:tc>
        <w:tc>
          <w:tcPr>
            <w:tcW w:w="828" w:type="pct"/>
            <w:shd w:val="clear" w:color="auto" w:fill="FFFF00"/>
            <w:vAlign w:val="center"/>
          </w:tcPr>
          <w:p w14:paraId="35587798" w14:textId="77777777" w:rsidR="009B09BB" w:rsidRDefault="009B09BB" w:rsidP="00F975B2">
            <w:pPr>
              <w:spacing w:before="60" w:after="60" w:line="240" w:lineRule="auto"/>
              <w:jc w:val="center"/>
              <w:rPr>
                <w:rFonts w:cs="Arial"/>
                <w:sz w:val="16"/>
                <w:szCs w:val="16"/>
              </w:rPr>
            </w:pPr>
            <w:r>
              <w:rPr>
                <w:rFonts w:cs="Arial"/>
                <w:sz w:val="16"/>
                <w:szCs w:val="16"/>
              </w:rPr>
              <w:t>3</w:t>
            </w:r>
          </w:p>
          <w:p w14:paraId="33EF8002" w14:textId="3183D98D" w:rsidR="009B09BB" w:rsidRPr="004D3F83" w:rsidRDefault="009B09BB" w:rsidP="00F975B2">
            <w:pPr>
              <w:spacing w:before="60" w:after="60" w:line="240" w:lineRule="auto"/>
              <w:jc w:val="center"/>
              <w:rPr>
                <w:rFonts w:cs="Arial"/>
                <w:sz w:val="16"/>
                <w:szCs w:val="16"/>
              </w:rPr>
            </w:pPr>
            <w:r>
              <w:rPr>
                <w:rFonts w:cs="Arial"/>
                <w:sz w:val="16"/>
                <w:szCs w:val="16"/>
              </w:rPr>
              <w:t>(2020)</w:t>
            </w:r>
          </w:p>
        </w:tc>
        <w:tc>
          <w:tcPr>
            <w:tcW w:w="779" w:type="pct"/>
            <w:shd w:val="clear" w:color="auto" w:fill="92D050"/>
            <w:vAlign w:val="center"/>
          </w:tcPr>
          <w:p w14:paraId="482C0241" w14:textId="77777777" w:rsidR="009B09BB" w:rsidRDefault="009B09BB" w:rsidP="00F975B2">
            <w:pPr>
              <w:spacing w:before="60" w:after="60" w:line="240" w:lineRule="auto"/>
              <w:jc w:val="center"/>
              <w:rPr>
                <w:rFonts w:cs="Arial"/>
                <w:sz w:val="16"/>
                <w:szCs w:val="16"/>
              </w:rPr>
            </w:pPr>
            <w:r>
              <w:rPr>
                <w:rFonts w:cs="Arial"/>
                <w:sz w:val="16"/>
                <w:szCs w:val="16"/>
              </w:rPr>
              <w:t>2</w:t>
            </w:r>
          </w:p>
          <w:p w14:paraId="7A276535" w14:textId="755DBDD9" w:rsidR="009B09BB" w:rsidRPr="004D3F83" w:rsidRDefault="009B09BB" w:rsidP="00F975B2">
            <w:pPr>
              <w:spacing w:before="60" w:after="60" w:line="240" w:lineRule="auto"/>
              <w:jc w:val="center"/>
              <w:rPr>
                <w:rFonts w:cs="Arial"/>
                <w:sz w:val="16"/>
                <w:szCs w:val="16"/>
              </w:rPr>
            </w:pPr>
            <w:r>
              <w:rPr>
                <w:rFonts w:cs="Arial"/>
                <w:sz w:val="16"/>
                <w:szCs w:val="16"/>
              </w:rPr>
              <w:t>(2019)</w:t>
            </w:r>
          </w:p>
        </w:tc>
        <w:tc>
          <w:tcPr>
            <w:tcW w:w="779" w:type="pct"/>
            <w:tcBorders>
              <w:right w:val="single" w:sz="4" w:space="0" w:color="auto"/>
            </w:tcBorders>
            <w:shd w:val="clear" w:color="auto" w:fill="92D050"/>
            <w:vAlign w:val="center"/>
          </w:tcPr>
          <w:p w14:paraId="79476649" w14:textId="77777777" w:rsidR="009B09BB" w:rsidRDefault="009B09BB" w:rsidP="009B09BB">
            <w:pPr>
              <w:spacing w:before="60" w:after="60" w:line="240" w:lineRule="auto"/>
              <w:jc w:val="center"/>
              <w:rPr>
                <w:rFonts w:cs="Arial"/>
                <w:sz w:val="16"/>
                <w:szCs w:val="16"/>
              </w:rPr>
            </w:pPr>
            <w:r>
              <w:rPr>
                <w:rFonts w:cs="Arial"/>
                <w:sz w:val="16"/>
                <w:szCs w:val="16"/>
              </w:rPr>
              <w:t>2</w:t>
            </w:r>
          </w:p>
          <w:p w14:paraId="67107379" w14:textId="432BFF52" w:rsidR="009B09BB" w:rsidRPr="004D3F83" w:rsidRDefault="009B09BB" w:rsidP="009B09BB">
            <w:pPr>
              <w:spacing w:before="60" w:after="60" w:line="240" w:lineRule="auto"/>
              <w:jc w:val="center"/>
              <w:rPr>
                <w:rFonts w:cs="Arial"/>
                <w:sz w:val="16"/>
                <w:szCs w:val="16"/>
              </w:rPr>
            </w:pPr>
            <w:r>
              <w:rPr>
                <w:rFonts w:cs="Arial"/>
                <w:sz w:val="16"/>
                <w:szCs w:val="16"/>
              </w:rPr>
              <w:t>(2019)</w:t>
            </w:r>
          </w:p>
        </w:tc>
        <w:tc>
          <w:tcPr>
            <w:tcW w:w="828" w:type="pct"/>
            <w:tcBorders>
              <w:left w:val="single" w:sz="4" w:space="0" w:color="auto"/>
              <w:right w:val="double" w:sz="6" w:space="0" w:color="auto"/>
            </w:tcBorders>
            <w:shd w:val="clear" w:color="auto" w:fill="92D050"/>
            <w:vAlign w:val="center"/>
          </w:tcPr>
          <w:p w14:paraId="70C2FC5A" w14:textId="77777777" w:rsidR="009B09BB" w:rsidRDefault="006613AB" w:rsidP="00F975B2">
            <w:pPr>
              <w:spacing w:before="60" w:after="60" w:line="240" w:lineRule="auto"/>
              <w:jc w:val="center"/>
              <w:rPr>
                <w:rFonts w:cs="Arial"/>
                <w:sz w:val="16"/>
                <w:szCs w:val="16"/>
              </w:rPr>
            </w:pPr>
            <w:r>
              <w:rPr>
                <w:rFonts w:cs="Arial"/>
                <w:sz w:val="16"/>
                <w:szCs w:val="16"/>
              </w:rPr>
              <w:t>2</w:t>
            </w:r>
          </w:p>
          <w:p w14:paraId="6F851AFD" w14:textId="0BD9DA86" w:rsidR="006613AB" w:rsidRPr="004D3F83" w:rsidRDefault="006613AB" w:rsidP="00F975B2">
            <w:pPr>
              <w:spacing w:before="60" w:after="60" w:line="240" w:lineRule="auto"/>
              <w:jc w:val="center"/>
              <w:rPr>
                <w:rFonts w:cs="Arial"/>
                <w:sz w:val="16"/>
                <w:szCs w:val="16"/>
              </w:rPr>
            </w:pPr>
            <w:r>
              <w:rPr>
                <w:rFonts w:cs="Arial"/>
                <w:sz w:val="16"/>
                <w:szCs w:val="16"/>
              </w:rPr>
              <w:t>(2019)</w:t>
            </w:r>
          </w:p>
        </w:tc>
      </w:tr>
      <w:tr w:rsidR="009B09BB" w:rsidRPr="004D3F83" w14:paraId="484AD9C2" w14:textId="77777777" w:rsidTr="006613AB">
        <w:trPr>
          <w:jc w:val="center"/>
        </w:trPr>
        <w:tc>
          <w:tcPr>
            <w:tcW w:w="214" w:type="pct"/>
            <w:vMerge/>
            <w:tcBorders>
              <w:left w:val="double" w:sz="4" w:space="0" w:color="auto"/>
              <w:right w:val="single" w:sz="4" w:space="0" w:color="auto"/>
            </w:tcBorders>
            <w:shd w:val="clear" w:color="auto" w:fill="BFBFBF"/>
            <w:vAlign w:val="center"/>
          </w:tcPr>
          <w:p w14:paraId="5CAF23CA" w14:textId="77777777" w:rsidR="009B09BB" w:rsidRPr="004D3F83" w:rsidRDefault="009B09BB" w:rsidP="00F975B2">
            <w:pPr>
              <w:spacing w:before="60" w:after="60" w:line="240" w:lineRule="auto"/>
              <w:jc w:val="center"/>
              <w:rPr>
                <w:rFonts w:cs="Arial"/>
                <w:b/>
                <w:sz w:val="16"/>
                <w:szCs w:val="16"/>
              </w:rPr>
            </w:pPr>
          </w:p>
        </w:tc>
        <w:tc>
          <w:tcPr>
            <w:tcW w:w="1572" w:type="pct"/>
            <w:tcBorders>
              <w:left w:val="single" w:sz="4" w:space="0" w:color="auto"/>
            </w:tcBorders>
            <w:shd w:val="clear" w:color="auto" w:fill="BFBFBF"/>
            <w:vAlign w:val="center"/>
          </w:tcPr>
          <w:p w14:paraId="45FCDF4A"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Klasa elementów hydromorfologicznych</w:t>
            </w:r>
          </w:p>
          <w:p w14:paraId="110EEABC"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(Rok ostatnich badań)</w:t>
            </w:r>
          </w:p>
        </w:tc>
        <w:tc>
          <w:tcPr>
            <w:tcW w:w="828" w:type="pct"/>
            <w:shd w:val="clear" w:color="auto" w:fill="FFFF00"/>
            <w:vAlign w:val="center"/>
          </w:tcPr>
          <w:p w14:paraId="1CA2930B" w14:textId="77777777" w:rsidR="009B09BB" w:rsidRDefault="009B09BB" w:rsidP="00F975B2">
            <w:pPr>
              <w:spacing w:before="60" w:after="60" w:line="240" w:lineRule="auto"/>
              <w:jc w:val="center"/>
              <w:rPr>
                <w:rFonts w:cs="Arial"/>
                <w:sz w:val="16"/>
                <w:szCs w:val="16"/>
              </w:rPr>
            </w:pPr>
            <w:r>
              <w:rPr>
                <w:rFonts w:cs="Arial"/>
                <w:sz w:val="16"/>
                <w:szCs w:val="16"/>
              </w:rPr>
              <w:t>3</w:t>
            </w:r>
          </w:p>
          <w:p w14:paraId="0786DB40" w14:textId="36B35179" w:rsidR="009B09BB" w:rsidRPr="004D3F83" w:rsidRDefault="009B09BB" w:rsidP="00F975B2">
            <w:pPr>
              <w:spacing w:before="60" w:after="60" w:line="240" w:lineRule="auto"/>
              <w:jc w:val="center"/>
              <w:rPr>
                <w:rFonts w:cs="Arial"/>
                <w:sz w:val="16"/>
                <w:szCs w:val="16"/>
              </w:rPr>
            </w:pPr>
            <w:r>
              <w:rPr>
                <w:rFonts w:cs="Arial"/>
                <w:sz w:val="16"/>
                <w:szCs w:val="16"/>
              </w:rPr>
              <w:t>(2017)</w:t>
            </w:r>
          </w:p>
        </w:tc>
        <w:tc>
          <w:tcPr>
            <w:tcW w:w="779" w:type="pct"/>
            <w:shd w:val="clear" w:color="auto" w:fill="ED7D31" w:themeFill="accent2"/>
            <w:vAlign w:val="center"/>
          </w:tcPr>
          <w:p w14:paraId="2608F365" w14:textId="77777777" w:rsidR="009B09BB" w:rsidRDefault="009B09BB" w:rsidP="00F975B2">
            <w:pPr>
              <w:spacing w:before="60" w:after="60" w:line="240" w:lineRule="auto"/>
              <w:jc w:val="center"/>
              <w:rPr>
                <w:rFonts w:cs="Arial"/>
                <w:sz w:val="16"/>
                <w:szCs w:val="16"/>
              </w:rPr>
            </w:pPr>
            <w:r>
              <w:rPr>
                <w:rFonts w:cs="Arial"/>
                <w:sz w:val="16"/>
                <w:szCs w:val="16"/>
              </w:rPr>
              <w:t>4</w:t>
            </w:r>
          </w:p>
          <w:p w14:paraId="21D3C375" w14:textId="09F57D42" w:rsidR="009B09BB" w:rsidRPr="004D3F83" w:rsidRDefault="009B09BB" w:rsidP="00F975B2">
            <w:pPr>
              <w:spacing w:before="60" w:after="60" w:line="240" w:lineRule="auto"/>
              <w:jc w:val="center"/>
              <w:rPr>
                <w:rFonts w:cs="Arial"/>
                <w:sz w:val="16"/>
                <w:szCs w:val="16"/>
              </w:rPr>
            </w:pPr>
            <w:r>
              <w:rPr>
                <w:rFonts w:cs="Arial"/>
                <w:sz w:val="16"/>
                <w:szCs w:val="16"/>
              </w:rPr>
              <w:t>(2019)</w:t>
            </w:r>
          </w:p>
        </w:tc>
        <w:tc>
          <w:tcPr>
            <w:tcW w:w="779" w:type="pct"/>
            <w:tcBorders>
              <w:right w:val="single" w:sz="4" w:space="0" w:color="auto"/>
            </w:tcBorders>
            <w:shd w:val="clear" w:color="auto" w:fill="00B0F0"/>
            <w:vAlign w:val="center"/>
          </w:tcPr>
          <w:p w14:paraId="2C2DA8BA" w14:textId="77777777" w:rsidR="009B09BB" w:rsidRDefault="009B09BB" w:rsidP="00F975B2">
            <w:pPr>
              <w:spacing w:before="60" w:after="60" w:line="240" w:lineRule="auto"/>
              <w:jc w:val="center"/>
              <w:rPr>
                <w:rFonts w:cs="Arial"/>
                <w:sz w:val="16"/>
                <w:szCs w:val="16"/>
              </w:rPr>
            </w:pPr>
            <w:r>
              <w:rPr>
                <w:rFonts w:cs="Arial"/>
                <w:sz w:val="16"/>
                <w:szCs w:val="16"/>
              </w:rPr>
              <w:t>1</w:t>
            </w:r>
          </w:p>
          <w:p w14:paraId="55B212C7" w14:textId="61FAF58A" w:rsidR="009B09BB" w:rsidRPr="004D3F83" w:rsidRDefault="009B09BB" w:rsidP="00F975B2">
            <w:pPr>
              <w:spacing w:before="60" w:after="60" w:line="240" w:lineRule="auto"/>
              <w:jc w:val="center"/>
              <w:rPr>
                <w:rFonts w:cs="Arial"/>
                <w:sz w:val="16"/>
                <w:szCs w:val="16"/>
              </w:rPr>
            </w:pPr>
            <w:r>
              <w:rPr>
                <w:rFonts w:cs="Arial"/>
                <w:sz w:val="16"/>
                <w:szCs w:val="16"/>
              </w:rPr>
              <w:t>(2019)</w:t>
            </w:r>
          </w:p>
        </w:tc>
        <w:tc>
          <w:tcPr>
            <w:tcW w:w="828" w:type="pct"/>
            <w:tcBorders>
              <w:left w:val="single" w:sz="4" w:space="0" w:color="auto"/>
              <w:right w:val="double" w:sz="6" w:space="0" w:color="auto"/>
            </w:tcBorders>
            <w:shd w:val="clear" w:color="auto" w:fill="00B0F0"/>
            <w:vAlign w:val="center"/>
          </w:tcPr>
          <w:p w14:paraId="7E9A9E6F" w14:textId="77777777" w:rsidR="006613AB" w:rsidRDefault="006613AB" w:rsidP="006613AB">
            <w:pPr>
              <w:spacing w:before="60" w:after="60" w:line="240" w:lineRule="auto"/>
              <w:jc w:val="center"/>
              <w:rPr>
                <w:rFonts w:cs="Arial"/>
                <w:sz w:val="16"/>
                <w:szCs w:val="16"/>
              </w:rPr>
            </w:pPr>
            <w:r>
              <w:rPr>
                <w:rFonts w:cs="Arial"/>
                <w:sz w:val="16"/>
                <w:szCs w:val="16"/>
              </w:rPr>
              <w:t>1</w:t>
            </w:r>
          </w:p>
          <w:p w14:paraId="7CDB6C07" w14:textId="0CBCF98B" w:rsidR="009B09BB" w:rsidRPr="004D3F83" w:rsidRDefault="006613AB" w:rsidP="006613AB">
            <w:pPr>
              <w:spacing w:before="60" w:after="60" w:line="240" w:lineRule="auto"/>
              <w:jc w:val="center"/>
              <w:rPr>
                <w:rFonts w:cs="Arial"/>
                <w:sz w:val="16"/>
                <w:szCs w:val="16"/>
              </w:rPr>
            </w:pPr>
            <w:r>
              <w:rPr>
                <w:rFonts w:cs="Arial"/>
                <w:sz w:val="16"/>
                <w:szCs w:val="16"/>
              </w:rPr>
              <w:t>(2019)</w:t>
            </w:r>
          </w:p>
        </w:tc>
      </w:tr>
      <w:tr w:rsidR="009B09BB" w:rsidRPr="004D3F83" w14:paraId="732E0232" w14:textId="77777777" w:rsidTr="006613AB">
        <w:trPr>
          <w:jc w:val="center"/>
        </w:trPr>
        <w:tc>
          <w:tcPr>
            <w:tcW w:w="214" w:type="pct"/>
            <w:vMerge/>
            <w:tcBorders>
              <w:left w:val="double" w:sz="4" w:space="0" w:color="auto"/>
              <w:right w:val="single" w:sz="4" w:space="0" w:color="auto"/>
            </w:tcBorders>
            <w:shd w:val="clear" w:color="auto" w:fill="BFBFBF"/>
            <w:vAlign w:val="center"/>
          </w:tcPr>
          <w:p w14:paraId="7A90C429" w14:textId="77777777" w:rsidR="009B09BB" w:rsidRPr="004D3F83" w:rsidRDefault="009B09BB" w:rsidP="00F975B2">
            <w:pPr>
              <w:spacing w:before="60" w:after="60" w:line="240" w:lineRule="auto"/>
              <w:jc w:val="center"/>
              <w:rPr>
                <w:rFonts w:cs="Arial"/>
                <w:b/>
                <w:sz w:val="16"/>
                <w:szCs w:val="16"/>
              </w:rPr>
            </w:pPr>
          </w:p>
        </w:tc>
        <w:tc>
          <w:tcPr>
            <w:tcW w:w="1572" w:type="pct"/>
            <w:tcBorders>
              <w:left w:val="single" w:sz="4" w:space="0" w:color="auto"/>
            </w:tcBorders>
            <w:shd w:val="clear" w:color="auto" w:fill="BFBFBF"/>
            <w:vAlign w:val="center"/>
          </w:tcPr>
          <w:p w14:paraId="1EC24D30"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Klasa elementów fizykochemicznych (grupy 3.1-3.5)</w:t>
            </w:r>
          </w:p>
          <w:p w14:paraId="1F17DA52"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(Rok ostatnich badań)</w:t>
            </w:r>
          </w:p>
        </w:tc>
        <w:tc>
          <w:tcPr>
            <w:tcW w:w="828" w:type="pct"/>
            <w:shd w:val="clear" w:color="auto" w:fill="FFFF00"/>
            <w:vAlign w:val="center"/>
          </w:tcPr>
          <w:p w14:paraId="5FADAC6A" w14:textId="77777777" w:rsidR="009B09BB" w:rsidRDefault="009B09BB" w:rsidP="00F975B2">
            <w:pPr>
              <w:spacing w:before="60" w:after="60" w:line="240" w:lineRule="auto"/>
              <w:jc w:val="center"/>
              <w:rPr>
                <w:rFonts w:cs="Arial"/>
                <w:sz w:val="16"/>
                <w:szCs w:val="16"/>
              </w:rPr>
            </w:pPr>
            <w:r>
              <w:rPr>
                <w:rFonts w:cs="Arial"/>
                <w:sz w:val="16"/>
                <w:szCs w:val="16"/>
              </w:rPr>
              <w:t>&gt;2</w:t>
            </w:r>
          </w:p>
          <w:p w14:paraId="54C9B0D9" w14:textId="60E69894" w:rsidR="009B09BB" w:rsidRPr="004D3F83" w:rsidRDefault="009B09BB" w:rsidP="00F975B2">
            <w:pPr>
              <w:spacing w:before="60" w:after="60" w:line="240" w:lineRule="auto"/>
              <w:jc w:val="center"/>
              <w:rPr>
                <w:rFonts w:cs="Arial"/>
                <w:sz w:val="16"/>
                <w:szCs w:val="16"/>
              </w:rPr>
            </w:pPr>
            <w:r>
              <w:rPr>
                <w:rFonts w:cs="Arial"/>
                <w:sz w:val="16"/>
                <w:szCs w:val="16"/>
              </w:rPr>
              <w:t>(2020)</w:t>
            </w:r>
          </w:p>
        </w:tc>
        <w:tc>
          <w:tcPr>
            <w:tcW w:w="779" w:type="pct"/>
            <w:shd w:val="clear" w:color="auto" w:fill="FFFF00"/>
            <w:vAlign w:val="center"/>
          </w:tcPr>
          <w:p w14:paraId="7817101D" w14:textId="77777777" w:rsidR="009B09BB" w:rsidRDefault="009B09BB" w:rsidP="00F975B2">
            <w:pPr>
              <w:spacing w:before="60" w:after="60" w:line="240" w:lineRule="auto"/>
              <w:jc w:val="center"/>
              <w:rPr>
                <w:rFonts w:cs="Arial"/>
                <w:sz w:val="16"/>
                <w:szCs w:val="16"/>
              </w:rPr>
            </w:pPr>
            <w:r>
              <w:rPr>
                <w:rFonts w:cs="Arial"/>
                <w:sz w:val="16"/>
                <w:szCs w:val="16"/>
              </w:rPr>
              <w:t>&gt;2</w:t>
            </w:r>
          </w:p>
          <w:p w14:paraId="01341EE6" w14:textId="344D2779" w:rsidR="009B09BB" w:rsidRPr="004D3F83" w:rsidRDefault="009B09BB" w:rsidP="00F975B2">
            <w:pPr>
              <w:spacing w:before="60" w:after="60" w:line="240" w:lineRule="auto"/>
              <w:jc w:val="center"/>
              <w:rPr>
                <w:rFonts w:cs="Arial"/>
                <w:sz w:val="16"/>
                <w:szCs w:val="16"/>
              </w:rPr>
            </w:pPr>
            <w:r>
              <w:rPr>
                <w:rFonts w:cs="Arial"/>
                <w:sz w:val="16"/>
                <w:szCs w:val="16"/>
              </w:rPr>
              <w:t>(2019)</w:t>
            </w:r>
          </w:p>
        </w:tc>
        <w:tc>
          <w:tcPr>
            <w:tcW w:w="779" w:type="pct"/>
            <w:tcBorders>
              <w:right w:val="single" w:sz="4" w:space="0" w:color="auto"/>
            </w:tcBorders>
            <w:shd w:val="clear" w:color="auto" w:fill="FFFF00"/>
            <w:vAlign w:val="center"/>
          </w:tcPr>
          <w:p w14:paraId="67B82F48" w14:textId="77777777" w:rsidR="009B09BB" w:rsidRDefault="009B09BB" w:rsidP="00F975B2">
            <w:pPr>
              <w:spacing w:before="60" w:after="60" w:line="240" w:lineRule="auto"/>
              <w:jc w:val="center"/>
              <w:rPr>
                <w:rFonts w:cs="Arial"/>
                <w:sz w:val="16"/>
                <w:szCs w:val="16"/>
              </w:rPr>
            </w:pPr>
            <w:r>
              <w:rPr>
                <w:rFonts w:cs="Arial"/>
                <w:sz w:val="16"/>
                <w:szCs w:val="16"/>
              </w:rPr>
              <w:t>&gt;2</w:t>
            </w:r>
          </w:p>
          <w:p w14:paraId="4B701CE3" w14:textId="3B4C3045" w:rsidR="009B09BB" w:rsidRPr="004D3F83" w:rsidRDefault="009B09BB" w:rsidP="00F975B2">
            <w:pPr>
              <w:spacing w:before="60" w:after="60" w:line="240" w:lineRule="auto"/>
              <w:jc w:val="center"/>
              <w:rPr>
                <w:rFonts w:cs="Arial"/>
                <w:sz w:val="16"/>
                <w:szCs w:val="16"/>
              </w:rPr>
            </w:pPr>
            <w:r>
              <w:rPr>
                <w:rFonts w:cs="Arial"/>
                <w:sz w:val="16"/>
                <w:szCs w:val="16"/>
              </w:rPr>
              <w:t>(2021)</w:t>
            </w:r>
          </w:p>
        </w:tc>
        <w:tc>
          <w:tcPr>
            <w:tcW w:w="828" w:type="pct"/>
            <w:tcBorders>
              <w:left w:val="single" w:sz="4" w:space="0" w:color="auto"/>
              <w:right w:val="double" w:sz="6" w:space="0" w:color="auto"/>
            </w:tcBorders>
            <w:shd w:val="clear" w:color="auto" w:fill="FFFF00"/>
            <w:vAlign w:val="center"/>
          </w:tcPr>
          <w:p w14:paraId="07CBEFD7" w14:textId="77777777" w:rsidR="006613AB" w:rsidRDefault="006613AB" w:rsidP="006613AB">
            <w:pPr>
              <w:spacing w:before="60" w:after="60" w:line="240" w:lineRule="auto"/>
              <w:jc w:val="center"/>
              <w:rPr>
                <w:rFonts w:cs="Arial"/>
                <w:sz w:val="16"/>
                <w:szCs w:val="16"/>
              </w:rPr>
            </w:pPr>
            <w:r>
              <w:rPr>
                <w:rFonts w:cs="Arial"/>
                <w:sz w:val="16"/>
                <w:szCs w:val="16"/>
              </w:rPr>
              <w:t>&gt;2</w:t>
            </w:r>
          </w:p>
          <w:p w14:paraId="5457BD69" w14:textId="35BCC1A7" w:rsidR="009B09BB" w:rsidRPr="004D3F83" w:rsidRDefault="006613AB" w:rsidP="006613AB">
            <w:pPr>
              <w:spacing w:before="60" w:after="60" w:line="240" w:lineRule="auto"/>
              <w:jc w:val="center"/>
              <w:rPr>
                <w:rFonts w:cs="Arial"/>
                <w:sz w:val="16"/>
                <w:szCs w:val="16"/>
              </w:rPr>
            </w:pPr>
            <w:r>
              <w:rPr>
                <w:rFonts w:cs="Arial"/>
                <w:sz w:val="16"/>
                <w:szCs w:val="16"/>
              </w:rPr>
              <w:t>(2019)</w:t>
            </w:r>
          </w:p>
        </w:tc>
      </w:tr>
      <w:tr w:rsidR="009B09BB" w:rsidRPr="004D3F83" w14:paraId="51F94F7A" w14:textId="77777777" w:rsidTr="006613AB">
        <w:trPr>
          <w:jc w:val="center"/>
        </w:trPr>
        <w:tc>
          <w:tcPr>
            <w:tcW w:w="214" w:type="pct"/>
            <w:vMerge/>
            <w:tcBorders>
              <w:left w:val="double" w:sz="4" w:space="0" w:color="auto"/>
              <w:right w:val="single" w:sz="4" w:space="0" w:color="auto"/>
            </w:tcBorders>
            <w:shd w:val="clear" w:color="auto" w:fill="BFBFBF"/>
            <w:vAlign w:val="center"/>
          </w:tcPr>
          <w:p w14:paraId="47171B72" w14:textId="77777777" w:rsidR="009B09BB" w:rsidRPr="004D3F83" w:rsidRDefault="009B09BB" w:rsidP="00F975B2">
            <w:pPr>
              <w:spacing w:before="60" w:after="60" w:line="240" w:lineRule="auto"/>
              <w:jc w:val="center"/>
              <w:rPr>
                <w:rFonts w:cs="Arial"/>
                <w:b/>
                <w:sz w:val="16"/>
                <w:szCs w:val="16"/>
              </w:rPr>
            </w:pPr>
          </w:p>
        </w:tc>
        <w:tc>
          <w:tcPr>
            <w:tcW w:w="1572" w:type="pct"/>
            <w:tcBorders>
              <w:left w:val="single" w:sz="4" w:space="0" w:color="auto"/>
            </w:tcBorders>
            <w:shd w:val="clear" w:color="auto" w:fill="BFBFBF"/>
            <w:vAlign w:val="center"/>
          </w:tcPr>
          <w:p w14:paraId="5C84B1D0"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Klasa elementów fizykochemicznych – specyficzne zanieczyszczenia syntetyczne i niesyntetyczne (3.6)</w:t>
            </w:r>
          </w:p>
          <w:p w14:paraId="69A66AC0"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(Rok ostatnich badań)</w:t>
            </w:r>
          </w:p>
        </w:tc>
        <w:tc>
          <w:tcPr>
            <w:tcW w:w="828" w:type="pct"/>
            <w:tcBorders>
              <w:bottom w:val="single" w:sz="4" w:space="0" w:color="000000"/>
            </w:tcBorders>
            <w:shd w:val="clear" w:color="auto" w:fill="92D050"/>
            <w:vAlign w:val="center"/>
          </w:tcPr>
          <w:p w14:paraId="798FC745" w14:textId="77777777" w:rsidR="009B09BB" w:rsidRDefault="009B09BB" w:rsidP="00F975B2">
            <w:pPr>
              <w:spacing w:before="60" w:after="60" w:line="240" w:lineRule="auto"/>
              <w:jc w:val="center"/>
              <w:rPr>
                <w:rFonts w:cs="Arial"/>
                <w:sz w:val="16"/>
                <w:szCs w:val="16"/>
              </w:rPr>
            </w:pPr>
            <w:r>
              <w:rPr>
                <w:rFonts w:cs="Arial"/>
                <w:sz w:val="16"/>
                <w:szCs w:val="16"/>
              </w:rPr>
              <w:t>2</w:t>
            </w:r>
          </w:p>
          <w:p w14:paraId="305A410F" w14:textId="1805F282" w:rsidR="009B09BB" w:rsidRPr="004D3F83" w:rsidRDefault="009B09BB" w:rsidP="00F975B2">
            <w:pPr>
              <w:spacing w:before="60" w:after="60" w:line="240" w:lineRule="auto"/>
              <w:jc w:val="center"/>
              <w:rPr>
                <w:rFonts w:cs="Arial"/>
                <w:sz w:val="16"/>
                <w:szCs w:val="16"/>
              </w:rPr>
            </w:pPr>
            <w:r>
              <w:rPr>
                <w:rFonts w:cs="Arial"/>
                <w:sz w:val="16"/>
                <w:szCs w:val="16"/>
              </w:rPr>
              <w:t>(2020)</w:t>
            </w:r>
          </w:p>
        </w:tc>
        <w:tc>
          <w:tcPr>
            <w:tcW w:w="779" w:type="pct"/>
            <w:tcBorders>
              <w:bottom w:val="single" w:sz="4" w:space="0" w:color="000000"/>
            </w:tcBorders>
            <w:shd w:val="clear" w:color="auto" w:fill="FFFFFF" w:themeFill="background1"/>
            <w:vAlign w:val="center"/>
          </w:tcPr>
          <w:p w14:paraId="45942183" w14:textId="0EF023E1" w:rsidR="009B09BB" w:rsidRPr="004D3F83" w:rsidRDefault="009B09BB" w:rsidP="00F975B2">
            <w:pPr>
              <w:spacing w:before="60" w:after="60" w:line="240" w:lineRule="auto"/>
              <w:jc w:val="center"/>
              <w:rPr>
                <w:rFonts w:cs="Arial"/>
                <w:sz w:val="16"/>
                <w:szCs w:val="16"/>
              </w:rPr>
            </w:pPr>
            <w:r>
              <w:rPr>
                <w:rFonts w:cs="Arial"/>
                <w:sz w:val="16"/>
                <w:szCs w:val="16"/>
              </w:rPr>
              <w:t>-</w:t>
            </w:r>
          </w:p>
        </w:tc>
        <w:tc>
          <w:tcPr>
            <w:tcW w:w="779" w:type="pct"/>
            <w:tcBorders>
              <w:bottom w:val="single" w:sz="4" w:space="0" w:color="000000"/>
              <w:right w:val="single" w:sz="4" w:space="0" w:color="auto"/>
            </w:tcBorders>
            <w:shd w:val="clear" w:color="auto" w:fill="92D050"/>
            <w:vAlign w:val="center"/>
          </w:tcPr>
          <w:p w14:paraId="3634B590" w14:textId="77777777" w:rsidR="009B09BB" w:rsidRDefault="009B09BB" w:rsidP="00F975B2">
            <w:pPr>
              <w:spacing w:before="60" w:after="60" w:line="240" w:lineRule="auto"/>
              <w:jc w:val="center"/>
              <w:rPr>
                <w:rFonts w:cs="Arial"/>
                <w:sz w:val="16"/>
                <w:szCs w:val="16"/>
              </w:rPr>
            </w:pPr>
            <w:r>
              <w:rPr>
                <w:rFonts w:cs="Arial"/>
                <w:sz w:val="16"/>
                <w:szCs w:val="16"/>
              </w:rPr>
              <w:t>2</w:t>
            </w:r>
          </w:p>
          <w:p w14:paraId="63AED2F4" w14:textId="2452421C" w:rsidR="009B09BB" w:rsidRPr="004D3F83" w:rsidRDefault="009B09BB" w:rsidP="00F975B2">
            <w:pPr>
              <w:spacing w:before="60" w:after="60" w:line="240" w:lineRule="auto"/>
              <w:jc w:val="center"/>
              <w:rPr>
                <w:rFonts w:cs="Arial"/>
                <w:sz w:val="16"/>
                <w:szCs w:val="16"/>
              </w:rPr>
            </w:pPr>
            <w:r>
              <w:rPr>
                <w:rFonts w:cs="Arial"/>
                <w:sz w:val="16"/>
                <w:szCs w:val="16"/>
              </w:rPr>
              <w:t>(2019)</w:t>
            </w:r>
          </w:p>
        </w:tc>
        <w:tc>
          <w:tcPr>
            <w:tcW w:w="828" w:type="pct"/>
            <w:tcBorders>
              <w:left w:val="single" w:sz="4" w:space="0" w:color="auto"/>
              <w:bottom w:val="single" w:sz="4" w:space="0" w:color="000000"/>
              <w:right w:val="double" w:sz="6" w:space="0" w:color="auto"/>
            </w:tcBorders>
            <w:shd w:val="clear" w:color="auto" w:fill="92D050"/>
            <w:vAlign w:val="center"/>
          </w:tcPr>
          <w:p w14:paraId="47A5E159" w14:textId="77777777" w:rsidR="009B09BB" w:rsidRDefault="006613AB" w:rsidP="00F975B2">
            <w:pPr>
              <w:spacing w:before="60" w:after="60" w:line="240" w:lineRule="auto"/>
              <w:jc w:val="center"/>
              <w:rPr>
                <w:rFonts w:cs="Arial"/>
                <w:sz w:val="16"/>
                <w:szCs w:val="16"/>
              </w:rPr>
            </w:pPr>
            <w:r>
              <w:rPr>
                <w:rFonts w:cs="Arial"/>
                <w:sz w:val="16"/>
                <w:szCs w:val="16"/>
              </w:rPr>
              <w:t>2</w:t>
            </w:r>
          </w:p>
          <w:p w14:paraId="44DFB681" w14:textId="2ADA28B8" w:rsidR="006613AB" w:rsidRPr="004D3F83" w:rsidRDefault="006613AB" w:rsidP="00F975B2">
            <w:pPr>
              <w:spacing w:before="60" w:after="60" w:line="240" w:lineRule="auto"/>
              <w:jc w:val="center"/>
              <w:rPr>
                <w:rFonts w:cs="Arial"/>
                <w:sz w:val="16"/>
                <w:szCs w:val="16"/>
              </w:rPr>
            </w:pPr>
            <w:r>
              <w:rPr>
                <w:rFonts w:cs="Arial"/>
                <w:sz w:val="16"/>
                <w:szCs w:val="16"/>
              </w:rPr>
              <w:t>(2016)</w:t>
            </w:r>
          </w:p>
        </w:tc>
      </w:tr>
      <w:tr w:rsidR="009B09BB" w:rsidRPr="004D3F83" w14:paraId="0D290EEB" w14:textId="77777777" w:rsidTr="006613AB">
        <w:trPr>
          <w:trHeight w:val="175"/>
          <w:jc w:val="center"/>
        </w:trPr>
        <w:tc>
          <w:tcPr>
            <w:tcW w:w="1786" w:type="pct"/>
            <w:gridSpan w:val="2"/>
            <w:tcBorders>
              <w:left w:val="double" w:sz="4" w:space="0" w:color="auto"/>
            </w:tcBorders>
            <w:shd w:val="clear" w:color="auto" w:fill="BFBFBF"/>
            <w:vAlign w:val="center"/>
          </w:tcPr>
          <w:p w14:paraId="646ADB14"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STAN / POTENCJAŁ EKOLOGICZNY</w:t>
            </w:r>
          </w:p>
          <w:p w14:paraId="72636D59" w14:textId="77777777" w:rsidR="009B09BB" w:rsidRPr="004D3F83" w:rsidRDefault="009B09BB" w:rsidP="00F975B2">
            <w:pPr>
              <w:spacing w:before="60" w:after="60" w:line="240" w:lineRule="auto"/>
              <w:jc w:val="center"/>
              <w:rPr>
                <w:rFonts w:cs="Arial"/>
                <w:b/>
                <w:sz w:val="16"/>
                <w:szCs w:val="16"/>
              </w:rPr>
            </w:pPr>
            <w:r w:rsidRPr="004D3F83">
              <w:rPr>
                <w:rFonts w:cs="Arial"/>
                <w:b/>
                <w:sz w:val="16"/>
                <w:szCs w:val="16"/>
              </w:rPr>
              <w:t>(Rok ostatnich badań)</w:t>
            </w:r>
          </w:p>
        </w:tc>
        <w:tc>
          <w:tcPr>
            <w:tcW w:w="828" w:type="pct"/>
            <w:shd w:val="clear" w:color="auto" w:fill="FFFF00"/>
            <w:vAlign w:val="center"/>
          </w:tcPr>
          <w:p w14:paraId="7967E67B" w14:textId="77777777" w:rsidR="009B09BB" w:rsidRDefault="009B09BB" w:rsidP="00F975B2">
            <w:pPr>
              <w:spacing w:before="60" w:after="60" w:line="240" w:lineRule="auto"/>
              <w:jc w:val="center"/>
              <w:rPr>
                <w:rFonts w:cs="Arial"/>
                <w:sz w:val="16"/>
                <w:szCs w:val="16"/>
              </w:rPr>
            </w:pPr>
            <w:r>
              <w:rPr>
                <w:rFonts w:cs="Arial"/>
                <w:sz w:val="16"/>
                <w:szCs w:val="16"/>
              </w:rPr>
              <w:t>3</w:t>
            </w:r>
          </w:p>
          <w:p w14:paraId="6FEFD1B1" w14:textId="77777777" w:rsidR="009B09BB" w:rsidRDefault="009B09BB" w:rsidP="00F975B2">
            <w:pPr>
              <w:spacing w:before="60" w:after="60" w:line="240" w:lineRule="auto"/>
              <w:jc w:val="center"/>
              <w:rPr>
                <w:rFonts w:cs="Arial"/>
                <w:sz w:val="16"/>
                <w:szCs w:val="16"/>
              </w:rPr>
            </w:pPr>
            <w:r>
              <w:rPr>
                <w:rFonts w:cs="Arial"/>
                <w:sz w:val="16"/>
                <w:szCs w:val="16"/>
              </w:rPr>
              <w:t>Umiarkowany stan ekologiczny</w:t>
            </w:r>
          </w:p>
          <w:p w14:paraId="6B66DC6D" w14:textId="158844CE" w:rsidR="009B09BB" w:rsidRPr="004D3F83" w:rsidRDefault="009B09BB" w:rsidP="00F975B2">
            <w:pPr>
              <w:spacing w:before="60" w:after="60" w:line="240" w:lineRule="auto"/>
              <w:jc w:val="center"/>
              <w:rPr>
                <w:rFonts w:cs="Arial"/>
                <w:sz w:val="16"/>
                <w:szCs w:val="16"/>
              </w:rPr>
            </w:pPr>
            <w:r>
              <w:rPr>
                <w:rFonts w:cs="Arial"/>
                <w:sz w:val="16"/>
                <w:szCs w:val="16"/>
              </w:rPr>
              <w:t>(2020)</w:t>
            </w:r>
          </w:p>
        </w:tc>
        <w:tc>
          <w:tcPr>
            <w:tcW w:w="779" w:type="pct"/>
            <w:shd w:val="clear" w:color="auto" w:fill="FFFF00"/>
            <w:vAlign w:val="center"/>
          </w:tcPr>
          <w:p w14:paraId="31445E62" w14:textId="77777777" w:rsidR="009B09BB" w:rsidRDefault="009B09BB" w:rsidP="009B09BB">
            <w:pPr>
              <w:spacing w:before="60" w:after="60" w:line="240" w:lineRule="auto"/>
              <w:jc w:val="center"/>
              <w:rPr>
                <w:rFonts w:cs="Arial"/>
                <w:sz w:val="16"/>
                <w:szCs w:val="16"/>
              </w:rPr>
            </w:pPr>
            <w:r>
              <w:rPr>
                <w:rFonts w:cs="Arial"/>
                <w:sz w:val="16"/>
                <w:szCs w:val="16"/>
              </w:rPr>
              <w:t>3</w:t>
            </w:r>
          </w:p>
          <w:p w14:paraId="26E5B609" w14:textId="77777777" w:rsidR="009B09BB" w:rsidRDefault="009B09BB" w:rsidP="009B09BB">
            <w:pPr>
              <w:spacing w:before="60" w:after="60" w:line="240" w:lineRule="auto"/>
              <w:jc w:val="center"/>
              <w:rPr>
                <w:rFonts w:cs="Arial"/>
                <w:sz w:val="16"/>
                <w:szCs w:val="16"/>
              </w:rPr>
            </w:pPr>
            <w:r>
              <w:rPr>
                <w:rFonts w:cs="Arial"/>
                <w:sz w:val="16"/>
                <w:szCs w:val="16"/>
              </w:rPr>
              <w:t>Umiarkowany stan ekologiczny</w:t>
            </w:r>
          </w:p>
          <w:p w14:paraId="6B3CED70" w14:textId="5FCB5C62" w:rsidR="009B09BB" w:rsidRPr="004D3F83" w:rsidRDefault="009B09BB" w:rsidP="009B09BB">
            <w:pPr>
              <w:spacing w:before="60" w:after="60" w:line="240" w:lineRule="auto"/>
              <w:jc w:val="center"/>
              <w:rPr>
                <w:rFonts w:cs="Arial"/>
                <w:sz w:val="16"/>
                <w:szCs w:val="16"/>
              </w:rPr>
            </w:pPr>
            <w:r>
              <w:rPr>
                <w:rFonts w:cs="Arial"/>
                <w:sz w:val="16"/>
                <w:szCs w:val="16"/>
              </w:rPr>
              <w:t>(2019)</w:t>
            </w:r>
          </w:p>
        </w:tc>
        <w:tc>
          <w:tcPr>
            <w:tcW w:w="779" w:type="pct"/>
            <w:tcBorders>
              <w:right w:val="single" w:sz="4" w:space="0" w:color="auto"/>
            </w:tcBorders>
            <w:shd w:val="clear" w:color="auto" w:fill="FFFF00"/>
            <w:vAlign w:val="center"/>
          </w:tcPr>
          <w:p w14:paraId="20502E48" w14:textId="77777777" w:rsidR="009B09BB" w:rsidRDefault="009B09BB" w:rsidP="00F975B2">
            <w:pPr>
              <w:spacing w:before="60" w:after="60" w:line="240" w:lineRule="auto"/>
              <w:jc w:val="center"/>
              <w:rPr>
                <w:rFonts w:cs="Arial"/>
                <w:sz w:val="16"/>
                <w:szCs w:val="16"/>
              </w:rPr>
            </w:pPr>
            <w:r>
              <w:rPr>
                <w:rFonts w:cs="Arial"/>
                <w:sz w:val="16"/>
                <w:szCs w:val="16"/>
              </w:rPr>
              <w:t>3</w:t>
            </w:r>
          </w:p>
          <w:p w14:paraId="31107CD5" w14:textId="77777777" w:rsidR="009B09BB" w:rsidRDefault="009B09BB" w:rsidP="00F975B2">
            <w:pPr>
              <w:spacing w:before="60" w:after="60" w:line="240" w:lineRule="auto"/>
              <w:jc w:val="center"/>
              <w:rPr>
                <w:rFonts w:cs="Arial"/>
                <w:sz w:val="16"/>
                <w:szCs w:val="16"/>
              </w:rPr>
            </w:pPr>
            <w:r>
              <w:rPr>
                <w:rFonts w:cs="Arial"/>
                <w:sz w:val="16"/>
                <w:szCs w:val="16"/>
              </w:rPr>
              <w:t>Umiarkowany potencjał ekologiczny</w:t>
            </w:r>
          </w:p>
          <w:p w14:paraId="56A50C7A" w14:textId="6BE72910" w:rsidR="009B09BB" w:rsidRPr="004D3F83" w:rsidRDefault="009B09BB" w:rsidP="00F975B2">
            <w:pPr>
              <w:spacing w:before="60" w:after="60" w:line="240" w:lineRule="auto"/>
              <w:jc w:val="center"/>
              <w:rPr>
                <w:rFonts w:cs="Arial"/>
                <w:sz w:val="16"/>
                <w:szCs w:val="16"/>
              </w:rPr>
            </w:pPr>
            <w:r>
              <w:rPr>
                <w:rFonts w:cs="Arial"/>
                <w:sz w:val="16"/>
                <w:szCs w:val="16"/>
              </w:rPr>
              <w:t>(2021)</w:t>
            </w:r>
          </w:p>
        </w:tc>
        <w:tc>
          <w:tcPr>
            <w:tcW w:w="828" w:type="pct"/>
            <w:tcBorders>
              <w:left w:val="single" w:sz="4" w:space="0" w:color="auto"/>
              <w:right w:val="double" w:sz="6" w:space="0" w:color="auto"/>
            </w:tcBorders>
            <w:shd w:val="clear" w:color="auto" w:fill="FFFF00"/>
            <w:vAlign w:val="center"/>
          </w:tcPr>
          <w:p w14:paraId="25FAC3A7" w14:textId="77777777" w:rsidR="006613AB" w:rsidRDefault="006613AB" w:rsidP="006613AB">
            <w:pPr>
              <w:spacing w:before="60" w:after="60" w:line="240" w:lineRule="auto"/>
              <w:jc w:val="center"/>
              <w:rPr>
                <w:rFonts w:cs="Arial"/>
                <w:sz w:val="16"/>
                <w:szCs w:val="16"/>
              </w:rPr>
            </w:pPr>
            <w:r>
              <w:rPr>
                <w:rFonts w:cs="Arial"/>
                <w:sz w:val="16"/>
                <w:szCs w:val="16"/>
              </w:rPr>
              <w:t>3</w:t>
            </w:r>
          </w:p>
          <w:p w14:paraId="20309352" w14:textId="77777777" w:rsidR="006613AB" w:rsidRDefault="006613AB" w:rsidP="006613AB">
            <w:pPr>
              <w:spacing w:before="60" w:after="60" w:line="240" w:lineRule="auto"/>
              <w:jc w:val="center"/>
              <w:rPr>
                <w:rFonts w:cs="Arial"/>
                <w:sz w:val="16"/>
                <w:szCs w:val="16"/>
              </w:rPr>
            </w:pPr>
            <w:r>
              <w:rPr>
                <w:rFonts w:cs="Arial"/>
                <w:sz w:val="16"/>
                <w:szCs w:val="16"/>
              </w:rPr>
              <w:t>Umiarkowany stan ekologiczny</w:t>
            </w:r>
          </w:p>
          <w:p w14:paraId="49FD79A2" w14:textId="0290665E" w:rsidR="009B09BB" w:rsidRPr="004D3F83" w:rsidRDefault="006613AB" w:rsidP="006613AB">
            <w:pPr>
              <w:spacing w:before="60" w:after="60" w:line="240" w:lineRule="auto"/>
              <w:jc w:val="center"/>
              <w:rPr>
                <w:rFonts w:cs="Arial"/>
                <w:sz w:val="16"/>
                <w:szCs w:val="16"/>
              </w:rPr>
            </w:pPr>
            <w:r>
              <w:rPr>
                <w:rFonts w:cs="Arial"/>
                <w:sz w:val="16"/>
                <w:szCs w:val="16"/>
              </w:rPr>
              <w:t>(2019)</w:t>
            </w:r>
          </w:p>
        </w:tc>
      </w:tr>
      <w:tr w:rsidR="006613AB" w:rsidRPr="004D3F83" w14:paraId="306CCBB2" w14:textId="77777777" w:rsidTr="006613AB">
        <w:trPr>
          <w:trHeight w:val="591"/>
          <w:jc w:val="center"/>
        </w:trPr>
        <w:tc>
          <w:tcPr>
            <w:tcW w:w="1786" w:type="pct"/>
            <w:gridSpan w:val="2"/>
            <w:tcBorders>
              <w:left w:val="double" w:sz="4" w:space="0" w:color="auto"/>
            </w:tcBorders>
            <w:shd w:val="clear" w:color="auto" w:fill="BFBFBF"/>
            <w:vAlign w:val="center"/>
          </w:tcPr>
          <w:p w14:paraId="7B2E0EDB" w14:textId="77777777" w:rsidR="006613AB" w:rsidRPr="004D3F83" w:rsidRDefault="006613AB" w:rsidP="006613AB">
            <w:pPr>
              <w:spacing w:before="60" w:after="60" w:line="240" w:lineRule="auto"/>
              <w:jc w:val="center"/>
              <w:rPr>
                <w:rFonts w:cs="Arial"/>
                <w:b/>
                <w:sz w:val="16"/>
                <w:szCs w:val="16"/>
              </w:rPr>
            </w:pPr>
            <w:r w:rsidRPr="004D3F83">
              <w:rPr>
                <w:rFonts w:cs="Arial"/>
                <w:b/>
                <w:sz w:val="16"/>
                <w:szCs w:val="16"/>
              </w:rPr>
              <w:t>STAN CHEMICZNY</w:t>
            </w:r>
          </w:p>
          <w:p w14:paraId="30FCDE52" w14:textId="77777777" w:rsidR="006613AB" w:rsidRPr="004D3F83" w:rsidRDefault="006613AB" w:rsidP="006613AB">
            <w:pPr>
              <w:spacing w:before="60" w:after="60" w:line="240" w:lineRule="auto"/>
              <w:jc w:val="center"/>
              <w:rPr>
                <w:rFonts w:cs="Arial"/>
                <w:b/>
                <w:sz w:val="16"/>
                <w:szCs w:val="16"/>
              </w:rPr>
            </w:pPr>
            <w:r w:rsidRPr="004D3F83">
              <w:rPr>
                <w:rFonts w:cs="Arial"/>
                <w:b/>
                <w:sz w:val="16"/>
                <w:szCs w:val="16"/>
              </w:rPr>
              <w:t>(Rok ostatnich badań)</w:t>
            </w:r>
          </w:p>
        </w:tc>
        <w:tc>
          <w:tcPr>
            <w:tcW w:w="828" w:type="pct"/>
            <w:shd w:val="clear" w:color="auto" w:fill="FF0000"/>
            <w:vAlign w:val="center"/>
          </w:tcPr>
          <w:p w14:paraId="14B18174" w14:textId="77777777" w:rsidR="006613AB" w:rsidRDefault="006613AB" w:rsidP="006613AB">
            <w:pPr>
              <w:spacing w:before="60" w:after="60" w:line="240" w:lineRule="auto"/>
              <w:jc w:val="center"/>
              <w:rPr>
                <w:rFonts w:cs="Arial"/>
                <w:sz w:val="16"/>
                <w:szCs w:val="16"/>
              </w:rPr>
            </w:pPr>
            <w:r>
              <w:rPr>
                <w:rFonts w:cs="Arial"/>
                <w:sz w:val="16"/>
                <w:szCs w:val="16"/>
              </w:rPr>
              <w:t>Stan chemiczny poniżej dobrego</w:t>
            </w:r>
          </w:p>
          <w:p w14:paraId="6FE9C5E1" w14:textId="306AD568" w:rsidR="006613AB" w:rsidRPr="004D3F83" w:rsidRDefault="006613AB" w:rsidP="006613AB">
            <w:pPr>
              <w:spacing w:before="60" w:after="60" w:line="240" w:lineRule="auto"/>
              <w:jc w:val="center"/>
              <w:rPr>
                <w:rFonts w:cs="Arial"/>
                <w:sz w:val="16"/>
                <w:szCs w:val="16"/>
              </w:rPr>
            </w:pPr>
            <w:r>
              <w:rPr>
                <w:rFonts w:cs="Arial"/>
                <w:sz w:val="16"/>
                <w:szCs w:val="16"/>
              </w:rPr>
              <w:t>(2020)</w:t>
            </w:r>
          </w:p>
        </w:tc>
        <w:tc>
          <w:tcPr>
            <w:tcW w:w="779" w:type="pct"/>
            <w:shd w:val="clear" w:color="auto" w:fill="FFFFFF" w:themeFill="background1"/>
            <w:vAlign w:val="center"/>
          </w:tcPr>
          <w:p w14:paraId="589E0AC0" w14:textId="17A407E0" w:rsidR="006613AB" w:rsidRPr="004D3F83" w:rsidRDefault="006613AB" w:rsidP="006613AB">
            <w:pPr>
              <w:spacing w:before="60" w:after="60" w:line="240" w:lineRule="auto"/>
              <w:jc w:val="center"/>
              <w:rPr>
                <w:rFonts w:cs="Arial"/>
                <w:sz w:val="16"/>
                <w:szCs w:val="16"/>
              </w:rPr>
            </w:pPr>
            <w:r>
              <w:rPr>
                <w:rFonts w:cs="Arial"/>
                <w:sz w:val="16"/>
                <w:szCs w:val="16"/>
              </w:rPr>
              <w:t>-</w:t>
            </w:r>
          </w:p>
        </w:tc>
        <w:tc>
          <w:tcPr>
            <w:tcW w:w="779" w:type="pct"/>
            <w:tcBorders>
              <w:right w:val="single" w:sz="4" w:space="0" w:color="auto"/>
            </w:tcBorders>
            <w:shd w:val="clear" w:color="auto" w:fill="FF0000"/>
            <w:vAlign w:val="center"/>
          </w:tcPr>
          <w:p w14:paraId="2A62EDF9" w14:textId="77777777" w:rsidR="006613AB" w:rsidRDefault="006613AB" w:rsidP="006613AB">
            <w:pPr>
              <w:spacing w:before="60" w:after="60" w:line="240" w:lineRule="auto"/>
              <w:jc w:val="center"/>
              <w:rPr>
                <w:rFonts w:cs="Arial"/>
                <w:sz w:val="16"/>
                <w:szCs w:val="16"/>
              </w:rPr>
            </w:pPr>
            <w:r>
              <w:rPr>
                <w:rFonts w:cs="Arial"/>
                <w:sz w:val="16"/>
                <w:szCs w:val="16"/>
              </w:rPr>
              <w:t>Stan chemiczny poniżej dobrego</w:t>
            </w:r>
          </w:p>
          <w:p w14:paraId="5F8A818F" w14:textId="4F8BFB1D" w:rsidR="006613AB" w:rsidRPr="004D3F83" w:rsidRDefault="006613AB" w:rsidP="006613AB">
            <w:pPr>
              <w:spacing w:before="60" w:after="60" w:line="240" w:lineRule="auto"/>
              <w:jc w:val="center"/>
              <w:rPr>
                <w:rFonts w:cs="Arial"/>
                <w:sz w:val="16"/>
                <w:szCs w:val="16"/>
              </w:rPr>
            </w:pPr>
            <w:r>
              <w:rPr>
                <w:rFonts w:cs="Arial"/>
                <w:sz w:val="16"/>
                <w:szCs w:val="16"/>
              </w:rPr>
              <w:t>(2021)</w:t>
            </w:r>
          </w:p>
        </w:tc>
        <w:tc>
          <w:tcPr>
            <w:tcW w:w="828" w:type="pct"/>
            <w:tcBorders>
              <w:left w:val="single" w:sz="4" w:space="0" w:color="auto"/>
              <w:right w:val="double" w:sz="6" w:space="0" w:color="auto"/>
            </w:tcBorders>
            <w:shd w:val="clear" w:color="auto" w:fill="FF0000"/>
            <w:vAlign w:val="center"/>
          </w:tcPr>
          <w:p w14:paraId="23E09583" w14:textId="77777777" w:rsidR="006613AB" w:rsidRDefault="006613AB" w:rsidP="006613AB">
            <w:pPr>
              <w:spacing w:before="60" w:after="60" w:line="240" w:lineRule="auto"/>
              <w:jc w:val="center"/>
              <w:rPr>
                <w:rFonts w:cs="Arial"/>
                <w:sz w:val="16"/>
                <w:szCs w:val="16"/>
              </w:rPr>
            </w:pPr>
            <w:r>
              <w:rPr>
                <w:rFonts w:cs="Arial"/>
                <w:sz w:val="16"/>
                <w:szCs w:val="16"/>
              </w:rPr>
              <w:t>Stan chemiczny poniżej dobrego</w:t>
            </w:r>
          </w:p>
          <w:p w14:paraId="5F99339F" w14:textId="79D48C3E" w:rsidR="006613AB" w:rsidRPr="004D3F83" w:rsidRDefault="006613AB" w:rsidP="006613AB">
            <w:pPr>
              <w:spacing w:before="60" w:after="60" w:line="240" w:lineRule="auto"/>
              <w:jc w:val="center"/>
              <w:rPr>
                <w:rFonts w:cs="Arial"/>
                <w:sz w:val="16"/>
                <w:szCs w:val="16"/>
              </w:rPr>
            </w:pPr>
            <w:r>
              <w:rPr>
                <w:rFonts w:cs="Arial"/>
                <w:sz w:val="16"/>
                <w:szCs w:val="16"/>
              </w:rPr>
              <w:t>(2021)</w:t>
            </w:r>
          </w:p>
        </w:tc>
      </w:tr>
      <w:tr w:rsidR="006613AB" w:rsidRPr="004D3F83" w14:paraId="553BF970" w14:textId="77777777" w:rsidTr="006613AB">
        <w:trPr>
          <w:trHeight w:val="538"/>
          <w:jc w:val="center"/>
        </w:trPr>
        <w:tc>
          <w:tcPr>
            <w:tcW w:w="1786" w:type="pct"/>
            <w:gridSpan w:val="2"/>
            <w:tcBorders>
              <w:left w:val="double" w:sz="4" w:space="0" w:color="auto"/>
              <w:bottom w:val="double" w:sz="4" w:space="0" w:color="auto"/>
            </w:tcBorders>
            <w:shd w:val="clear" w:color="auto" w:fill="BFBFBF"/>
            <w:vAlign w:val="center"/>
          </w:tcPr>
          <w:p w14:paraId="58CF30AC" w14:textId="77777777" w:rsidR="006613AB" w:rsidRPr="004D3F83" w:rsidRDefault="006613AB" w:rsidP="006613AB">
            <w:pPr>
              <w:spacing w:before="60" w:after="60" w:line="240" w:lineRule="auto"/>
              <w:jc w:val="center"/>
              <w:rPr>
                <w:rFonts w:cs="Arial"/>
                <w:b/>
                <w:sz w:val="16"/>
                <w:szCs w:val="16"/>
              </w:rPr>
            </w:pPr>
            <w:r w:rsidRPr="004D3F83">
              <w:rPr>
                <w:rFonts w:cs="Arial"/>
                <w:b/>
                <w:sz w:val="16"/>
                <w:szCs w:val="16"/>
              </w:rPr>
              <w:t>OCENA STANU JCWP</w:t>
            </w:r>
          </w:p>
          <w:p w14:paraId="1F8B1B7D" w14:textId="77777777" w:rsidR="006613AB" w:rsidRPr="004D3F83" w:rsidRDefault="006613AB" w:rsidP="006613AB">
            <w:pPr>
              <w:spacing w:before="60" w:after="60" w:line="240" w:lineRule="auto"/>
              <w:jc w:val="center"/>
              <w:rPr>
                <w:rFonts w:cs="Arial"/>
                <w:b/>
                <w:sz w:val="16"/>
                <w:szCs w:val="16"/>
              </w:rPr>
            </w:pPr>
            <w:r w:rsidRPr="004D3F83">
              <w:rPr>
                <w:rFonts w:cs="Arial"/>
                <w:b/>
                <w:sz w:val="16"/>
                <w:szCs w:val="16"/>
              </w:rPr>
              <w:t>(Rok ostatnich badań)</w:t>
            </w:r>
          </w:p>
        </w:tc>
        <w:tc>
          <w:tcPr>
            <w:tcW w:w="828" w:type="pct"/>
            <w:tcBorders>
              <w:bottom w:val="double" w:sz="4" w:space="0" w:color="auto"/>
            </w:tcBorders>
            <w:shd w:val="clear" w:color="auto" w:fill="FF0000"/>
            <w:vAlign w:val="center"/>
          </w:tcPr>
          <w:p w14:paraId="5C75A9BE" w14:textId="77777777" w:rsidR="006613AB" w:rsidRDefault="006613AB" w:rsidP="006613AB">
            <w:pPr>
              <w:spacing w:before="60" w:after="60" w:line="240" w:lineRule="auto"/>
              <w:jc w:val="center"/>
              <w:rPr>
                <w:rFonts w:cs="Arial"/>
                <w:sz w:val="16"/>
                <w:szCs w:val="16"/>
              </w:rPr>
            </w:pPr>
            <w:r>
              <w:rPr>
                <w:rFonts w:cs="Arial"/>
                <w:sz w:val="16"/>
                <w:szCs w:val="16"/>
              </w:rPr>
              <w:t>Zły stan wód</w:t>
            </w:r>
          </w:p>
          <w:p w14:paraId="36AA5E8E" w14:textId="09BADE37" w:rsidR="006613AB" w:rsidRPr="004D3F83" w:rsidRDefault="006613AB" w:rsidP="006613AB">
            <w:pPr>
              <w:spacing w:before="60" w:after="60" w:line="240" w:lineRule="auto"/>
              <w:jc w:val="center"/>
              <w:rPr>
                <w:rFonts w:cs="Arial"/>
                <w:sz w:val="16"/>
                <w:szCs w:val="16"/>
              </w:rPr>
            </w:pPr>
            <w:r>
              <w:rPr>
                <w:rFonts w:cs="Arial"/>
                <w:sz w:val="16"/>
                <w:szCs w:val="16"/>
              </w:rPr>
              <w:t>(2020)</w:t>
            </w:r>
          </w:p>
        </w:tc>
        <w:tc>
          <w:tcPr>
            <w:tcW w:w="779" w:type="pct"/>
            <w:tcBorders>
              <w:bottom w:val="double" w:sz="4" w:space="0" w:color="auto"/>
            </w:tcBorders>
            <w:shd w:val="clear" w:color="auto" w:fill="FF0000"/>
            <w:vAlign w:val="center"/>
          </w:tcPr>
          <w:p w14:paraId="0B3BCC9F" w14:textId="77777777" w:rsidR="006613AB" w:rsidRDefault="006613AB" w:rsidP="006613AB">
            <w:pPr>
              <w:spacing w:before="60" w:after="60" w:line="240" w:lineRule="auto"/>
              <w:jc w:val="center"/>
              <w:rPr>
                <w:rFonts w:cs="Arial"/>
                <w:sz w:val="16"/>
                <w:szCs w:val="16"/>
              </w:rPr>
            </w:pPr>
            <w:r>
              <w:rPr>
                <w:rFonts w:cs="Arial"/>
                <w:sz w:val="16"/>
                <w:szCs w:val="16"/>
              </w:rPr>
              <w:t>Zły stan wód</w:t>
            </w:r>
          </w:p>
          <w:p w14:paraId="5C79136F" w14:textId="2288CC13" w:rsidR="006613AB" w:rsidRPr="004D3F83" w:rsidRDefault="006613AB" w:rsidP="006613AB">
            <w:pPr>
              <w:spacing w:before="60" w:after="60" w:line="240" w:lineRule="auto"/>
              <w:jc w:val="center"/>
              <w:rPr>
                <w:rFonts w:cs="Arial"/>
                <w:sz w:val="16"/>
                <w:szCs w:val="16"/>
              </w:rPr>
            </w:pPr>
            <w:r>
              <w:rPr>
                <w:rFonts w:cs="Arial"/>
                <w:sz w:val="16"/>
                <w:szCs w:val="16"/>
              </w:rPr>
              <w:t>(2019)</w:t>
            </w:r>
          </w:p>
        </w:tc>
        <w:tc>
          <w:tcPr>
            <w:tcW w:w="779" w:type="pct"/>
            <w:tcBorders>
              <w:bottom w:val="double" w:sz="4" w:space="0" w:color="auto"/>
              <w:right w:val="single" w:sz="4" w:space="0" w:color="auto"/>
            </w:tcBorders>
            <w:shd w:val="clear" w:color="auto" w:fill="FF0000"/>
            <w:vAlign w:val="center"/>
          </w:tcPr>
          <w:p w14:paraId="54E51EC2" w14:textId="77777777" w:rsidR="006613AB" w:rsidRDefault="006613AB" w:rsidP="006613AB">
            <w:pPr>
              <w:spacing w:before="60" w:after="60" w:line="240" w:lineRule="auto"/>
              <w:jc w:val="center"/>
              <w:rPr>
                <w:rFonts w:cs="Arial"/>
                <w:sz w:val="16"/>
                <w:szCs w:val="16"/>
              </w:rPr>
            </w:pPr>
            <w:r>
              <w:rPr>
                <w:rFonts w:cs="Arial"/>
                <w:sz w:val="16"/>
                <w:szCs w:val="16"/>
              </w:rPr>
              <w:t>Zły stan wód</w:t>
            </w:r>
          </w:p>
          <w:p w14:paraId="0005F6E9" w14:textId="5857CA31" w:rsidR="006613AB" w:rsidRPr="004D3F83" w:rsidRDefault="006613AB" w:rsidP="006613AB">
            <w:pPr>
              <w:spacing w:before="60" w:after="60" w:line="240" w:lineRule="auto"/>
              <w:jc w:val="center"/>
              <w:rPr>
                <w:rFonts w:cs="Arial"/>
                <w:sz w:val="16"/>
                <w:szCs w:val="16"/>
              </w:rPr>
            </w:pPr>
            <w:r>
              <w:rPr>
                <w:rFonts w:cs="Arial"/>
                <w:sz w:val="16"/>
                <w:szCs w:val="16"/>
              </w:rPr>
              <w:t>(2021)</w:t>
            </w:r>
          </w:p>
        </w:tc>
        <w:tc>
          <w:tcPr>
            <w:tcW w:w="828" w:type="pct"/>
            <w:tcBorders>
              <w:left w:val="single" w:sz="4" w:space="0" w:color="auto"/>
              <w:bottom w:val="double" w:sz="4" w:space="0" w:color="auto"/>
              <w:right w:val="double" w:sz="6" w:space="0" w:color="auto"/>
            </w:tcBorders>
            <w:shd w:val="clear" w:color="auto" w:fill="FF0000"/>
            <w:vAlign w:val="center"/>
          </w:tcPr>
          <w:p w14:paraId="6A151591" w14:textId="77777777" w:rsidR="006613AB" w:rsidRDefault="006613AB" w:rsidP="006613AB">
            <w:pPr>
              <w:spacing w:before="60" w:after="60" w:line="240" w:lineRule="auto"/>
              <w:jc w:val="center"/>
              <w:rPr>
                <w:rFonts w:cs="Arial"/>
                <w:sz w:val="16"/>
                <w:szCs w:val="16"/>
              </w:rPr>
            </w:pPr>
            <w:r>
              <w:rPr>
                <w:rFonts w:cs="Arial"/>
                <w:sz w:val="16"/>
                <w:szCs w:val="16"/>
              </w:rPr>
              <w:t>Zły stan wód</w:t>
            </w:r>
          </w:p>
          <w:p w14:paraId="7F01C6C1" w14:textId="45E93D02" w:rsidR="006613AB" w:rsidRPr="004D3F83" w:rsidRDefault="006613AB" w:rsidP="006613AB">
            <w:pPr>
              <w:spacing w:before="60" w:after="60" w:line="240" w:lineRule="auto"/>
              <w:jc w:val="center"/>
              <w:rPr>
                <w:rFonts w:cs="Arial"/>
                <w:sz w:val="16"/>
                <w:szCs w:val="16"/>
              </w:rPr>
            </w:pPr>
            <w:r>
              <w:rPr>
                <w:rFonts w:cs="Arial"/>
                <w:sz w:val="16"/>
                <w:szCs w:val="16"/>
              </w:rPr>
              <w:t>(2021)</w:t>
            </w:r>
          </w:p>
        </w:tc>
      </w:tr>
    </w:tbl>
    <w:p w14:paraId="78DD3319" w14:textId="77777777" w:rsidR="009B09BB" w:rsidRPr="004D3F83" w:rsidRDefault="009B09BB" w:rsidP="009B09BB">
      <w:pPr>
        <w:spacing w:line="240" w:lineRule="auto"/>
        <w:ind w:left="720"/>
        <w:jc w:val="right"/>
        <w:rPr>
          <w:rFonts w:cs="Arial"/>
          <w:sz w:val="18"/>
          <w:szCs w:val="18"/>
        </w:rPr>
      </w:pPr>
      <w:r w:rsidRPr="004D3F83">
        <w:rPr>
          <w:rFonts w:cs="Arial"/>
          <w:sz w:val="18"/>
          <w:szCs w:val="18"/>
        </w:rPr>
        <w:t>Źródło: GIOŚ, Monitoring wód powierzchniowych</w:t>
      </w:r>
    </w:p>
    <w:p w14:paraId="3E6D5F5B" w14:textId="77777777" w:rsidR="00BE1719" w:rsidRDefault="00BE1719" w:rsidP="00D61F0D"/>
    <w:p w14:paraId="4C5A6AC3" w14:textId="77777777" w:rsidR="001D0824" w:rsidRDefault="001D0824" w:rsidP="001D0824">
      <w:pPr>
        <w:spacing w:before="240" w:line="240" w:lineRule="auto"/>
        <w:jc w:val="center"/>
        <w:rPr>
          <w:rFonts w:cs="Arial"/>
          <w:b/>
          <w:sz w:val="20"/>
          <w:szCs w:val="20"/>
        </w:rPr>
        <w:sectPr w:rsidR="001D0824" w:rsidSect="00BE1719">
          <w:pgSz w:w="16838" w:h="11906" w:orient="landscape"/>
          <w:pgMar w:top="1418" w:right="1418" w:bottom="1418" w:left="1418" w:header="709" w:footer="709" w:gutter="0"/>
          <w:cols w:space="708"/>
          <w:docGrid w:linePitch="360"/>
        </w:sectPr>
      </w:pPr>
    </w:p>
    <w:p w14:paraId="107C4653" w14:textId="3FFDB715" w:rsidR="001D0824" w:rsidRPr="002541E7" w:rsidRDefault="001D0824" w:rsidP="001D0824">
      <w:pPr>
        <w:spacing w:before="240" w:line="240" w:lineRule="auto"/>
        <w:jc w:val="center"/>
        <w:rPr>
          <w:rFonts w:cs="Arial"/>
          <w:b/>
          <w:sz w:val="20"/>
          <w:szCs w:val="20"/>
        </w:rPr>
      </w:pPr>
      <w:bookmarkStart w:id="179" w:name="_Toc179539585"/>
      <w:r w:rsidRPr="002541E7">
        <w:rPr>
          <w:rFonts w:cs="Arial"/>
          <w:b/>
          <w:sz w:val="20"/>
          <w:szCs w:val="20"/>
        </w:rPr>
        <w:lastRenderedPageBreak/>
        <w:t xml:space="preserve">Tabela </w:t>
      </w:r>
      <w:r w:rsidRPr="002541E7">
        <w:rPr>
          <w:rFonts w:cs="Arial"/>
          <w:b/>
          <w:sz w:val="20"/>
          <w:szCs w:val="20"/>
        </w:rPr>
        <w:fldChar w:fldCharType="begin"/>
      </w:r>
      <w:r w:rsidRPr="002541E7">
        <w:rPr>
          <w:rFonts w:cs="Arial"/>
          <w:b/>
          <w:sz w:val="20"/>
          <w:szCs w:val="20"/>
        </w:rPr>
        <w:instrText xml:space="preserve"> SEQ Tabela \* ARABIC </w:instrText>
      </w:r>
      <w:r w:rsidRPr="002541E7">
        <w:rPr>
          <w:rFonts w:cs="Arial"/>
          <w:b/>
          <w:sz w:val="20"/>
          <w:szCs w:val="20"/>
        </w:rPr>
        <w:fldChar w:fldCharType="separate"/>
      </w:r>
      <w:r w:rsidR="00C87185">
        <w:rPr>
          <w:rFonts w:cs="Arial"/>
          <w:b/>
          <w:noProof/>
          <w:sz w:val="20"/>
          <w:szCs w:val="20"/>
        </w:rPr>
        <w:t>16</w:t>
      </w:r>
      <w:r w:rsidRPr="002541E7">
        <w:rPr>
          <w:rFonts w:cs="Arial"/>
          <w:b/>
          <w:sz w:val="20"/>
          <w:szCs w:val="20"/>
        </w:rPr>
        <w:fldChar w:fldCharType="end"/>
      </w:r>
      <w:r w:rsidRPr="002541E7">
        <w:rPr>
          <w:rFonts w:cs="Arial"/>
          <w:b/>
          <w:sz w:val="20"/>
          <w:szCs w:val="20"/>
        </w:rPr>
        <w:t xml:space="preserve">. </w:t>
      </w:r>
      <w:r w:rsidR="001E12D3">
        <w:rPr>
          <w:rFonts w:cs="Arial"/>
          <w:b/>
          <w:sz w:val="20"/>
          <w:szCs w:val="20"/>
        </w:rPr>
        <w:t>Klasyfikacja wskaźników i grup wskaźników w JCWP zlokalizowanych na terenie miasta za 2023 rok</w:t>
      </w:r>
      <w:bookmarkEnd w:id="17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0"/>
        <w:gridCol w:w="3756"/>
        <w:gridCol w:w="2620"/>
        <w:gridCol w:w="2464"/>
        <w:gridCol w:w="2782"/>
        <w:gridCol w:w="1720"/>
      </w:tblGrid>
      <w:tr w:rsidR="00AF7F80" w:rsidRPr="004D3F83" w14:paraId="1ADA377E" w14:textId="44FF6BEC" w:rsidTr="00AF7F80">
        <w:trPr>
          <w:cantSplit/>
          <w:trHeight w:val="35"/>
          <w:tblHeader/>
          <w:jc w:val="center"/>
        </w:trPr>
        <w:tc>
          <w:tcPr>
            <w:tcW w:w="1572" w:type="pct"/>
            <w:gridSpan w:val="2"/>
            <w:tcBorders>
              <w:top w:val="double" w:sz="4" w:space="0" w:color="auto"/>
              <w:left w:val="double" w:sz="4" w:space="0" w:color="auto"/>
              <w:bottom w:val="single" w:sz="4" w:space="0" w:color="auto"/>
            </w:tcBorders>
            <w:shd w:val="clear" w:color="auto" w:fill="BFBFBF"/>
            <w:vAlign w:val="center"/>
          </w:tcPr>
          <w:p w14:paraId="0AA28FAF"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Nazwa ocenianej JCWP</w:t>
            </w:r>
          </w:p>
        </w:tc>
        <w:tc>
          <w:tcPr>
            <w:tcW w:w="937" w:type="pct"/>
            <w:tcBorders>
              <w:top w:val="double" w:sz="4" w:space="0" w:color="auto"/>
              <w:bottom w:val="single" w:sz="4" w:space="0" w:color="auto"/>
            </w:tcBorders>
            <w:shd w:val="clear" w:color="auto" w:fill="D9D9D9"/>
            <w:vAlign w:val="center"/>
          </w:tcPr>
          <w:p w14:paraId="196EE286" w14:textId="25012DE9" w:rsidR="00AF7F80" w:rsidRPr="006E6AF0" w:rsidRDefault="00AF7F80" w:rsidP="00F975B2">
            <w:pPr>
              <w:spacing w:before="60" w:after="60" w:line="240" w:lineRule="auto"/>
              <w:jc w:val="center"/>
              <w:rPr>
                <w:rFonts w:cs="Arial"/>
                <w:b/>
                <w:bCs/>
                <w:sz w:val="16"/>
                <w:szCs w:val="16"/>
              </w:rPr>
            </w:pPr>
            <w:r w:rsidRPr="006E6AF0">
              <w:rPr>
                <w:rStyle w:val="default-value"/>
                <w:b/>
                <w:sz w:val="16"/>
              </w:rPr>
              <w:t>Dopływ z Jezior Borzechowskich</w:t>
            </w:r>
          </w:p>
        </w:tc>
        <w:tc>
          <w:tcPr>
            <w:tcW w:w="881" w:type="pct"/>
            <w:tcBorders>
              <w:top w:val="double" w:sz="4" w:space="0" w:color="auto"/>
              <w:bottom w:val="single" w:sz="4" w:space="0" w:color="auto"/>
              <w:right w:val="single" w:sz="4" w:space="0" w:color="auto"/>
            </w:tcBorders>
            <w:shd w:val="clear" w:color="auto" w:fill="D9D9D9"/>
            <w:vAlign w:val="center"/>
          </w:tcPr>
          <w:p w14:paraId="4B12B679" w14:textId="19A883BC" w:rsidR="00AF7F80" w:rsidRPr="006E6AF0" w:rsidRDefault="00AF7F80" w:rsidP="00F975B2">
            <w:pPr>
              <w:spacing w:before="60" w:after="60" w:line="240" w:lineRule="auto"/>
              <w:jc w:val="center"/>
              <w:rPr>
                <w:rFonts w:cs="Arial"/>
                <w:b/>
                <w:bCs/>
                <w:color w:val="000000"/>
                <w:sz w:val="16"/>
                <w:szCs w:val="16"/>
              </w:rPr>
            </w:pPr>
            <w:r w:rsidRPr="006E6AF0">
              <w:rPr>
                <w:rStyle w:val="default-value"/>
                <w:b/>
                <w:sz w:val="16"/>
              </w:rPr>
              <w:t xml:space="preserve">Piesienica od Dopływu z jez. </w:t>
            </w:r>
            <w:proofErr w:type="spellStart"/>
            <w:r w:rsidRPr="006E6AF0">
              <w:rPr>
                <w:rStyle w:val="default-value"/>
                <w:b/>
                <w:sz w:val="16"/>
              </w:rPr>
              <w:t>Semlińskiego</w:t>
            </w:r>
            <w:proofErr w:type="spellEnd"/>
            <w:r w:rsidRPr="006E6AF0">
              <w:rPr>
                <w:rStyle w:val="default-value"/>
                <w:b/>
                <w:sz w:val="16"/>
              </w:rPr>
              <w:t xml:space="preserve"> do ujścia</w:t>
            </w:r>
          </w:p>
        </w:tc>
        <w:tc>
          <w:tcPr>
            <w:tcW w:w="995" w:type="pct"/>
            <w:tcBorders>
              <w:top w:val="double" w:sz="4" w:space="0" w:color="auto"/>
              <w:left w:val="single" w:sz="4" w:space="0" w:color="auto"/>
              <w:bottom w:val="single" w:sz="4" w:space="0" w:color="auto"/>
              <w:right w:val="single" w:sz="4" w:space="0" w:color="auto"/>
            </w:tcBorders>
            <w:shd w:val="clear" w:color="auto" w:fill="D9D9D9"/>
            <w:vAlign w:val="center"/>
          </w:tcPr>
          <w:p w14:paraId="27EF1A8C" w14:textId="61FE9BE3" w:rsidR="00AF7F80" w:rsidRPr="006E6AF0" w:rsidRDefault="00AF7F80" w:rsidP="006E6AF0">
            <w:pPr>
              <w:spacing w:before="60" w:after="60" w:line="240" w:lineRule="auto"/>
              <w:jc w:val="center"/>
              <w:rPr>
                <w:rFonts w:cs="Arial"/>
                <w:b/>
                <w:color w:val="000000"/>
                <w:sz w:val="16"/>
                <w:szCs w:val="16"/>
              </w:rPr>
            </w:pPr>
            <w:proofErr w:type="spellStart"/>
            <w:r w:rsidRPr="006E6AF0">
              <w:rPr>
                <w:rStyle w:val="default-value"/>
                <w:b/>
                <w:sz w:val="16"/>
              </w:rPr>
              <w:t>Węgiermuca</w:t>
            </w:r>
            <w:proofErr w:type="spellEnd"/>
            <w:r w:rsidRPr="006E6AF0">
              <w:rPr>
                <w:rStyle w:val="default-value"/>
                <w:b/>
                <w:sz w:val="16"/>
              </w:rPr>
              <w:t xml:space="preserve"> od dopływu z Wysokiej do ujścia</w:t>
            </w:r>
          </w:p>
        </w:tc>
        <w:tc>
          <w:tcPr>
            <w:tcW w:w="615" w:type="pct"/>
            <w:tcBorders>
              <w:top w:val="double" w:sz="4" w:space="0" w:color="auto"/>
              <w:left w:val="single" w:sz="4" w:space="0" w:color="auto"/>
              <w:bottom w:val="single" w:sz="4" w:space="0" w:color="auto"/>
              <w:right w:val="single" w:sz="4" w:space="0" w:color="auto"/>
            </w:tcBorders>
            <w:shd w:val="clear" w:color="auto" w:fill="D9D9D9"/>
            <w:vAlign w:val="center"/>
          </w:tcPr>
          <w:p w14:paraId="592D2487" w14:textId="546C733D" w:rsidR="00AF7F80" w:rsidRPr="006E6AF0" w:rsidRDefault="00AF7F80" w:rsidP="006E6AF0">
            <w:pPr>
              <w:spacing w:before="60" w:after="60" w:line="240" w:lineRule="auto"/>
              <w:jc w:val="center"/>
              <w:rPr>
                <w:rFonts w:cs="Arial"/>
                <w:b/>
                <w:color w:val="000000"/>
                <w:sz w:val="16"/>
                <w:szCs w:val="16"/>
              </w:rPr>
            </w:pPr>
            <w:r w:rsidRPr="006E6AF0">
              <w:rPr>
                <w:rStyle w:val="default-value"/>
                <w:b/>
                <w:sz w:val="16"/>
              </w:rPr>
              <w:t xml:space="preserve">Wierzyca od </w:t>
            </w:r>
            <w:proofErr w:type="spellStart"/>
            <w:r w:rsidRPr="006E6AF0">
              <w:rPr>
                <w:rStyle w:val="default-value"/>
                <w:b/>
                <w:sz w:val="16"/>
              </w:rPr>
              <w:t>Wietcisy</w:t>
            </w:r>
            <w:proofErr w:type="spellEnd"/>
            <w:r w:rsidRPr="006E6AF0">
              <w:rPr>
                <w:rStyle w:val="default-value"/>
                <w:b/>
                <w:sz w:val="16"/>
              </w:rPr>
              <w:t xml:space="preserve"> do ujścia</w:t>
            </w:r>
          </w:p>
        </w:tc>
      </w:tr>
      <w:tr w:rsidR="00AF7F80" w:rsidRPr="004D3F83" w14:paraId="6A20005E" w14:textId="35808C6A" w:rsidTr="00AF7F80">
        <w:trPr>
          <w:cantSplit/>
          <w:trHeight w:val="60"/>
          <w:jc w:val="center"/>
        </w:trPr>
        <w:tc>
          <w:tcPr>
            <w:tcW w:w="1572" w:type="pct"/>
            <w:gridSpan w:val="2"/>
            <w:tcBorders>
              <w:top w:val="single" w:sz="4" w:space="0" w:color="auto"/>
              <w:left w:val="double" w:sz="4" w:space="0" w:color="auto"/>
              <w:bottom w:val="single" w:sz="4" w:space="0" w:color="auto"/>
            </w:tcBorders>
            <w:shd w:val="clear" w:color="auto" w:fill="BFBFBF"/>
            <w:vAlign w:val="center"/>
          </w:tcPr>
          <w:p w14:paraId="408F8CF4"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Kod JCWP</w:t>
            </w:r>
          </w:p>
        </w:tc>
        <w:tc>
          <w:tcPr>
            <w:tcW w:w="937" w:type="pct"/>
            <w:tcBorders>
              <w:top w:val="single" w:sz="4" w:space="0" w:color="auto"/>
              <w:bottom w:val="single" w:sz="4" w:space="0" w:color="auto"/>
            </w:tcBorders>
            <w:shd w:val="clear" w:color="auto" w:fill="D9D9D9"/>
            <w:vAlign w:val="center"/>
          </w:tcPr>
          <w:p w14:paraId="5E1F3E9C" w14:textId="1338EB5F" w:rsidR="00AF7F80" w:rsidRPr="006E6AF0" w:rsidRDefault="00AF7F80" w:rsidP="00F975B2">
            <w:pPr>
              <w:spacing w:before="60" w:after="60" w:line="240" w:lineRule="auto"/>
              <w:jc w:val="center"/>
              <w:rPr>
                <w:rFonts w:cs="Arial"/>
                <w:b/>
                <w:bCs/>
                <w:sz w:val="16"/>
                <w:szCs w:val="16"/>
              </w:rPr>
            </w:pPr>
            <w:r w:rsidRPr="006E6AF0">
              <w:rPr>
                <w:rStyle w:val="default-value"/>
                <w:b/>
                <w:sz w:val="16"/>
              </w:rPr>
              <w:t>RW200010298689</w:t>
            </w:r>
          </w:p>
        </w:tc>
        <w:tc>
          <w:tcPr>
            <w:tcW w:w="881" w:type="pct"/>
            <w:tcBorders>
              <w:top w:val="single" w:sz="4" w:space="0" w:color="auto"/>
              <w:bottom w:val="single" w:sz="4" w:space="0" w:color="auto"/>
              <w:right w:val="single" w:sz="4" w:space="0" w:color="auto"/>
            </w:tcBorders>
            <w:shd w:val="clear" w:color="auto" w:fill="D9D9D9"/>
            <w:vAlign w:val="center"/>
          </w:tcPr>
          <w:p w14:paraId="154F43EE" w14:textId="7466F4D3" w:rsidR="00AF7F80" w:rsidRPr="006E6AF0" w:rsidRDefault="00AF7F80" w:rsidP="00F975B2">
            <w:pPr>
              <w:spacing w:before="60" w:after="60" w:line="240" w:lineRule="auto"/>
              <w:jc w:val="center"/>
              <w:rPr>
                <w:rFonts w:cs="Arial"/>
                <w:b/>
                <w:bCs/>
                <w:color w:val="000000"/>
                <w:sz w:val="16"/>
                <w:szCs w:val="16"/>
              </w:rPr>
            </w:pPr>
            <w:r w:rsidRPr="006E6AF0">
              <w:rPr>
                <w:rStyle w:val="default-value"/>
                <w:b/>
                <w:sz w:val="16"/>
              </w:rPr>
              <w:t>RW20001129869</w:t>
            </w:r>
          </w:p>
        </w:tc>
        <w:tc>
          <w:tcPr>
            <w:tcW w:w="995" w:type="pct"/>
            <w:tcBorders>
              <w:top w:val="single" w:sz="4" w:space="0" w:color="auto"/>
              <w:left w:val="single" w:sz="4" w:space="0" w:color="auto"/>
              <w:bottom w:val="single" w:sz="4" w:space="0" w:color="auto"/>
              <w:right w:val="single" w:sz="4" w:space="0" w:color="auto"/>
            </w:tcBorders>
            <w:shd w:val="clear" w:color="auto" w:fill="D9D9D9"/>
            <w:vAlign w:val="center"/>
          </w:tcPr>
          <w:p w14:paraId="1CEDCEB7" w14:textId="58D855B8" w:rsidR="00AF7F80" w:rsidRPr="006E6AF0" w:rsidRDefault="00AF7F80" w:rsidP="006E6AF0">
            <w:pPr>
              <w:spacing w:before="60" w:after="60" w:line="240" w:lineRule="auto"/>
              <w:jc w:val="center"/>
              <w:rPr>
                <w:rFonts w:cs="Arial"/>
                <w:b/>
                <w:bCs/>
                <w:color w:val="000000"/>
                <w:sz w:val="16"/>
                <w:szCs w:val="16"/>
              </w:rPr>
            </w:pPr>
            <w:r w:rsidRPr="006E6AF0">
              <w:rPr>
                <w:rStyle w:val="default-value"/>
                <w:b/>
                <w:sz w:val="16"/>
              </w:rPr>
              <w:t>RW2000112987899</w:t>
            </w:r>
          </w:p>
        </w:tc>
        <w:tc>
          <w:tcPr>
            <w:tcW w:w="615" w:type="pct"/>
            <w:tcBorders>
              <w:top w:val="single" w:sz="4" w:space="0" w:color="auto"/>
              <w:left w:val="single" w:sz="4" w:space="0" w:color="auto"/>
              <w:bottom w:val="single" w:sz="4" w:space="0" w:color="auto"/>
              <w:right w:val="single" w:sz="4" w:space="0" w:color="auto"/>
            </w:tcBorders>
            <w:shd w:val="clear" w:color="auto" w:fill="D9D9D9"/>
            <w:vAlign w:val="center"/>
          </w:tcPr>
          <w:p w14:paraId="151601EC" w14:textId="3B276823" w:rsidR="00AF7F80" w:rsidRPr="006E6AF0" w:rsidRDefault="00AF7F80" w:rsidP="006E6AF0">
            <w:pPr>
              <w:spacing w:before="60" w:after="60" w:line="240" w:lineRule="auto"/>
              <w:jc w:val="center"/>
              <w:rPr>
                <w:rFonts w:cs="Arial"/>
                <w:b/>
                <w:bCs/>
                <w:color w:val="000000"/>
                <w:sz w:val="16"/>
                <w:szCs w:val="16"/>
              </w:rPr>
            </w:pPr>
            <w:r w:rsidRPr="006E6AF0">
              <w:rPr>
                <w:rStyle w:val="default-value"/>
                <w:b/>
                <w:sz w:val="16"/>
              </w:rPr>
              <w:t>RW20001129899</w:t>
            </w:r>
          </w:p>
        </w:tc>
      </w:tr>
      <w:tr w:rsidR="00AF7F80" w:rsidRPr="004D3F83" w14:paraId="4FF5A913" w14:textId="3BB1AF88" w:rsidTr="00AF7F80">
        <w:trPr>
          <w:trHeight w:val="558"/>
          <w:jc w:val="center"/>
        </w:trPr>
        <w:tc>
          <w:tcPr>
            <w:tcW w:w="229" w:type="pct"/>
            <w:vMerge w:val="restart"/>
            <w:tcBorders>
              <w:left w:val="double" w:sz="4" w:space="0" w:color="auto"/>
              <w:right w:val="single" w:sz="4" w:space="0" w:color="auto"/>
            </w:tcBorders>
            <w:shd w:val="clear" w:color="auto" w:fill="BFBFBF"/>
            <w:textDirection w:val="btLr"/>
            <w:vAlign w:val="center"/>
          </w:tcPr>
          <w:p w14:paraId="67CAE9C2"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Klasyfikacja wskaźników i elementów jakości wód</w:t>
            </w:r>
          </w:p>
        </w:tc>
        <w:tc>
          <w:tcPr>
            <w:tcW w:w="1343" w:type="pct"/>
            <w:tcBorders>
              <w:left w:val="single" w:sz="4" w:space="0" w:color="auto"/>
            </w:tcBorders>
            <w:shd w:val="clear" w:color="auto" w:fill="BFBFBF"/>
            <w:vAlign w:val="center"/>
          </w:tcPr>
          <w:p w14:paraId="6E769C8D"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Klasa elementów biologicznych</w:t>
            </w:r>
          </w:p>
          <w:p w14:paraId="5760CEB3"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(Rok ostatnich badań)</w:t>
            </w:r>
          </w:p>
        </w:tc>
        <w:tc>
          <w:tcPr>
            <w:tcW w:w="937" w:type="pct"/>
            <w:shd w:val="clear" w:color="auto" w:fill="FFFF00"/>
            <w:vAlign w:val="center"/>
          </w:tcPr>
          <w:p w14:paraId="576F64EA" w14:textId="77777777" w:rsidR="00AF7F80" w:rsidRDefault="00AF7F80" w:rsidP="00F975B2">
            <w:pPr>
              <w:spacing w:before="60" w:after="60" w:line="240" w:lineRule="auto"/>
              <w:jc w:val="center"/>
              <w:rPr>
                <w:rFonts w:cs="Arial"/>
                <w:sz w:val="16"/>
                <w:szCs w:val="16"/>
              </w:rPr>
            </w:pPr>
            <w:r>
              <w:rPr>
                <w:rFonts w:cs="Arial"/>
                <w:sz w:val="16"/>
                <w:szCs w:val="16"/>
              </w:rPr>
              <w:t>3</w:t>
            </w:r>
          </w:p>
          <w:p w14:paraId="207F5899" w14:textId="0D0701F0" w:rsidR="00AF7F80" w:rsidRPr="004D3F83" w:rsidRDefault="00AF7F80" w:rsidP="00F975B2">
            <w:pPr>
              <w:spacing w:before="60" w:after="60" w:line="240" w:lineRule="auto"/>
              <w:jc w:val="center"/>
              <w:rPr>
                <w:rFonts w:cs="Arial"/>
                <w:sz w:val="16"/>
                <w:szCs w:val="16"/>
              </w:rPr>
            </w:pPr>
            <w:r>
              <w:rPr>
                <w:rFonts w:cs="Arial"/>
                <w:sz w:val="16"/>
                <w:szCs w:val="16"/>
              </w:rPr>
              <w:t>(2023)</w:t>
            </w:r>
          </w:p>
        </w:tc>
        <w:tc>
          <w:tcPr>
            <w:tcW w:w="881" w:type="pct"/>
            <w:tcBorders>
              <w:right w:val="single" w:sz="4" w:space="0" w:color="auto"/>
            </w:tcBorders>
            <w:shd w:val="clear" w:color="auto" w:fill="auto"/>
            <w:vAlign w:val="center"/>
          </w:tcPr>
          <w:p w14:paraId="1D316A98" w14:textId="72CA7335"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995" w:type="pct"/>
            <w:tcBorders>
              <w:left w:val="single" w:sz="4" w:space="0" w:color="auto"/>
              <w:right w:val="single" w:sz="4" w:space="0" w:color="auto"/>
            </w:tcBorders>
            <w:shd w:val="clear" w:color="auto" w:fill="auto"/>
            <w:vAlign w:val="center"/>
          </w:tcPr>
          <w:p w14:paraId="39997A4D" w14:textId="1739E878" w:rsidR="00AF7F80" w:rsidRPr="004D3F83" w:rsidRDefault="00AF7F80" w:rsidP="006E6AF0">
            <w:pPr>
              <w:spacing w:before="60" w:after="60" w:line="240" w:lineRule="auto"/>
              <w:jc w:val="center"/>
              <w:rPr>
                <w:rFonts w:cs="Arial"/>
                <w:sz w:val="16"/>
                <w:szCs w:val="16"/>
              </w:rPr>
            </w:pPr>
            <w:r>
              <w:rPr>
                <w:rFonts w:cs="Arial"/>
                <w:sz w:val="16"/>
                <w:szCs w:val="16"/>
              </w:rPr>
              <w:t>-</w:t>
            </w:r>
          </w:p>
        </w:tc>
        <w:tc>
          <w:tcPr>
            <w:tcW w:w="615" w:type="pct"/>
            <w:tcBorders>
              <w:left w:val="single" w:sz="4" w:space="0" w:color="auto"/>
              <w:right w:val="single" w:sz="4" w:space="0" w:color="auto"/>
            </w:tcBorders>
            <w:vAlign w:val="center"/>
          </w:tcPr>
          <w:p w14:paraId="3C18F16C" w14:textId="724D36BB" w:rsidR="00AF7F80" w:rsidRPr="004D3F83" w:rsidRDefault="00AF7F80" w:rsidP="006E6AF0">
            <w:pPr>
              <w:spacing w:before="60" w:after="60" w:line="240" w:lineRule="auto"/>
              <w:jc w:val="center"/>
              <w:rPr>
                <w:rFonts w:cs="Arial"/>
                <w:sz w:val="16"/>
                <w:szCs w:val="16"/>
              </w:rPr>
            </w:pPr>
            <w:r>
              <w:rPr>
                <w:rFonts w:cs="Arial"/>
                <w:sz w:val="16"/>
                <w:szCs w:val="16"/>
              </w:rPr>
              <w:t>-</w:t>
            </w:r>
          </w:p>
        </w:tc>
      </w:tr>
      <w:tr w:rsidR="00AF7F80" w:rsidRPr="004D3F83" w14:paraId="05697F24" w14:textId="035AF028" w:rsidTr="00AF7F80">
        <w:trPr>
          <w:jc w:val="center"/>
        </w:trPr>
        <w:tc>
          <w:tcPr>
            <w:tcW w:w="229" w:type="pct"/>
            <w:vMerge/>
            <w:tcBorders>
              <w:left w:val="double" w:sz="4" w:space="0" w:color="auto"/>
              <w:right w:val="single" w:sz="4" w:space="0" w:color="auto"/>
            </w:tcBorders>
            <w:shd w:val="clear" w:color="auto" w:fill="BFBFBF"/>
            <w:vAlign w:val="center"/>
          </w:tcPr>
          <w:p w14:paraId="1E641439" w14:textId="77777777" w:rsidR="00AF7F80" w:rsidRPr="004D3F83" w:rsidRDefault="00AF7F80" w:rsidP="00F975B2">
            <w:pPr>
              <w:spacing w:before="60" w:after="60" w:line="240" w:lineRule="auto"/>
              <w:jc w:val="center"/>
              <w:rPr>
                <w:rFonts w:cs="Arial"/>
                <w:b/>
                <w:sz w:val="16"/>
                <w:szCs w:val="16"/>
              </w:rPr>
            </w:pPr>
          </w:p>
        </w:tc>
        <w:tc>
          <w:tcPr>
            <w:tcW w:w="1343" w:type="pct"/>
            <w:tcBorders>
              <w:left w:val="single" w:sz="4" w:space="0" w:color="auto"/>
            </w:tcBorders>
            <w:shd w:val="clear" w:color="auto" w:fill="BFBFBF"/>
            <w:vAlign w:val="center"/>
          </w:tcPr>
          <w:p w14:paraId="00688BC7"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Klasa elementów hydromorfologicznych</w:t>
            </w:r>
          </w:p>
          <w:p w14:paraId="45C70631"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(Rok ostatnich badań)</w:t>
            </w:r>
          </w:p>
        </w:tc>
        <w:tc>
          <w:tcPr>
            <w:tcW w:w="937" w:type="pct"/>
            <w:shd w:val="clear" w:color="auto" w:fill="FFFF00"/>
            <w:vAlign w:val="center"/>
          </w:tcPr>
          <w:p w14:paraId="1E6CE3E0" w14:textId="77777777" w:rsidR="00AF7F80" w:rsidRDefault="00AF7F80" w:rsidP="00F975B2">
            <w:pPr>
              <w:spacing w:before="60" w:after="60" w:line="240" w:lineRule="auto"/>
              <w:jc w:val="center"/>
              <w:rPr>
                <w:rFonts w:cs="Arial"/>
                <w:sz w:val="16"/>
                <w:szCs w:val="16"/>
              </w:rPr>
            </w:pPr>
            <w:r>
              <w:rPr>
                <w:rFonts w:cs="Arial"/>
                <w:sz w:val="16"/>
                <w:szCs w:val="16"/>
              </w:rPr>
              <w:t>3</w:t>
            </w:r>
          </w:p>
          <w:p w14:paraId="24D1A6DC" w14:textId="215F8221" w:rsidR="00AF7F80" w:rsidRPr="004D3F83" w:rsidRDefault="00AF7F80" w:rsidP="00F975B2">
            <w:pPr>
              <w:spacing w:before="60" w:after="60" w:line="240" w:lineRule="auto"/>
              <w:jc w:val="center"/>
              <w:rPr>
                <w:rFonts w:cs="Arial"/>
                <w:sz w:val="16"/>
                <w:szCs w:val="16"/>
              </w:rPr>
            </w:pPr>
            <w:r>
              <w:rPr>
                <w:rFonts w:cs="Arial"/>
                <w:sz w:val="16"/>
                <w:szCs w:val="16"/>
              </w:rPr>
              <w:t>(2023)</w:t>
            </w:r>
          </w:p>
        </w:tc>
        <w:tc>
          <w:tcPr>
            <w:tcW w:w="881" w:type="pct"/>
            <w:tcBorders>
              <w:right w:val="single" w:sz="4" w:space="0" w:color="auto"/>
            </w:tcBorders>
            <w:shd w:val="clear" w:color="auto" w:fill="auto"/>
            <w:vAlign w:val="center"/>
          </w:tcPr>
          <w:p w14:paraId="41A75944" w14:textId="5BB2A6FF"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995" w:type="pct"/>
            <w:tcBorders>
              <w:left w:val="single" w:sz="4" w:space="0" w:color="auto"/>
              <w:right w:val="single" w:sz="4" w:space="0" w:color="auto"/>
            </w:tcBorders>
            <w:shd w:val="clear" w:color="auto" w:fill="auto"/>
            <w:vAlign w:val="center"/>
          </w:tcPr>
          <w:p w14:paraId="5E2D2822" w14:textId="2397F174" w:rsidR="00AF7F80" w:rsidRPr="004D3F83" w:rsidRDefault="00AF7F80" w:rsidP="006E6AF0">
            <w:pPr>
              <w:spacing w:before="60" w:after="60" w:line="240" w:lineRule="auto"/>
              <w:jc w:val="center"/>
              <w:rPr>
                <w:rFonts w:cs="Arial"/>
                <w:sz w:val="16"/>
                <w:szCs w:val="16"/>
              </w:rPr>
            </w:pPr>
            <w:r>
              <w:rPr>
                <w:rFonts w:cs="Arial"/>
                <w:sz w:val="16"/>
                <w:szCs w:val="16"/>
              </w:rPr>
              <w:t>-</w:t>
            </w:r>
          </w:p>
        </w:tc>
        <w:tc>
          <w:tcPr>
            <w:tcW w:w="615" w:type="pct"/>
            <w:tcBorders>
              <w:left w:val="single" w:sz="4" w:space="0" w:color="auto"/>
              <w:right w:val="single" w:sz="4" w:space="0" w:color="auto"/>
            </w:tcBorders>
            <w:vAlign w:val="center"/>
          </w:tcPr>
          <w:p w14:paraId="29356DF3" w14:textId="1739A32A" w:rsidR="00AF7F80" w:rsidRPr="004D3F83" w:rsidRDefault="00AF7F80" w:rsidP="006E6AF0">
            <w:pPr>
              <w:spacing w:before="60" w:after="60" w:line="240" w:lineRule="auto"/>
              <w:jc w:val="center"/>
              <w:rPr>
                <w:rFonts w:cs="Arial"/>
                <w:sz w:val="16"/>
                <w:szCs w:val="16"/>
              </w:rPr>
            </w:pPr>
            <w:r>
              <w:rPr>
                <w:rFonts w:cs="Arial"/>
                <w:sz w:val="16"/>
                <w:szCs w:val="16"/>
              </w:rPr>
              <w:t>-</w:t>
            </w:r>
          </w:p>
        </w:tc>
      </w:tr>
      <w:tr w:rsidR="00AF7F80" w:rsidRPr="004D3F83" w14:paraId="1564207D" w14:textId="0CE2D804" w:rsidTr="00AF7F80">
        <w:trPr>
          <w:jc w:val="center"/>
        </w:trPr>
        <w:tc>
          <w:tcPr>
            <w:tcW w:w="229" w:type="pct"/>
            <w:vMerge/>
            <w:tcBorders>
              <w:left w:val="double" w:sz="4" w:space="0" w:color="auto"/>
              <w:right w:val="single" w:sz="4" w:space="0" w:color="auto"/>
            </w:tcBorders>
            <w:shd w:val="clear" w:color="auto" w:fill="BFBFBF"/>
            <w:vAlign w:val="center"/>
          </w:tcPr>
          <w:p w14:paraId="3B3F32F0" w14:textId="77777777" w:rsidR="00AF7F80" w:rsidRPr="004D3F83" w:rsidRDefault="00AF7F80" w:rsidP="00F975B2">
            <w:pPr>
              <w:spacing w:before="60" w:after="60" w:line="240" w:lineRule="auto"/>
              <w:jc w:val="center"/>
              <w:rPr>
                <w:rFonts w:cs="Arial"/>
                <w:b/>
                <w:sz w:val="16"/>
                <w:szCs w:val="16"/>
              </w:rPr>
            </w:pPr>
          </w:p>
        </w:tc>
        <w:tc>
          <w:tcPr>
            <w:tcW w:w="1343" w:type="pct"/>
            <w:tcBorders>
              <w:left w:val="single" w:sz="4" w:space="0" w:color="auto"/>
            </w:tcBorders>
            <w:shd w:val="clear" w:color="auto" w:fill="BFBFBF"/>
            <w:vAlign w:val="center"/>
          </w:tcPr>
          <w:p w14:paraId="0291F722"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Klasa elementów fizykochemicznych (grupy 3.1-3.5)</w:t>
            </w:r>
          </w:p>
          <w:p w14:paraId="34C293F1"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(Rok ostatnich badań)</w:t>
            </w:r>
          </w:p>
        </w:tc>
        <w:tc>
          <w:tcPr>
            <w:tcW w:w="937" w:type="pct"/>
            <w:shd w:val="clear" w:color="auto" w:fill="FFFF00"/>
            <w:vAlign w:val="center"/>
          </w:tcPr>
          <w:p w14:paraId="7E1667A6" w14:textId="77777777" w:rsidR="00AF7F80" w:rsidRDefault="00AF7F80" w:rsidP="00F975B2">
            <w:pPr>
              <w:spacing w:before="60" w:after="60" w:line="240" w:lineRule="auto"/>
              <w:jc w:val="center"/>
              <w:rPr>
                <w:rFonts w:cs="Arial"/>
                <w:sz w:val="16"/>
                <w:szCs w:val="16"/>
              </w:rPr>
            </w:pPr>
            <w:r>
              <w:rPr>
                <w:rFonts w:cs="Arial"/>
                <w:sz w:val="16"/>
                <w:szCs w:val="16"/>
              </w:rPr>
              <w:t>&gt;2</w:t>
            </w:r>
          </w:p>
          <w:p w14:paraId="7E696731" w14:textId="23A98595" w:rsidR="00AF7F80" w:rsidRPr="004D3F83" w:rsidRDefault="00AF7F80" w:rsidP="00F975B2">
            <w:pPr>
              <w:spacing w:before="60" w:after="60" w:line="240" w:lineRule="auto"/>
              <w:jc w:val="center"/>
              <w:rPr>
                <w:rFonts w:cs="Arial"/>
                <w:sz w:val="16"/>
                <w:szCs w:val="16"/>
              </w:rPr>
            </w:pPr>
            <w:r>
              <w:rPr>
                <w:rFonts w:cs="Arial"/>
                <w:sz w:val="16"/>
                <w:szCs w:val="16"/>
              </w:rPr>
              <w:t>(2023)</w:t>
            </w:r>
          </w:p>
        </w:tc>
        <w:tc>
          <w:tcPr>
            <w:tcW w:w="881" w:type="pct"/>
            <w:tcBorders>
              <w:right w:val="single" w:sz="4" w:space="0" w:color="auto"/>
            </w:tcBorders>
            <w:shd w:val="clear" w:color="auto" w:fill="92D050"/>
            <w:vAlign w:val="center"/>
          </w:tcPr>
          <w:p w14:paraId="20447711" w14:textId="77777777" w:rsidR="00AF7F80" w:rsidRDefault="00AF7F80" w:rsidP="00F975B2">
            <w:pPr>
              <w:spacing w:before="60" w:after="60" w:line="240" w:lineRule="auto"/>
              <w:jc w:val="center"/>
              <w:rPr>
                <w:rFonts w:cs="Arial"/>
                <w:sz w:val="16"/>
                <w:szCs w:val="16"/>
              </w:rPr>
            </w:pPr>
            <w:r>
              <w:rPr>
                <w:rFonts w:cs="Arial"/>
                <w:sz w:val="16"/>
                <w:szCs w:val="16"/>
              </w:rPr>
              <w:t>2</w:t>
            </w:r>
          </w:p>
          <w:p w14:paraId="4F20E80B" w14:textId="3709172A" w:rsidR="00AF7F80" w:rsidRPr="004D3F83" w:rsidRDefault="00AF7F80" w:rsidP="00F975B2">
            <w:pPr>
              <w:spacing w:before="60" w:after="60" w:line="240" w:lineRule="auto"/>
              <w:jc w:val="center"/>
              <w:rPr>
                <w:rFonts w:cs="Arial"/>
                <w:sz w:val="16"/>
                <w:szCs w:val="16"/>
              </w:rPr>
            </w:pPr>
            <w:r>
              <w:rPr>
                <w:rFonts w:cs="Arial"/>
                <w:sz w:val="16"/>
                <w:szCs w:val="16"/>
              </w:rPr>
              <w:t>(2023)</w:t>
            </w:r>
          </w:p>
        </w:tc>
        <w:tc>
          <w:tcPr>
            <w:tcW w:w="995" w:type="pct"/>
            <w:tcBorders>
              <w:left w:val="single" w:sz="4" w:space="0" w:color="auto"/>
              <w:right w:val="single" w:sz="4" w:space="0" w:color="auto"/>
            </w:tcBorders>
            <w:shd w:val="clear" w:color="auto" w:fill="FFFF00"/>
            <w:vAlign w:val="center"/>
          </w:tcPr>
          <w:p w14:paraId="381810DC" w14:textId="77777777" w:rsidR="00AF7F80" w:rsidRDefault="00AF7F80" w:rsidP="006E6AF0">
            <w:pPr>
              <w:spacing w:before="60" w:after="60" w:line="240" w:lineRule="auto"/>
              <w:jc w:val="center"/>
              <w:rPr>
                <w:rFonts w:cs="Arial"/>
                <w:sz w:val="16"/>
                <w:szCs w:val="16"/>
              </w:rPr>
            </w:pPr>
            <w:r>
              <w:rPr>
                <w:rFonts w:cs="Arial"/>
                <w:sz w:val="16"/>
                <w:szCs w:val="16"/>
              </w:rPr>
              <w:t>&gt;2</w:t>
            </w:r>
          </w:p>
          <w:p w14:paraId="18808467" w14:textId="22F11EDE" w:rsidR="00AF7F80" w:rsidRPr="004D3F83" w:rsidRDefault="00AF7F80" w:rsidP="006E6AF0">
            <w:pPr>
              <w:spacing w:before="60" w:after="60" w:line="240" w:lineRule="auto"/>
              <w:jc w:val="center"/>
              <w:rPr>
                <w:rFonts w:cs="Arial"/>
                <w:sz w:val="16"/>
                <w:szCs w:val="16"/>
              </w:rPr>
            </w:pPr>
            <w:r>
              <w:rPr>
                <w:rFonts w:cs="Arial"/>
                <w:sz w:val="16"/>
                <w:szCs w:val="16"/>
              </w:rPr>
              <w:t>(2023)</w:t>
            </w:r>
          </w:p>
        </w:tc>
        <w:tc>
          <w:tcPr>
            <w:tcW w:w="615" w:type="pct"/>
            <w:tcBorders>
              <w:left w:val="single" w:sz="4" w:space="0" w:color="auto"/>
              <w:right w:val="single" w:sz="4" w:space="0" w:color="auto"/>
            </w:tcBorders>
            <w:shd w:val="clear" w:color="auto" w:fill="92D050"/>
            <w:vAlign w:val="center"/>
          </w:tcPr>
          <w:p w14:paraId="710E896D" w14:textId="77777777" w:rsidR="00AF7F80" w:rsidRDefault="00AF7F80" w:rsidP="006E6AF0">
            <w:pPr>
              <w:spacing w:before="60" w:after="60" w:line="240" w:lineRule="auto"/>
              <w:jc w:val="center"/>
              <w:rPr>
                <w:rFonts w:cs="Arial"/>
                <w:sz w:val="16"/>
                <w:szCs w:val="16"/>
              </w:rPr>
            </w:pPr>
            <w:r>
              <w:rPr>
                <w:rFonts w:cs="Arial"/>
                <w:sz w:val="16"/>
                <w:szCs w:val="16"/>
              </w:rPr>
              <w:t>2</w:t>
            </w:r>
          </w:p>
          <w:p w14:paraId="6BAB775F" w14:textId="1009AB2F" w:rsidR="00AF7F80" w:rsidRPr="004D3F83" w:rsidRDefault="00AF7F80" w:rsidP="006E6AF0">
            <w:pPr>
              <w:spacing w:before="60" w:after="60" w:line="240" w:lineRule="auto"/>
              <w:jc w:val="center"/>
              <w:rPr>
                <w:rFonts w:cs="Arial"/>
                <w:sz w:val="16"/>
                <w:szCs w:val="16"/>
              </w:rPr>
            </w:pPr>
            <w:r>
              <w:rPr>
                <w:rFonts w:cs="Arial"/>
                <w:sz w:val="16"/>
                <w:szCs w:val="16"/>
              </w:rPr>
              <w:t>(2023)</w:t>
            </w:r>
          </w:p>
        </w:tc>
      </w:tr>
      <w:tr w:rsidR="00AF7F80" w:rsidRPr="004D3F83" w14:paraId="0B3E7E18" w14:textId="25F52640" w:rsidTr="00AF7F80">
        <w:trPr>
          <w:jc w:val="center"/>
        </w:trPr>
        <w:tc>
          <w:tcPr>
            <w:tcW w:w="229" w:type="pct"/>
            <w:vMerge/>
            <w:tcBorders>
              <w:left w:val="double" w:sz="4" w:space="0" w:color="auto"/>
              <w:right w:val="single" w:sz="4" w:space="0" w:color="auto"/>
            </w:tcBorders>
            <w:shd w:val="clear" w:color="auto" w:fill="BFBFBF"/>
            <w:vAlign w:val="center"/>
          </w:tcPr>
          <w:p w14:paraId="3D3F104F" w14:textId="77777777" w:rsidR="00AF7F80" w:rsidRPr="004D3F83" w:rsidRDefault="00AF7F80" w:rsidP="00F975B2">
            <w:pPr>
              <w:spacing w:before="60" w:after="60" w:line="240" w:lineRule="auto"/>
              <w:jc w:val="center"/>
              <w:rPr>
                <w:rFonts w:cs="Arial"/>
                <w:b/>
                <w:sz w:val="16"/>
                <w:szCs w:val="16"/>
              </w:rPr>
            </w:pPr>
          </w:p>
        </w:tc>
        <w:tc>
          <w:tcPr>
            <w:tcW w:w="1343" w:type="pct"/>
            <w:tcBorders>
              <w:left w:val="single" w:sz="4" w:space="0" w:color="auto"/>
            </w:tcBorders>
            <w:shd w:val="clear" w:color="auto" w:fill="BFBFBF"/>
            <w:vAlign w:val="center"/>
          </w:tcPr>
          <w:p w14:paraId="376189AE"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Klasa elementów fizykochemicznych – specyficzne zanieczyszczenia syntetyczne i niesyntetyczne (3.6)</w:t>
            </w:r>
          </w:p>
          <w:p w14:paraId="33EBB007"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(Rok ostatnich badań)</w:t>
            </w:r>
          </w:p>
        </w:tc>
        <w:tc>
          <w:tcPr>
            <w:tcW w:w="937" w:type="pct"/>
            <w:tcBorders>
              <w:bottom w:val="single" w:sz="4" w:space="0" w:color="000000"/>
            </w:tcBorders>
            <w:shd w:val="clear" w:color="auto" w:fill="auto"/>
            <w:vAlign w:val="center"/>
          </w:tcPr>
          <w:p w14:paraId="139CC709" w14:textId="39765A54"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881" w:type="pct"/>
            <w:tcBorders>
              <w:bottom w:val="single" w:sz="4" w:space="0" w:color="000000"/>
              <w:right w:val="single" w:sz="4" w:space="0" w:color="auto"/>
            </w:tcBorders>
            <w:shd w:val="clear" w:color="auto" w:fill="auto"/>
            <w:vAlign w:val="center"/>
          </w:tcPr>
          <w:p w14:paraId="10EB1C5A" w14:textId="6787EECF"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995" w:type="pct"/>
            <w:tcBorders>
              <w:left w:val="single" w:sz="4" w:space="0" w:color="auto"/>
              <w:bottom w:val="single" w:sz="4" w:space="0" w:color="000000"/>
              <w:right w:val="single" w:sz="4" w:space="0" w:color="auto"/>
            </w:tcBorders>
            <w:shd w:val="clear" w:color="auto" w:fill="auto"/>
            <w:vAlign w:val="center"/>
          </w:tcPr>
          <w:p w14:paraId="180B7970" w14:textId="4DF354A0" w:rsidR="00AF7F80" w:rsidRPr="004D3F83" w:rsidRDefault="00AF7F80" w:rsidP="006E6AF0">
            <w:pPr>
              <w:spacing w:before="60" w:after="60" w:line="240" w:lineRule="auto"/>
              <w:jc w:val="center"/>
              <w:rPr>
                <w:rFonts w:cs="Arial"/>
                <w:sz w:val="16"/>
                <w:szCs w:val="16"/>
              </w:rPr>
            </w:pPr>
            <w:r>
              <w:rPr>
                <w:rFonts w:cs="Arial"/>
                <w:sz w:val="16"/>
                <w:szCs w:val="16"/>
              </w:rPr>
              <w:t>-</w:t>
            </w:r>
          </w:p>
        </w:tc>
        <w:tc>
          <w:tcPr>
            <w:tcW w:w="615" w:type="pct"/>
            <w:tcBorders>
              <w:left w:val="single" w:sz="4" w:space="0" w:color="auto"/>
              <w:bottom w:val="single" w:sz="4" w:space="0" w:color="000000"/>
              <w:right w:val="single" w:sz="4" w:space="0" w:color="auto"/>
            </w:tcBorders>
            <w:vAlign w:val="center"/>
          </w:tcPr>
          <w:p w14:paraId="639F67B6" w14:textId="22A76DE1" w:rsidR="00AF7F80" w:rsidRPr="004D3F83" w:rsidRDefault="00AF7F80" w:rsidP="006E6AF0">
            <w:pPr>
              <w:spacing w:before="60" w:after="60" w:line="240" w:lineRule="auto"/>
              <w:jc w:val="center"/>
              <w:rPr>
                <w:rFonts w:cs="Arial"/>
                <w:sz w:val="16"/>
                <w:szCs w:val="16"/>
              </w:rPr>
            </w:pPr>
            <w:r>
              <w:rPr>
                <w:rFonts w:cs="Arial"/>
                <w:sz w:val="16"/>
                <w:szCs w:val="16"/>
              </w:rPr>
              <w:t>-</w:t>
            </w:r>
          </w:p>
        </w:tc>
      </w:tr>
      <w:tr w:rsidR="00AF7F80" w:rsidRPr="004D3F83" w14:paraId="326449DA" w14:textId="67D75172" w:rsidTr="00AF7F80">
        <w:trPr>
          <w:trHeight w:val="175"/>
          <w:jc w:val="center"/>
        </w:trPr>
        <w:tc>
          <w:tcPr>
            <w:tcW w:w="1572" w:type="pct"/>
            <w:gridSpan w:val="2"/>
            <w:tcBorders>
              <w:left w:val="double" w:sz="4" w:space="0" w:color="auto"/>
            </w:tcBorders>
            <w:shd w:val="clear" w:color="auto" w:fill="BFBFBF"/>
            <w:vAlign w:val="center"/>
          </w:tcPr>
          <w:p w14:paraId="7778039E"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STAN / POTENCJAŁ EKOLOGICZNY</w:t>
            </w:r>
          </w:p>
          <w:p w14:paraId="522FC2FD"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(Rok ostatnich badań)</w:t>
            </w:r>
          </w:p>
        </w:tc>
        <w:tc>
          <w:tcPr>
            <w:tcW w:w="937" w:type="pct"/>
            <w:shd w:val="clear" w:color="auto" w:fill="auto"/>
            <w:vAlign w:val="center"/>
          </w:tcPr>
          <w:p w14:paraId="35DCDB32" w14:textId="0C742102"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881" w:type="pct"/>
            <w:tcBorders>
              <w:right w:val="single" w:sz="4" w:space="0" w:color="auto"/>
            </w:tcBorders>
            <w:shd w:val="clear" w:color="auto" w:fill="auto"/>
            <w:vAlign w:val="center"/>
          </w:tcPr>
          <w:p w14:paraId="28CFDAD4" w14:textId="64E15C14"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995" w:type="pct"/>
            <w:tcBorders>
              <w:left w:val="single" w:sz="4" w:space="0" w:color="auto"/>
              <w:right w:val="single" w:sz="4" w:space="0" w:color="auto"/>
            </w:tcBorders>
            <w:shd w:val="clear" w:color="auto" w:fill="auto"/>
            <w:vAlign w:val="center"/>
          </w:tcPr>
          <w:p w14:paraId="7D7952A4" w14:textId="0B025EC9" w:rsidR="00AF7F80" w:rsidRPr="004D3F83" w:rsidRDefault="00AF7F80" w:rsidP="006E6AF0">
            <w:pPr>
              <w:spacing w:before="60" w:after="60" w:line="240" w:lineRule="auto"/>
              <w:jc w:val="center"/>
              <w:rPr>
                <w:rFonts w:cs="Arial"/>
                <w:sz w:val="16"/>
                <w:szCs w:val="16"/>
              </w:rPr>
            </w:pPr>
            <w:r>
              <w:rPr>
                <w:rFonts w:cs="Arial"/>
                <w:sz w:val="16"/>
                <w:szCs w:val="16"/>
              </w:rPr>
              <w:t>-</w:t>
            </w:r>
          </w:p>
        </w:tc>
        <w:tc>
          <w:tcPr>
            <w:tcW w:w="615" w:type="pct"/>
            <w:tcBorders>
              <w:left w:val="single" w:sz="4" w:space="0" w:color="auto"/>
              <w:right w:val="single" w:sz="4" w:space="0" w:color="auto"/>
            </w:tcBorders>
            <w:vAlign w:val="center"/>
          </w:tcPr>
          <w:p w14:paraId="2DAB8983" w14:textId="0C2F0EEF" w:rsidR="00AF7F80" w:rsidRPr="004D3F83" w:rsidRDefault="00AF7F80" w:rsidP="006E6AF0">
            <w:pPr>
              <w:spacing w:before="60" w:after="60" w:line="240" w:lineRule="auto"/>
              <w:jc w:val="center"/>
              <w:rPr>
                <w:rFonts w:cs="Arial"/>
                <w:sz w:val="16"/>
                <w:szCs w:val="16"/>
              </w:rPr>
            </w:pPr>
            <w:r>
              <w:rPr>
                <w:rFonts w:cs="Arial"/>
                <w:sz w:val="16"/>
                <w:szCs w:val="16"/>
              </w:rPr>
              <w:t>-</w:t>
            </w:r>
          </w:p>
        </w:tc>
      </w:tr>
      <w:tr w:rsidR="00AF7F80" w:rsidRPr="004D3F83" w14:paraId="5C13EAB5" w14:textId="5593AC8A" w:rsidTr="00AF7F80">
        <w:trPr>
          <w:trHeight w:val="591"/>
          <w:jc w:val="center"/>
        </w:trPr>
        <w:tc>
          <w:tcPr>
            <w:tcW w:w="1572" w:type="pct"/>
            <w:gridSpan w:val="2"/>
            <w:tcBorders>
              <w:left w:val="double" w:sz="4" w:space="0" w:color="auto"/>
            </w:tcBorders>
            <w:shd w:val="clear" w:color="auto" w:fill="BFBFBF"/>
            <w:vAlign w:val="center"/>
          </w:tcPr>
          <w:p w14:paraId="4C71F5CE"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STAN CHEMICZNY</w:t>
            </w:r>
          </w:p>
          <w:p w14:paraId="4AEFAFDC"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(Rok ostatnich badań)</w:t>
            </w:r>
          </w:p>
        </w:tc>
        <w:tc>
          <w:tcPr>
            <w:tcW w:w="937" w:type="pct"/>
            <w:shd w:val="clear" w:color="auto" w:fill="auto"/>
            <w:vAlign w:val="center"/>
          </w:tcPr>
          <w:p w14:paraId="232CDF08" w14:textId="5E23110F"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881" w:type="pct"/>
            <w:tcBorders>
              <w:right w:val="single" w:sz="4" w:space="0" w:color="auto"/>
            </w:tcBorders>
            <w:shd w:val="clear" w:color="auto" w:fill="auto"/>
            <w:vAlign w:val="center"/>
          </w:tcPr>
          <w:p w14:paraId="5DE7A96B" w14:textId="34966626"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995" w:type="pct"/>
            <w:tcBorders>
              <w:left w:val="single" w:sz="4" w:space="0" w:color="auto"/>
              <w:right w:val="single" w:sz="4" w:space="0" w:color="auto"/>
            </w:tcBorders>
            <w:shd w:val="clear" w:color="auto" w:fill="auto"/>
            <w:vAlign w:val="center"/>
          </w:tcPr>
          <w:p w14:paraId="1C614EAC" w14:textId="74FB04A1" w:rsidR="00AF7F80" w:rsidRPr="004D3F83" w:rsidRDefault="00AF7F80" w:rsidP="006E6AF0">
            <w:pPr>
              <w:spacing w:before="60" w:after="60" w:line="240" w:lineRule="auto"/>
              <w:jc w:val="center"/>
              <w:rPr>
                <w:rFonts w:cs="Arial"/>
                <w:sz w:val="16"/>
                <w:szCs w:val="16"/>
              </w:rPr>
            </w:pPr>
            <w:r>
              <w:rPr>
                <w:rFonts w:cs="Arial"/>
                <w:sz w:val="16"/>
                <w:szCs w:val="16"/>
              </w:rPr>
              <w:t>-</w:t>
            </w:r>
          </w:p>
        </w:tc>
        <w:tc>
          <w:tcPr>
            <w:tcW w:w="615" w:type="pct"/>
            <w:tcBorders>
              <w:left w:val="single" w:sz="4" w:space="0" w:color="auto"/>
              <w:right w:val="single" w:sz="4" w:space="0" w:color="auto"/>
            </w:tcBorders>
            <w:vAlign w:val="center"/>
          </w:tcPr>
          <w:p w14:paraId="7F220C14" w14:textId="045C912A" w:rsidR="00AF7F80" w:rsidRPr="004D3F83" w:rsidRDefault="00AF7F80" w:rsidP="006E6AF0">
            <w:pPr>
              <w:spacing w:before="60" w:after="60" w:line="240" w:lineRule="auto"/>
              <w:jc w:val="center"/>
              <w:rPr>
                <w:rFonts w:cs="Arial"/>
                <w:sz w:val="16"/>
                <w:szCs w:val="16"/>
              </w:rPr>
            </w:pPr>
            <w:r>
              <w:rPr>
                <w:rFonts w:cs="Arial"/>
                <w:sz w:val="16"/>
                <w:szCs w:val="16"/>
              </w:rPr>
              <w:t>-</w:t>
            </w:r>
          </w:p>
        </w:tc>
      </w:tr>
      <w:tr w:rsidR="00AF7F80" w:rsidRPr="004D3F83" w14:paraId="2E38FE93" w14:textId="7F9C87FB" w:rsidTr="00AF7F80">
        <w:trPr>
          <w:trHeight w:val="538"/>
          <w:jc w:val="center"/>
        </w:trPr>
        <w:tc>
          <w:tcPr>
            <w:tcW w:w="1572" w:type="pct"/>
            <w:gridSpan w:val="2"/>
            <w:tcBorders>
              <w:left w:val="double" w:sz="4" w:space="0" w:color="auto"/>
              <w:bottom w:val="double" w:sz="4" w:space="0" w:color="auto"/>
            </w:tcBorders>
            <w:shd w:val="clear" w:color="auto" w:fill="BFBFBF"/>
            <w:vAlign w:val="center"/>
          </w:tcPr>
          <w:p w14:paraId="032013E0"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OCENA STANU JCWP</w:t>
            </w:r>
          </w:p>
          <w:p w14:paraId="00A71DFE" w14:textId="77777777" w:rsidR="00AF7F80" w:rsidRPr="004D3F83" w:rsidRDefault="00AF7F80" w:rsidP="00F975B2">
            <w:pPr>
              <w:spacing w:before="60" w:after="60" w:line="240" w:lineRule="auto"/>
              <w:jc w:val="center"/>
              <w:rPr>
                <w:rFonts w:cs="Arial"/>
                <w:b/>
                <w:sz w:val="16"/>
                <w:szCs w:val="16"/>
              </w:rPr>
            </w:pPr>
            <w:r w:rsidRPr="004D3F83">
              <w:rPr>
                <w:rFonts w:cs="Arial"/>
                <w:b/>
                <w:sz w:val="16"/>
                <w:szCs w:val="16"/>
              </w:rPr>
              <w:t>(Rok ostatnich badań)</w:t>
            </w:r>
          </w:p>
        </w:tc>
        <w:tc>
          <w:tcPr>
            <w:tcW w:w="937" w:type="pct"/>
            <w:tcBorders>
              <w:bottom w:val="double" w:sz="4" w:space="0" w:color="auto"/>
            </w:tcBorders>
            <w:shd w:val="clear" w:color="auto" w:fill="auto"/>
            <w:vAlign w:val="center"/>
          </w:tcPr>
          <w:p w14:paraId="0D397E44" w14:textId="0252434C"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881" w:type="pct"/>
            <w:tcBorders>
              <w:bottom w:val="double" w:sz="4" w:space="0" w:color="auto"/>
              <w:right w:val="single" w:sz="4" w:space="0" w:color="auto"/>
            </w:tcBorders>
            <w:shd w:val="clear" w:color="auto" w:fill="auto"/>
            <w:vAlign w:val="center"/>
          </w:tcPr>
          <w:p w14:paraId="6DA3D68D" w14:textId="08D99574" w:rsidR="00AF7F80" w:rsidRPr="004D3F83" w:rsidRDefault="00AF7F80" w:rsidP="00F975B2">
            <w:pPr>
              <w:spacing w:before="60" w:after="60" w:line="240" w:lineRule="auto"/>
              <w:jc w:val="center"/>
              <w:rPr>
                <w:rFonts w:cs="Arial"/>
                <w:sz w:val="16"/>
                <w:szCs w:val="16"/>
              </w:rPr>
            </w:pPr>
            <w:r>
              <w:rPr>
                <w:rFonts w:cs="Arial"/>
                <w:sz w:val="16"/>
                <w:szCs w:val="16"/>
              </w:rPr>
              <w:t>-</w:t>
            </w:r>
          </w:p>
        </w:tc>
        <w:tc>
          <w:tcPr>
            <w:tcW w:w="995" w:type="pct"/>
            <w:tcBorders>
              <w:left w:val="single" w:sz="4" w:space="0" w:color="auto"/>
              <w:bottom w:val="double" w:sz="4" w:space="0" w:color="auto"/>
              <w:right w:val="single" w:sz="4" w:space="0" w:color="auto"/>
            </w:tcBorders>
            <w:shd w:val="clear" w:color="auto" w:fill="auto"/>
            <w:vAlign w:val="center"/>
          </w:tcPr>
          <w:p w14:paraId="3AC838D4" w14:textId="5CED9CDB" w:rsidR="00AF7F80" w:rsidRPr="004D3F83" w:rsidRDefault="00AF7F80" w:rsidP="006E6AF0">
            <w:pPr>
              <w:spacing w:before="60" w:after="60" w:line="240" w:lineRule="auto"/>
              <w:jc w:val="center"/>
              <w:rPr>
                <w:rFonts w:cs="Arial"/>
                <w:sz w:val="16"/>
                <w:szCs w:val="16"/>
              </w:rPr>
            </w:pPr>
            <w:r>
              <w:rPr>
                <w:rFonts w:cs="Arial"/>
                <w:sz w:val="16"/>
                <w:szCs w:val="16"/>
              </w:rPr>
              <w:t>-</w:t>
            </w:r>
          </w:p>
        </w:tc>
        <w:tc>
          <w:tcPr>
            <w:tcW w:w="615" w:type="pct"/>
            <w:tcBorders>
              <w:left w:val="single" w:sz="4" w:space="0" w:color="auto"/>
              <w:bottom w:val="double" w:sz="4" w:space="0" w:color="auto"/>
              <w:right w:val="single" w:sz="4" w:space="0" w:color="auto"/>
            </w:tcBorders>
            <w:vAlign w:val="center"/>
          </w:tcPr>
          <w:p w14:paraId="36A53042" w14:textId="6E399D6B" w:rsidR="00AF7F80" w:rsidRPr="004D3F83" w:rsidRDefault="00AF7F80" w:rsidP="006E6AF0">
            <w:pPr>
              <w:spacing w:before="60" w:after="60" w:line="240" w:lineRule="auto"/>
              <w:jc w:val="center"/>
              <w:rPr>
                <w:rFonts w:cs="Arial"/>
                <w:sz w:val="16"/>
                <w:szCs w:val="16"/>
              </w:rPr>
            </w:pPr>
            <w:r>
              <w:rPr>
                <w:rFonts w:cs="Arial"/>
                <w:sz w:val="16"/>
                <w:szCs w:val="16"/>
              </w:rPr>
              <w:t>-</w:t>
            </w:r>
          </w:p>
        </w:tc>
      </w:tr>
    </w:tbl>
    <w:p w14:paraId="30D301B8" w14:textId="4B0FEF21" w:rsidR="001D0824" w:rsidRPr="006E6AF0" w:rsidRDefault="001D0824" w:rsidP="006E6AF0">
      <w:pPr>
        <w:spacing w:line="240" w:lineRule="auto"/>
        <w:ind w:left="720"/>
        <w:jc w:val="right"/>
        <w:rPr>
          <w:rFonts w:cs="Arial"/>
          <w:sz w:val="18"/>
          <w:szCs w:val="18"/>
        </w:rPr>
        <w:sectPr w:rsidR="001D0824" w:rsidRPr="006E6AF0" w:rsidSect="00BE1719">
          <w:pgSz w:w="16838" w:h="11906" w:orient="landscape"/>
          <w:pgMar w:top="1418" w:right="1418" w:bottom="1418" w:left="1418" w:header="709" w:footer="709" w:gutter="0"/>
          <w:cols w:space="708"/>
          <w:docGrid w:linePitch="360"/>
        </w:sectPr>
      </w:pPr>
      <w:r w:rsidRPr="004D3F83">
        <w:rPr>
          <w:rFonts w:cs="Arial"/>
          <w:sz w:val="18"/>
          <w:szCs w:val="18"/>
        </w:rPr>
        <w:t>Źródło: GIOŚ, Monitoring wód powierzchniowyc</w:t>
      </w:r>
      <w:r w:rsidR="006E6AF0">
        <w:rPr>
          <w:rFonts w:cs="Arial"/>
          <w:sz w:val="18"/>
          <w:szCs w:val="18"/>
        </w:rPr>
        <w:t>h</w:t>
      </w:r>
    </w:p>
    <w:p w14:paraId="23DEC1C6" w14:textId="0E721A4B" w:rsidR="00D61F0D" w:rsidRPr="00A70608" w:rsidRDefault="005F22D3" w:rsidP="00D61F0D">
      <w:r w:rsidRPr="00216E5D">
        <w:lastRenderedPageBreak/>
        <w:t xml:space="preserve">W związku ze złym stanem wód na terenie </w:t>
      </w:r>
      <w:r>
        <w:t xml:space="preserve">miasta </w:t>
      </w:r>
      <w:r w:rsidR="0058294F">
        <w:t>Starogard Gdański</w:t>
      </w:r>
      <w:r w:rsidRPr="00216E5D">
        <w:t xml:space="preserve"> konieczne jest skoordynowanie działań w celu poprawy jakości wód powierzchniowych. Planowanie gospodarki wodnej oraz monitorowanie stanu środowiska powinny być priorytetem, aby zapewnić zrównoważoną ochronę ekosystemów wodnych.</w:t>
      </w:r>
    </w:p>
    <w:p w14:paraId="2521D969" w14:textId="0836B012" w:rsidR="00534B2F" w:rsidRDefault="00534B2F" w:rsidP="00534B2F">
      <w:pPr>
        <w:pStyle w:val="Nagwek4"/>
      </w:pPr>
      <w:bookmarkStart w:id="180" w:name="_Toc180740320"/>
      <w:r>
        <w:t>5.1.4.3. Zagrożenie i ryzyko powodziowe</w:t>
      </w:r>
      <w:bookmarkEnd w:id="180"/>
    </w:p>
    <w:p w14:paraId="49ABF331" w14:textId="3CCC7D06" w:rsidR="00E228A9" w:rsidRPr="00F7134D" w:rsidRDefault="00E228A9" w:rsidP="00E228A9">
      <w:pPr>
        <w:rPr>
          <w:rFonts w:cs="Arial"/>
          <w:color w:val="FF0000"/>
          <w:szCs w:val="22"/>
        </w:rPr>
      </w:pPr>
      <w:r w:rsidRPr="009D7AD2">
        <w:rPr>
          <w:rFonts w:eastAsia="Arial" w:cs="Arial"/>
          <w:szCs w:val="22"/>
          <w:lang w:val="pl"/>
        </w:rPr>
        <w:t xml:space="preserve">Występowanie </w:t>
      </w:r>
      <w:r w:rsidRPr="00F7134D">
        <w:rPr>
          <w:rFonts w:eastAsia="Arial" w:cs="Arial"/>
          <w:szCs w:val="22"/>
          <w:lang w:val="pl"/>
        </w:rPr>
        <w:t>zagrożenia powodziowego na danym terenie oznacza możliwość wystąpienia tam zjawiska powodzi</w:t>
      </w:r>
      <w:r w:rsidRPr="00F7134D">
        <w:rPr>
          <w:rStyle w:val="Odwoanieprzypisudolnego"/>
          <w:rFonts w:eastAsia="Arial" w:cs="Arial"/>
          <w:szCs w:val="22"/>
          <w:lang w:val="pl"/>
        </w:rPr>
        <w:footnoteReference w:id="33"/>
      </w:r>
      <w:r w:rsidRPr="00F7134D">
        <w:rPr>
          <w:rFonts w:eastAsia="Arial" w:cs="Arial"/>
          <w:szCs w:val="22"/>
          <w:lang w:val="pl"/>
        </w:rPr>
        <w:t xml:space="preserve">. </w:t>
      </w:r>
      <w:r w:rsidRPr="008A0A05">
        <w:rPr>
          <w:rFonts w:cs="Arial"/>
          <w:szCs w:val="22"/>
        </w:rPr>
        <w:t xml:space="preserve">W </w:t>
      </w:r>
      <w:r w:rsidR="00D16DB3">
        <w:rPr>
          <w:rFonts w:cs="Arial"/>
          <w:szCs w:val="22"/>
        </w:rPr>
        <w:t>mieście Starogard Gdański</w:t>
      </w:r>
      <w:r w:rsidRPr="008A0A05">
        <w:rPr>
          <w:rFonts w:cs="Arial"/>
          <w:szCs w:val="22"/>
        </w:rPr>
        <w:t xml:space="preserve"> występuje zagrożenie powodziowe. Opisaną sytuację przedstawiono na poniższej mapie.</w:t>
      </w:r>
    </w:p>
    <w:p w14:paraId="13F0504D" w14:textId="300C3F81" w:rsidR="008B775D" w:rsidRDefault="008B775D" w:rsidP="008B775D">
      <w:pPr>
        <w:pStyle w:val="Legenda"/>
        <w:keepNext/>
      </w:pPr>
      <w:bookmarkStart w:id="181" w:name="_Toc179539624"/>
      <w:r>
        <w:t xml:space="preserve">Rysunek </w:t>
      </w:r>
      <w:fldSimple w:instr=" SEQ Rysunek \* ARABIC ">
        <w:r w:rsidR="00C87185">
          <w:rPr>
            <w:noProof/>
          </w:rPr>
          <w:t>16</w:t>
        </w:r>
      </w:fldSimple>
      <w:r>
        <w:t>. Mapa zagrożenia powodziowego w obrębie miasta</w:t>
      </w:r>
      <w:bookmarkEnd w:id="181"/>
    </w:p>
    <w:p w14:paraId="33BCA086" w14:textId="4402E536" w:rsidR="00D61F0D" w:rsidRDefault="008B775D" w:rsidP="00376952">
      <w:pPr>
        <w:jc w:val="center"/>
      </w:pPr>
      <w:r w:rsidRPr="008B775D">
        <w:rPr>
          <w:noProof/>
          <w:bdr w:val="double" w:sz="6" w:space="0" w:color="auto"/>
        </w:rPr>
        <w:drawing>
          <wp:inline distT="0" distB="0" distL="0" distR="0" wp14:anchorId="3E202CF2" wp14:editId="1789D0D2">
            <wp:extent cx="4284735" cy="4724400"/>
            <wp:effectExtent l="0" t="0" r="1905" b="0"/>
            <wp:docPr id="31" name="Obraz 31" descr="Na rysunku przedstawiono mapę zagrożenia powodziowego w obrębie mi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304159" cy="4745817"/>
                    </a:xfrm>
                    <a:prstGeom prst="rect">
                      <a:avLst/>
                    </a:prstGeom>
                  </pic:spPr>
                </pic:pic>
              </a:graphicData>
            </a:graphic>
          </wp:inline>
        </w:drawing>
      </w:r>
    </w:p>
    <w:p w14:paraId="2CB20BDE" w14:textId="77777777" w:rsidR="008B775D" w:rsidRPr="009D7AD2" w:rsidRDefault="008B775D" w:rsidP="00F13AB2">
      <w:pPr>
        <w:spacing w:line="240" w:lineRule="auto"/>
        <w:jc w:val="left"/>
        <w:rPr>
          <w:sz w:val="18"/>
        </w:rPr>
      </w:pPr>
      <w:r w:rsidRPr="009D7AD2">
        <w:rPr>
          <w:sz w:val="18"/>
        </w:rPr>
        <w:t>Legenda:</w:t>
      </w:r>
    </w:p>
    <w:p w14:paraId="457E1D43" w14:textId="4B841405" w:rsidR="008B775D" w:rsidRPr="009D7AD2" w:rsidRDefault="008B775D" w:rsidP="00F13AB2">
      <w:pPr>
        <w:spacing w:line="240" w:lineRule="auto"/>
        <w:jc w:val="left"/>
      </w:pPr>
      <w:r w:rsidRPr="008B775D">
        <w:rPr>
          <w:noProof/>
        </w:rPr>
        <w:drawing>
          <wp:inline distT="0" distB="0" distL="0" distR="0" wp14:anchorId="2500D50A" wp14:editId="2BF9B694">
            <wp:extent cx="266667" cy="190476"/>
            <wp:effectExtent l="0" t="0" r="635" b="63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6667" cy="190476"/>
                    </a:xfrm>
                    <a:prstGeom prst="rect">
                      <a:avLst/>
                    </a:prstGeom>
                  </pic:spPr>
                </pic:pic>
              </a:graphicData>
            </a:graphic>
          </wp:inline>
        </w:drawing>
      </w:r>
      <w:r w:rsidRPr="009D7AD2">
        <w:t xml:space="preserve"> </w:t>
      </w:r>
      <w:r w:rsidRPr="009D7AD2">
        <w:rPr>
          <w:sz w:val="18"/>
        </w:rPr>
        <w:t>- teren zagrożenia powodziowego</w:t>
      </w:r>
    </w:p>
    <w:p w14:paraId="12357679" w14:textId="528F1A38" w:rsidR="008B775D" w:rsidRDefault="008B775D" w:rsidP="00F13AB2">
      <w:pPr>
        <w:spacing w:line="240" w:lineRule="auto"/>
        <w:jc w:val="right"/>
      </w:pPr>
      <w:r w:rsidRPr="009D7AD2">
        <w:rPr>
          <w:sz w:val="18"/>
        </w:rPr>
        <w:t xml:space="preserve">Źródło: https://mapy.geoportal.gov.pl/ (dostęp: </w:t>
      </w:r>
      <w:r>
        <w:rPr>
          <w:sz w:val="18"/>
        </w:rPr>
        <w:t>30.09</w:t>
      </w:r>
      <w:r w:rsidRPr="009D7AD2">
        <w:rPr>
          <w:sz w:val="18"/>
        </w:rPr>
        <w:t>.2024 r.)</w:t>
      </w:r>
    </w:p>
    <w:p w14:paraId="3776E77B" w14:textId="55763998" w:rsidR="008E1FC8" w:rsidRDefault="008E1FC8" w:rsidP="008E1FC8">
      <w:pPr>
        <w:rPr>
          <w:rFonts w:eastAsia="Arial" w:cs="Arial"/>
          <w:szCs w:val="22"/>
          <w:lang w:val="pl"/>
        </w:rPr>
      </w:pPr>
      <w:r w:rsidRPr="00034AA9">
        <w:rPr>
          <w:rFonts w:eastAsia="Arial" w:cs="Arial"/>
          <w:szCs w:val="22"/>
          <w:lang w:val="pl"/>
        </w:rPr>
        <w:lastRenderedPageBreak/>
        <w:t>Ryzyko powodzi</w:t>
      </w:r>
      <w:r>
        <w:rPr>
          <w:rFonts w:eastAsia="Arial" w:cs="Arial"/>
          <w:szCs w:val="22"/>
          <w:lang w:val="pl"/>
        </w:rPr>
        <w:t xml:space="preserve"> </w:t>
      </w:r>
      <w:r w:rsidRPr="00034AA9">
        <w:rPr>
          <w:rFonts w:eastAsia="Arial" w:cs="Arial"/>
          <w:szCs w:val="22"/>
          <w:lang w:val="pl"/>
        </w:rPr>
        <w:t xml:space="preserve">oznacza kombinację prawdopodobieństwa wystąpienia powodzi </w:t>
      </w:r>
      <w:r>
        <w:rPr>
          <w:rFonts w:eastAsia="Arial" w:cs="Arial"/>
          <w:szCs w:val="22"/>
          <w:lang w:val="pl"/>
        </w:rPr>
        <w:br/>
      </w:r>
      <w:r w:rsidRPr="00034AA9">
        <w:rPr>
          <w:rFonts w:eastAsia="Arial" w:cs="Arial"/>
          <w:szCs w:val="22"/>
          <w:lang w:val="pl"/>
        </w:rPr>
        <w:t>i prawdopodobieństwa wystąpienia związanych z powodzią potencjalnych negatywnych konsekwe</w:t>
      </w:r>
      <w:r w:rsidRPr="00207ED3">
        <w:rPr>
          <w:rFonts w:eastAsia="Arial" w:cs="Arial"/>
          <w:szCs w:val="22"/>
          <w:lang w:val="pl"/>
        </w:rPr>
        <w:t xml:space="preserve">ncji dla życia i zdrowia ludzkiego, środowiska, dziedzictwa kulturowego i działalności gospodarczej. W </w:t>
      </w:r>
      <w:r>
        <w:rPr>
          <w:rFonts w:eastAsia="Arial" w:cs="Arial"/>
          <w:szCs w:val="22"/>
          <w:lang w:val="pl"/>
        </w:rPr>
        <w:t>mieście Starogard Gdański</w:t>
      </w:r>
      <w:r w:rsidRPr="00207ED3">
        <w:rPr>
          <w:rFonts w:eastAsia="Arial" w:cs="Arial"/>
          <w:szCs w:val="22"/>
          <w:lang w:val="pl"/>
        </w:rPr>
        <w:t xml:space="preserve"> występuje ryzyko powodziowe, którego lokalizację wskazano na poniższej mapie.</w:t>
      </w:r>
    </w:p>
    <w:p w14:paraId="5376A164" w14:textId="7C422DA0" w:rsidR="00E73909" w:rsidRDefault="00E73909" w:rsidP="00E73909">
      <w:pPr>
        <w:pStyle w:val="Legenda"/>
        <w:keepNext/>
      </w:pPr>
      <w:bookmarkStart w:id="182" w:name="_Toc179539625"/>
      <w:r>
        <w:t xml:space="preserve">Rysunek </w:t>
      </w:r>
      <w:fldSimple w:instr=" SEQ Rysunek \* ARABIC ">
        <w:r w:rsidR="00C87185">
          <w:rPr>
            <w:noProof/>
          </w:rPr>
          <w:t>17</w:t>
        </w:r>
      </w:fldSimple>
      <w:r>
        <w:t>. Mapa ryzyka powodziowego w obrębie miasta Starogard Gdański</w:t>
      </w:r>
      <w:bookmarkEnd w:id="182"/>
    </w:p>
    <w:p w14:paraId="31C50C9A" w14:textId="5C5B29B0" w:rsidR="008B775D" w:rsidRDefault="00E73909" w:rsidP="00376952">
      <w:pPr>
        <w:jc w:val="center"/>
      </w:pPr>
      <w:r w:rsidRPr="00E73909">
        <w:rPr>
          <w:noProof/>
          <w:bdr w:val="double" w:sz="6" w:space="0" w:color="auto"/>
        </w:rPr>
        <w:drawing>
          <wp:inline distT="0" distB="0" distL="0" distR="0" wp14:anchorId="419AE608" wp14:editId="614A5A9A">
            <wp:extent cx="4876800" cy="5240062"/>
            <wp:effectExtent l="0" t="0" r="0" b="0"/>
            <wp:docPr id="32" name="Obraz 32" descr="Na rysunku przedstawiono mapę ryzyka powodziowego w obręb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78344" cy="5241721"/>
                    </a:xfrm>
                    <a:prstGeom prst="rect">
                      <a:avLst/>
                    </a:prstGeom>
                  </pic:spPr>
                </pic:pic>
              </a:graphicData>
            </a:graphic>
          </wp:inline>
        </w:drawing>
      </w:r>
    </w:p>
    <w:p w14:paraId="4DAC87CF" w14:textId="77777777" w:rsidR="00E73909" w:rsidRPr="0098476D" w:rsidRDefault="00E73909" w:rsidP="00E73909">
      <w:pPr>
        <w:spacing w:line="240" w:lineRule="auto"/>
        <w:jc w:val="left"/>
        <w:rPr>
          <w:sz w:val="18"/>
        </w:rPr>
      </w:pPr>
      <w:r w:rsidRPr="0098476D">
        <w:rPr>
          <w:sz w:val="18"/>
        </w:rPr>
        <w:t>Legenda:</w:t>
      </w:r>
    </w:p>
    <w:p w14:paraId="6EE2F1D4" w14:textId="6377BA19" w:rsidR="00E73909" w:rsidRDefault="00E73909" w:rsidP="00E73909">
      <w:pPr>
        <w:jc w:val="left"/>
      </w:pPr>
      <w:r w:rsidRPr="00E73909">
        <w:rPr>
          <w:noProof/>
        </w:rPr>
        <w:drawing>
          <wp:inline distT="0" distB="0" distL="0" distR="0" wp14:anchorId="032B4DB1" wp14:editId="2F503566">
            <wp:extent cx="323810" cy="200000"/>
            <wp:effectExtent l="0" t="0" r="63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3810" cy="200000"/>
                    </a:xfrm>
                    <a:prstGeom prst="rect">
                      <a:avLst/>
                    </a:prstGeom>
                  </pic:spPr>
                </pic:pic>
              </a:graphicData>
            </a:graphic>
          </wp:inline>
        </w:drawing>
      </w:r>
      <w:r>
        <w:t xml:space="preserve"> </w:t>
      </w:r>
      <w:r w:rsidRPr="0098476D">
        <w:rPr>
          <w:sz w:val="18"/>
        </w:rPr>
        <w:t xml:space="preserve">- teren </w:t>
      </w:r>
      <w:r>
        <w:rPr>
          <w:sz w:val="18"/>
        </w:rPr>
        <w:t xml:space="preserve">ryzyka </w:t>
      </w:r>
      <w:r w:rsidRPr="0098476D">
        <w:rPr>
          <w:sz w:val="18"/>
        </w:rPr>
        <w:t>powodziowego</w:t>
      </w:r>
    </w:p>
    <w:p w14:paraId="136445DC" w14:textId="100A4284" w:rsidR="00E73909" w:rsidRDefault="00E73909" w:rsidP="00E73909">
      <w:pPr>
        <w:spacing w:line="240" w:lineRule="auto"/>
        <w:jc w:val="right"/>
      </w:pPr>
      <w:r w:rsidRPr="0098476D">
        <w:rPr>
          <w:sz w:val="18"/>
        </w:rPr>
        <w:t xml:space="preserve">Źródło: https://mapy.geoportal.gov.pl/ (dostęp: </w:t>
      </w:r>
      <w:r>
        <w:rPr>
          <w:sz w:val="18"/>
        </w:rPr>
        <w:t>30.09</w:t>
      </w:r>
      <w:r w:rsidRPr="0098476D">
        <w:rPr>
          <w:sz w:val="18"/>
        </w:rPr>
        <w:t>.2024 r.)</w:t>
      </w:r>
    </w:p>
    <w:p w14:paraId="305B1CAE" w14:textId="77777777" w:rsidR="00E73909" w:rsidRDefault="00E73909" w:rsidP="00376952">
      <w:pPr>
        <w:jc w:val="center"/>
      </w:pPr>
    </w:p>
    <w:p w14:paraId="6666F51E" w14:textId="77777777" w:rsidR="00D61F0D" w:rsidRDefault="00D61F0D" w:rsidP="00D61F0D"/>
    <w:p w14:paraId="16D661D5" w14:textId="77777777" w:rsidR="00D61F0D" w:rsidRDefault="00D61F0D" w:rsidP="00D61F0D"/>
    <w:p w14:paraId="359EE267" w14:textId="1D6D1F9A" w:rsidR="00F975B2" w:rsidRDefault="00F975B2" w:rsidP="00F975B2">
      <w:pPr>
        <w:rPr>
          <w:rFonts w:cs="Arial"/>
        </w:rPr>
      </w:pPr>
      <w:r w:rsidRPr="00F975B2">
        <w:rPr>
          <w:rFonts w:cs="Arial"/>
        </w:rPr>
        <w:lastRenderedPageBreak/>
        <w:t>W 2024 roku wystąpiły na terenie miasta Starogard Gdański podtopienia spowodowane nadmiernymi opadami deszczu w okresie wiosennym, podtopione zostały ogrody działkowe przy ul. A</w:t>
      </w:r>
      <w:r w:rsidR="006B0D3A">
        <w:rPr>
          <w:rFonts w:cs="Arial"/>
        </w:rPr>
        <w:t>dama</w:t>
      </w:r>
      <w:r w:rsidRPr="00F975B2">
        <w:rPr>
          <w:rFonts w:cs="Arial"/>
        </w:rPr>
        <w:t xml:space="preserve"> Mickiewicza, teren parku miejskiego oraz grunt</w:t>
      </w:r>
      <w:r w:rsidR="003A35D9">
        <w:rPr>
          <w:rFonts w:cs="Arial"/>
        </w:rPr>
        <w:t>y</w:t>
      </w:r>
      <w:r w:rsidRPr="00F975B2">
        <w:rPr>
          <w:rFonts w:cs="Arial"/>
        </w:rPr>
        <w:t xml:space="preserve"> rolne o powierzchni około 4,5 ha. w okolicach ulic: A</w:t>
      </w:r>
      <w:r w:rsidR="006B0D3A">
        <w:rPr>
          <w:rFonts w:cs="Arial"/>
        </w:rPr>
        <w:t xml:space="preserve">dama </w:t>
      </w:r>
      <w:r w:rsidRPr="00F975B2">
        <w:rPr>
          <w:rFonts w:cs="Arial"/>
        </w:rPr>
        <w:t>Mickiewicza, Zachodniej,</w:t>
      </w:r>
      <w:r w:rsidR="006B0D3A">
        <w:rPr>
          <w:rFonts w:cs="Arial"/>
        </w:rPr>
        <w:t xml:space="preserve"> Jana</w:t>
      </w:r>
      <w:r w:rsidRPr="00F975B2">
        <w:rPr>
          <w:rFonts w:cs="Arial"/>
        </w:rPr>
        <w:t xml:space="preserve"> Heweliusza,</w:t>
      </w:r>
      <w:r w:rsidR="006B0D3A">
        <w:rPr>
          <w:rFonts w:cs="Arial"/>
        </w:rPr>
        <w:t xml:space="preserve"> </w:t>
      </w:r>
      <w:r w:rsidRPr="00F975B2">
        <w:rPr>
          <w:rFonts w:cs="Arial"/>
        </w:rPr>
        <w:t>ks. F</w:t>
      </w:r>
      <w:r w:rsidR="006B0D3A">
        <w:rPr>
          <w:rFonts w:cs="Arial"/>
        </w:rPr>
        <w:t>ranciszka</w:t>
      </w:r>
      <w:r w:rsidRPr="00F975B2">
        <w:rPr>
          <w:rFonts w:cs="Arial"/>
        </w:rPr>
        <w:t> Kalinowskiego</w:t>
      </w:r>
      <w:r>
        <w:rPr>
          <w:rFonts w:cs="Arial"/>
        </w:rPr>
        <w:t>.</w:t>
      </w:r>
    </w:p>
    <w:p w14:paraId="4DD65D14" w14:textId="387C8D48" w:rsidR="007E6631" w:rsidRPr="00F975B2" w:rsidRDefault="007E6631" w:rsidP="00F975B2">
      <w:pPr>
        <w:rPr>
          <w:rFonts w:cs="Arial"/>
        </w:rPr>
      </w:pPr>
      <w:r w:rsidRPr="007E6631">
        <w:rPr>
          <w:rFonts w:cs="Arial"/>
        </w:rPr>
        <w:t xml:space="preserve">Skala podtopień w 2024 roku sugeruje, że infrastruktura hydrologiczna miasta, </w:t>
      </w:r>
      <w:r w:rsidR="00F35828">
        <w:rPr>
          <w:rFonts w:cs="Arial"/>
        </w:rPr>
        <w:br/>
      </w:r>
      <w:r w:rsidRPr="007E6631">
        <w:rPr>
          <w:rFonts w:cs="Arial"/>
        </w:rPr>
        <w:t>w szczególności w okolicach ulic A</w:t>
      </w:r>
      <w:r w:rsidR="00422655">
        <w:rPr>
          <w:rFonts w:cs="Arial"/>
        </w:rPr>
        <w:t>dama</w:t>
      </w:r>
      <w:r w:rsidRPr="007E6631">
        <w:rPr>
          <w:rFonts w:cs="Arial"/>
        </w:rPr>
        <w:t xml:space="preserve"> Mickiewicza, Zachodniej, </w:t>
      </w:r>
      <w:r w:rsidR="00422655">
        <w:rPr>
          <w:rFonts w:cs="Arial"/>
        </w:rPr>
        <w:t xml:space="preserve">Jana </w:t>
      </w:r>
      <w:r w:rsidRPr="007E6631">
        <w:rPr>
          <w:rFonts w:cs="Arial"/>
        </w:rPr>
        <w:t xml:space="preserve">Heweliusza oraz ks. </w:t>
      </w:r>
      <w:r w:rsidR="00422655" w:rsidRPr="007E6631">
        <w:rPr>
          <w:rFonts w:cs="Arial"/>
        </w:rPr>
        <w:t>F</w:t>
      </w:r>
      <w:r w:rsidR="00422655">
        <w:rPr>
          <w:rFonts w:cs="Arial"/>
        </w:rPr>
        <w:t>ranciszka</w:t>
      </w:r>
      <w:r w:rsidRPr="007E6631">
        <w:rPr>
          <w:rFonts w:cs="Arial"/>
        </w:rPr>
        <w:t xml:space="preserve"> Kalinowskiego, może być niewystarczająca do skutecznego zarządzania wodami opadowymi w ekstremalnych warunkach.</w:t>
      </w:r>
      <w:r w:rsidR="00FB04D3">
        <w:rPr>
          <w:rFonts w:cs="Arial"/>
        </w:rPr>
        <w:t xml:space="preserve"> </w:t>
      </w:r>
      <w:r w:rsidR="00FB04D3" w:rsidRPr="00FB04D3">
        <w:rPr>
          <w:rFonts w:cs="Arial"/>
        </w:rPr>
        <w:t>Biorąc pod uwagę ryzyko powodziowe, miasto powinno podjąć działania mające na celu poprawę systemów melioracyjnych</w:t>
      </w:r>
      <w:r w:rsidR="00FB04D3">
        <w:rPr>
          <w:rFonts w:cs="Arial"/>
        </w:rPr>
        <w:t xml:space="preserve">, czy też uwzględniać </w:t>
      </w:r>
      <w:r w:rsidR="00FB04D3">
        <w:rPr>
          <w:rFonts w:cs="Arial"/>
        </w:rPr>
        <w:br/>
        <w:t>w dokumentach planistycznych mapy ryzyka powodziowego, mapy zagrożenia powodziowego oraz terenów zagrożonych podtopieniami.</w:t>
      </w:r>
    </w:p>
    <w:p w14:paraId="2FE0647F" w14:textId="5DA9521A" w:rsidR="00534B2F" w:rsidRDefault="00534B2F" w:rsidP="00534B2F">
      <w:pPr>
        <w:pStyle w:val="Nagwek4"/>
      </w:pPr>
      <w:bookmarkStart w:id="183" w:name="_Toc180740321"/>
      <w:r>
        <w:t>5.1.4.4. Jednolite części wód podziemnych</w:t>
      </w:r>
      <w:bookmarkEnd w:id="183"/>
    </w:p>
    <w:p w14:paraId="6C99E5FF" w14:textId="242F1BF7" w:rsidR="00CA003E" w:rsidRDefault="00CA003E" w:rsidP="00CA003E">
      <w:pPr>
        <w:rPr>
          <w:rFonts w:cs="Arial"/>
        </w:rPr>
      </w:pPr>
      <w:r w:rsidRPr="00212154">
        <w:rPr>
          <w:rFonts w:cs="Arial"/>
        </w:rPr>
        <w:t xml:space="preserve">Według podziału Polski na 174 JCWPd, teren </w:t>
      </w:r>
      <w:r>
        <w:rPr>
          <w:rFonts w:cs="Arial"/>
        </w:rPr>
        <w:t>miasta</w:t>
      </w:r>
      <w:r w:rsidRPr="00212154">
        <w:rPr>
          <w:rFonts w:cs="Arial"/>
        </w:rPr>
        <w:t xml:space="preserve"> leży na obszarze </w:t>
      </w:r>
      <w:r>
        <w:rPr>
          <w:rFonts w:cs="Arial"/>
        </w:rPr>
        <w:t xml:space="preserve">jednolitych </w:t>
      </w:r>
      <w:r w:rsidRPr="00212154">
        <w:rPr>
          <w:rFonts w:cs="Arial"/>
        </w:rPr>
        <w:t>części wód podziemnych</w:t>
      </w:r>
      <w:r>
        <w:rPr>
          <w:rFonts w:cs="Arial"/>
        </w:rPr>
        <w:t xml:space="preserve"> JCWPd nr 28 (PLGW200028), co przedstawiono na poniższym rysunku.</w:t>
      </w:r>
    </w:p>
    <w:p w14:paraId="77CC9D78" w14:textId="212AF374" w:rsidR="00CA003E" w:rsidRDefault="00CA003E" w:rsidP="00CA003E">
      <w:pPr>
        <w:pStyle w:val="Legenda"/>
        <w:keepNext/>
      </w:pPr>
      <w:bookmarkStart w:id="184" w:name="_Toc179539626"/>
      <w:r>
        <w:lastRenderedPageBreak/>
        <w:t xml:space="preserve">Rysunek </w:t>
      </w:r>
      <w:fldSimple w:instr=" SEQ Rysunek \* ARABIC ">
        <w:r w:rsidR="00C87185">
          <w:rPr>
            <w:noProof/>
          </w:rPr>
          <w:t>18</w:t>
        </w:r>
      </w:fldSimple>
      <w:r>
        <w:t>. JCWPd na obszarze miasta Starogard Gdański</w:t>
      </w:r>
      <w:bookmarkEnd w:id="184"/>
    </w:p>
    <w:p w14:paraId="06C8AE67" w14:textId="3869CA14" w:rsidR="00D61F0D" w:rsidRDefault="00CA003E" w:rsidP="00CA003E">
      <w:pPr>
        <w:jc w:val="center"/>
      </w:pPr>
      <w:r w:rsidRPr="00CA003E">
        <w:rPr>
          <w:noProof/>
          <w:bdr w:val="double" w:sz="6" w:space="0" w:color="auto"/>
        </w:rPr>
        <w:drawing>
          <wp:inline distT="0" distB="0" distL="0" distR="0" wp14:anchorId="1C2A459C" wp14:editId="1D4C4736">
            <wp:extent cx="4056647" cy="4690754"/>
            <wp:effectExtent l="0" t="0" r="1270" b="0"/>
            <wp:docPr id="34" name="Obraz 34" descr="Na rysunku przedstawiono JCWPd na obszarz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91987" cy="4731618"/>
                    </a:xfrm>
                    <a:prstGeom prst="rect">
                      <a:avLst/>
                    </a:prstGeom>
                  </pic:spPr>
                </pic:pic>
              </a:graphicData>
            </a:graphic>
          </wp:inline>
        </w:drawing>
      </w:r>
    </w:p>
    <w:p w14:paraId="63AABE74" w14:textId="6E717C73" w:rsidR="00CA003E" w:rsidRPr="00CD3EC7" w:rsidRDefault="00CA003E" w:rsidP="00CA003E">
      <w:pPr>
        <w:suppressAutoHyphens/>
        <w:jc w:val="right"/>
        <w:rPr>
          <w:rFonts w:cs="Arial"/>
          <w:b/>
          <w:smallCaps/>
          <w:color w:val="0070C0"/>
          <w:szCs w:val="22"/>
          <w:u w:val="single"/>
          <w:lang w:eastAsia="ar-SA"/>
        </w:rPr>
      </w:pPr>
      <w:r>
        <w:rPr>
          <w:rFonts w:cs="Arial"/>
          <w:sz w:val="18"/>
          <w:szCs w:val="18"/>
        </w:rPr>
        <w:t xml:space="preserve">Źródło: </w:t>
      </w:r>
      <w:r w:rsidRPr="00546D46">
        <w:rPr>
          <w:rFonts w:eastAsia="Arial" w:cs="Arial"/>
          <w:sz w:val="18"/>
          <w:szCs w:val="18"/>
          <w:lang w:val="pl"/>
        </w:rPr>
        <w:t xml:space="preserve">Opracowanie własne na podstawie portalu Geologia, </w:t>
      </w:r>
      <w:r w:rsidRPr="00F40B44">
        <w:rPr>
          <w:rFonts w:eastAsia="Arial" w:cs="Arial"/>
          <w:sz w:val="18"/>
          <w:szCs w:val="18"/>
          <w:lang w:val="pl"/>
        </w:rPr>
        <w:t>https://geologia.pgi.gov.pl/</w:t>
      </w:r>
      <w:r>
        <w:rPr>
          <w:rFonts w:eastAsia="Arial" w:cs="Arial"/>
          <w:sz w:val="18"/>
          <w:szCs w:val="18"/>
          <w:lang w:val="pl"/>
        </w:rPr>
        <w:t xml:space="preserve"> (dostęp: 30.09.2024 r.)</w:t>
      </w:r>
    </w:p>
    <w:p w14:paraId="70878ECC" w14:textId="0E2AB0E0" w:rsidR="00D61F0D" w:rsidRPr="00A70608" w:rsidRDefault="00EB673C" w:rsidP="00D61F0D">
      <w:r>
        <w:t>Na terenie miasta Starogard Gdański nie są zlokalizowane punkty pomiarowe krajowej sieci monitoringu jakości wód podziemnych, a więc brak jest danych w ramach PMŚ o stanie wód podziemnych na terenie miasta.</w:t>
      </w:r>
    </w:p>
    <w:p w14:paraId="55E4CCD0" w14:textId="2AFECDC6" w:rsidR="00534B2F" w:rsidRDefault="00534B2F" w:rsidP="00534B2F">
      <w:pPr>
        <w:pStyle w:val="Nagwek4"/>
      </w:pPr>
      <w:bookmarkStart w:id="185" w:name="_Toc180740322"/>
      <w:r>
        <w:t>5.1.4.5. Główne Zbiorniki Wód Podziemnych</w:t>
      </w:r>
      <w:bookmarkEnd w:id="185"/>
    </w:p>
    <w:p w14:paraId="3099D18F" w14:textId="281BA560" w:rsidR="008F17BA" w:rsidRDefault="00C826D1" w:rsidP="00C826D1">
      <w:r>
        <w:rPr>
          <w:rFonts w:cs="Arial"/>
          <w:color w:val="000000" w:themeColor="text1"/>
        </w:rPr>
        <w:t xml:space="preserve">Główny </w:t>
      </w:r>
      <w:r w:rsidR="00CA4964">
        <w:rPr>
          <w:rFonts w:cs="Arial"/>
          <w:color w:val="000000" w:themeColor="text1"/>
        </w:rPr>
        <w:t>Zbiornik Wód P</w:t>
      </w:r>
      <w:r>
        <w:rPr>
          <w:rFonts w:cs="Arial"/>
          <w:color w:val="000000" w:themeColor="text1"/>
        </w:rPr>
        <w:t xml:space="preserve">odziemnych (GZWP) </w:t>
      </w:r>
      <w:r w:rsidR="008F17BA">
        <w:t>to zespół przepuszczalnych utworów wodonośnych o znaczeniu użytkowym, którego granice są wyznaczone przez parametry hydrogeologiczne, warunki hydrodynamiczne oraz warunki formowania się zasobów wód podziemnych. Zbiornik ten wyróżnia się szczególnym znaczeniem dla obecnego i przyszłego zaopatrzenia w wodę, spełniając określone kryteria ilościowe i jakościowe, takie jak: wydajność potencjalnego otworu studziennego powyżej 70 m³/h, wydajność ujęcia powyżej 10 000 m³/d, wodoprzewodność warstwy wodonośnej powyżej 10 m²/h oraz woda nadająca się do zaopatrzenia ludności, zarówno w stanie surowym, jak i po prostym uzdatnieniu przy użyciu stosowanych obecnie, ekonomicznie uzasadnionych technologii.</w:t>
      </w:r>
    </w:p>
    <w:p w14:paraId="7A4BAB79" w14:textId="2F9942C6" w:rsidR="00C826D1" w:rsidRDefault="008F17BA" w:rsidP="00C826D1">
      <w:pPr>
        <w:rPr>
          <w:rFonts w:cs="Arial"/>
          <w:color w:val="000000" w:themeColor="text1"/>
        </w:rPr>
      </w:pPr>
      <w:r>
        <w:lastRenderedPageBreak/>
        <w:t>Na obszarach deficytowych w wodę kryteria ilościowe przyjęte dla GZWP mogą być niższe, jeśli zbiornik ma znaczenie praktyczne w mniej korzystnych warunkach hydrogeologicznych</w:t>
      </w:r>
      <w:r w:rsidR="00C826D1">
        <w:rPr>
          <w:rFonts w:cs="Arial"/>
          <w:color w:val="000000" w:themeColor="text1"/>
        </w:rPr>
        <w:t>.</w:t>
      </w:r>
    </w:p>
    <w:p w14:paraId="63F78791" w14:textId="360DF4D3" w:rsidR="00D61F0D" w:rsidRPr="00A70608" w:rsidRDefault="00006C1C" w:rsidP="00D61F0D">
      <w:r>
        <w:t xml:space="preserve">Na terenie miasta Starogard Gdański nie są zlokalizowane Główne </w:t>
      </w:r>
      <w:r w:rsidR="008F17BA">
        <w:t>Zbiorniki Wód P</w:t>
      </w:r>
      <w:r>
        <w:t>odziemnych.</w:t>
      </w:r>
    </w:p>
    <w:p w14:paraId="0B94E502" w14:textId="17B20C0F" w:rsidR="00534B2F" w:rsidRDefault="00534B2F" w:rsidP="00534B2F">
      <w:pPr>
        <w:pStyle w:val="Nagwek4"/>
      </w:pPr>
      <w:bookmarkStart w:id="186" w:name="_Toc180740323"/>
      <w:r>
        <w:t xml:space="preserve">5.1.4.6. Zagrożenia </w:t>
      </w:r>
      <w:r w:rsidR="008824A5">
        <w:t>mogące wpłynąć na jakość wód powierzchniowych i podziemnych</w:t>
      </w:r>
      <w:bookmarkEnd w:id="186"/>
    </w:p>
    <w:p w14:paraId="4B1654A7" w14:textId="218C464E" w:rsidR="00B06A7B" w:rsidRPr="00B06A7B" w:rsidRDefault="00B06A7B" w:rsidP="00B06A7B">
      <w:pPr>
        <w:rPr>
          <w:rFonts w:cs="Arial"/>
        </w:rPr>
      </w:pPr>
      <w:r w:rsidRPr="00B06A7B">
        <w:rPr>
          <w:rFonts w:cs="Arial"/>
        </w:rPr>
        <w:t xml:space="preserve">Zanieczyszczenie wód powierzchniowych i podziemnych na terenie miasta Starogard Gdański, podobnie jak w innych miastach, wynika z wielu czynników związanych </w:t>
      </w:r>
      <w:r w:rsidR="0075577A">
        <w:rPr>
          <w:rFonts w:cs="Arial"/>
        </w:rPr>
        <w:br/>
      </w:r>
      <w:r w:rsidRPr="00B06A7B">
        <w:rPr>
          <w:rFonts w:cs="Arial"/>
        </w:rPr>
        <w:t>z działalnością człowieka. Jednym z najpoważniejszych zagrożeń jest niewłaściwe zarządzanie ściekami komunalnymi, zarówno bytowymi, jak i przemysłowymi. Nieszczelne lub przestarzałe systemy kanalizacyjne mogą prowadzić do wycieku nieoczyszczonych ścieków, co skutkuje skażeniem wód gruntowych oraz powierzchniowych</w:t>
      </w:r>
      <w:r w:rsidR="008F17BA">
        <w:rPr>
          <w:rFonts w:cs="Arial"/>
        </w:rPr>
        <w:t xml:space="preserve">, zwłaszcza gdy </w:t>
      </w:r>
      <w:r w:rsidRPr="00B06A7B">
        <w:rPr>
          <w:rFonts w:cs="Arial"/>
        </w:rPr>
        <w:t>infrastruktura nie jest regularnie modernizowana lub naprawiana.</w:t>
      </w:r>
    </w:p>
    <w:p w14:paraId="32BA64E2" w14:textId="77777777" w:rsidR="00B06A7B" w:rsidRPr="00B06A7B" w:rsidRDefault="00B06A7B" w:rsidP="00B06A7B">
      <w:pPr>
        <w:rPr>
          <w:rFonts w:cs="Arial"/>
        </w:rPr>
      </w:pPr>
      <w:r w:rsidRPr="00B06A7B">
        <w:rPr>
          <w:rFonts w:cs="Arial"/>
        </w:rPr>
        <w:t>Wraz z postępującą urbanizacją miasta, coraz większa część terenu zostaje pokryta nieprzepuszczalnymi materiałami, takimi jak asfalt i beton. To ogranicza naturalną infiltrację wód opadowych do gleby, zwiększając ryzyko, że zanieczyszczenia, takie jak substancje chemiczne, oleje czy pyły, zostaną spłukane do rzek i jezior. Niewłaściwa gospodarka wodami deszczowymi pogarsza sytuację, przyczyniając się do wzrostu zanieczyszczeń pochodzących z transportu, odpadów miejskich czy ścieków komunalnych, które nie zawsze są odpowiednio odprowadzane i filtrowane.</w:t>
      </w:r>
    </w:p>
    <w:p w14:paraId="33BD0041" w14:textId="1254ADD9" w:rsidR="00B06A7B" w:rsidRPr="00B06A7B" w:rsidRDefault="00B06A7B" w:rsidP="00B06A7B">
      <w:pPr>
        <w:rPr>
          <w:rFonts w:cs="Arial"/>
        </w:rPr>
      </w:pPr>
      <w:r w:rsidRPr="00B06A7B">
        <w:rPr>
          <w:rFonts w:cs="Arial"/>
        </w:rPr>
        <w:t xml:space="preserve">Na sytuację tę dodatkowo wpływają zmiany klimatyczne, które przyczyniają się do coraz częstszych i intensywniejszych opadów. Nagłe powodzie, będące wynikiem tych zmian, mogą prowadzić do gwałtownego spływu powierzchniowego, który niesie ze sobą zanieczyszczenia z obszarów zurbanizowanych i rolniczych. W Starogardzie Gdańskim, podobnie jak w innych miastach, intensywne opady mogą przyspieszać erozję gleby, co dodatkowo wpływa </w:t>
      </w:r>
      <w:r w:rsidR="00126075">
        <w:rPr>
          <w:rFonts w:cs="Arial"/>
        </w:rPr>
        <w:br/>
      </w:r>
      <w:r w:rsidRPr="00B06A7B">
        <w:rPr>
          <w:rFonts w:cs="Arial"/>
        </w:rPr>
        <w:t>na pogorszenie jakości wód powierzchniowych, zwiększając w nich zawartość substancji szkodliwych.</w:t>
      </w:r>
    </w:p>
    <w:p w14:paraId="74BF8265" w14:textId="77777777" w:rsidR="00B06A7B" w:rsidRPr="00B06A7B" w:rsidRDefault="00B06A7B" w:rsidP="00B06A7B">
      <w:pPr>
        <w:rPr>
          <w:rFonts w:cs="Arial"/>
        </w:rPr>
      </w:pPr>
      <w:r w:rsidRPr="00B06A7B">
        <w:rPr>
          <w:rFonts w:cs="Arial"/>
        </w:rPr>
        <w:t>W miarę rozwoju miasta, tereny zielone coraz częściej ustępują miejsca infrastrukturze miejskiej. Te naturalne obszary pełniły istotną funkcję w procesie retencji wody, umożliwiając jej powolne przesiąkanie do gleby, a także filtrację zanieczyszczeń. Zmniejszenie powierzchni terenów zielonych powoduje ograniczenie tych naturalnych procesów, co sprzyja gromadzeniu się zanieczyszczeń w wodach, zarówno powierzchniowych, jak i podziemnych.</w:t>
      </w:r>
    </w:p>
    <w:p w14:paraId="71FA5326" w14:textId="559E1F65" w:rsidR="00B06A7B" w:rsidRPr="00B06A7B" w:rsidRDefault="00B06A7B" w:rsidP="00B06A7B">
      <w:pPr>
        <w:rPr>
          <w:rFonts w:cs="Arial"/>
        </w:rPr>
      </w:pPr>
      <w:r w:rsidRPr="00B06A7B">
        <w:rPr>
          <w:rFonts w:cs="Arial"/>
        </w:rPr>
        <w:t xml:space="preserve">Dodatkowo, nieodpowiednie gospodarowanie odpadami stanowi kolejne istotne zagrożenie. Nielegalne wysypiska, które mogą pojawiać się na obrzeżach miasta, prowadzą </w:t>
      </w:r>
      <w:r w:rsidR="00126075">
        <w:rPr>
          <w:rFonts w:cs="Arial"/>
        </w:rPr>
        <w:br/>
      </w:r>
      <w:r w:rsidRPr="00B06A7B">
        <w:rPr>
          <w:rFonts w:cs="Arial"/>
        </w:rPr>
        <w:t xml:space="preserve">do przenikania szkodliwych substancji, takich jak związki chemiczne i metale ciężkie, do wód </w:t>
      </w:r>
      <w:r w:rsidRPr="00B06A7B">
        <w:rPr>
          <w:rFonts w:cs="Arial"/>
        </w:rPr>
        <w:lastRenderedPageBreak/>
        <w:t>gruntowych. Rozkładające się tworzywa sztuczne i inne odpady toksyczne mogą długotrwale zanieczyszczać lokalne zasoby wodne, stanowiąc poważne wyzwanie dla ochrony środowiska naturalnego i zdrowia mieszkańców.</w:t>
      </w:r>
    </w:p>
    <w:p w14:paraId="2B54DFC1" w14:textId="1B2DC544" w:rsidR="00B06A7B" w:rsidRPr="00B06A7B" w:rsidRDefault="00B06A7B" w:rsidP="00B06A7B">
      <w:pPr>
        <w:rPr>
          <w:rFonts w:cs="Arial"/>
        </w:rPr>
      </w:pPr>
      <w:r w:rsidRPr="00B06A7B">
        <w:rPr>
          <w:rFonts w:cs="Arial"/>
        </w:rPr>
        <w:t xml:space="preserve">Wszystkie te czynniki są ze sobą powiązane i wzajemnie się wzmacniają, tworząc złożony problem zanieczyszczenia wód na terenie miasta. Wymaga to zintegrowanego podejścia do ochrony wód, które uwzględnia zarówno modernizację infrastruktury, jak i dbałość </w:t>
      </w:r>
      <w:r w:rsidR="0075577A">
        <w:rPr>
          <w:rFonts w:cs="Arial"/>
        </w:rPr>
        <w:br/>
      </w:r>
      <w:r w:rsidRPr="00B06A7B">
        <w:rPr>
          <w:rFonts w:cs="Arial"/>
        </w:rPr>
        <w:t>o zrównoważony rozwój urbanistyczny oraz edukację ekologiczną mieszkańców.</w:t>
      </w:r>
    </w:p>
    <w:p w14:paraId="54928C3D" w14:textId="2879B40C" w:rsidR="00D61F0D" w:rsidRPr="008824A5" w:rsidRDefault="008824A5" w:rsidP="00D61F0D">
      <w:pPr>
        <w:pStyle w:val="Nagwek4"/>
      </w:pPr>
      <w:bookmarkStart w:id="187" w:name="_Toc180740324"/>
      <w:r>
        <w:t>5.1.4.7. Zagrożenie suszą</w:t>
      </w:r>
      <w:bookmarkEnd w:id="187"/>
    </w:p>
    <w:p w14:paraId="2E3FC886" w14:textId="26C1BD0C" w:rsidR="0075577A" w:rsidRPr="00081424" w:rsidRDefault="0075577A" w:rsidP="0075577A">
      <w:pPr>
        <w:suppressAutoHyphens/>
        <w:rPr>
          <w:rFonts w:cs="Arial"/>
          <w:szCs w:val="22"/>
          <w:lang w:eastAsia="ar-SA"/>
        </w:rPr>
      </w:pPr>
      <w:r w:rsidRPr="00081424">
        <w:rPr>
          <w:rFonts w:cs="Arial"/>
          <w:szCs w:val="22"/>
          <w:lang w:eastAsia="ar-SA"/>
        </w:rPr>
        <w:t xml:space="preserve">Suszę na danym terenie </w:t>
      </w:r>
      <w:r w:rsidR="008F17BA">
        <w:rPr>
          <w:rFonts w:cs="Arial"/>
          <w:szCs w:val="22"/>
          <w:lang w:eastAsia="ar-SA"/>
        </w:rPr>
        <w:t>można opisać, wyróżniając cztery rodzaje</w:t>
      </w:r>
      <w:r w:rsidRPr="00081424">
        <w:rPr>
          <w:rFonts w:cs="Arial"/>
          <w:szCs w:val="22"/>
          <w:lang w:eastAsia="ar-SA"/>
        </w:rPr>
        <w:t>:</w:t>
      </w:r>
    </w:p>
    <w:p w14:paraId="5FFC9252" w14:textId="1549ADDC" w:rsidR="0075577A" w:rsidRDefault="0075577A" w:rsidP="004C6B9E">
      <w:pPr>
        <w:pStyle w:val="Akapitzlist"/>
        <w:numPr>
          <w:ilvl w:val="0"/>
          <w:numId w:val="25"/>
        </w:numPr>
        <w:suppressAutoHyphens/>
        <w:spacing w:before="0" w:after="0"/>
        <w:ind w:left="357" w:hanging="357"/>
        <w:contextualSpacing w:val="0"/>
        <w:rPr>
          <w:rFonts w:cs="Arial"/>
          <w:sz w:val="22"/>
          <w:szCs w:val="22"/>
          <w:lang w:eastAsia="ar-SA"/>
        </w:rPr>
      </w:pPr>
      <w:r>
        <w:rPr>
          <w:rFonts w:cs="Arial"/>
          <w:sz w:val="22"/>
          <w:szCs w:val="22"/>
          <w:lang w:eastAsia="ar-SA"/>
        </w:rPr>
        <w:t>susz</w:t>
      </w:r>
      <w:r w:rsidR="008F17BA">
        <w:rPr>
          <w:rFonts w:cs="Arial"/>
          <w:sz w:val="22"/>
          <w:szCs w:val="22"/>
          <w:lang w:eastAsia="ar-SA"/>
        </w:rPr>
        <w:t>a</w:t>
      </w:r>
      <w:r>
        <w:rPr>
          <w:rFonts w:cs="Arial"/>
          <w:sz w:val="22"/>
          <w:szCs w:val="22"/>
          <w:lang w:eastAsia="ar-SA"/>
        </w:rPr>
        <w:t xml:space="preserve"> atmosferyczn</w:t>
      </w:r>
      <w:r w:rsidR="008F17BA">
        <w:rPr>
          <w:rFonts w:cs="Arial"/>
          <w:sz w:val="22"/>
          <w:szCs w:val="22"/>
          <w:lang w:eastAsia="ar-SA"/>
        </w:rPr>
        <w:t>a</w:t>
      </w:r>
      <w:r>
        <w:rPr>
          <w:rFonts w:cs="Arial"/>
          <w:sz w:val="22"/>
          <w:szCs w:val="22"/>
          <w:lang w:eastAsia="ar-SA"/>
        </w:rPr>
        <w:t>,</w:t>
      </w:r>
    </w:p>
    <w:p w14:paraId="7786453A" w14:textId="6FD81809" w:rsidR="0075577A" w:rsidRPr="00081424" w:rsidRDefault="0075577A" w:rsidP="004C6B9E">
      <w:pPr>
        <w:pStyle w:val="Akapitzlist"/>
        <w:numPr>
          <w:ilvl w:val="0"/>
          <w:numId w:val="25"/>
        </w:numPr>
        <w:suppressAutoHyphens/>
        <w:spacing w:before="0" w:after="0"/>
        <w:ind w:left="357" w:hanging="357"/>
        <w:contextualSpacing w:val="0"/>
        <w:rPr>
          <w:rFonts w:cs="Arial"/>
          <w:sz w:val="22"/>
          <w:szCs w:val="22"/>
          <w:lang w:eastAsia="ar-SA"/>
        </w:rPr>
      </w:pPr>
      <w:r w:rsidRPr="00081424">
        <w:rPr>
          <w:rFonts w:cs="Arial"/>
          <w:sz w:val="22"/>
          <w:szCs w:val="22"/>
        </w:rPr>
        <w:t>susz</w:t>
      </w:r>
      <w:r w:rsidR="008F17BA">
        <w:rPr>
          <w:rFonts w:cs="Arial"/>
          <w:sz w:val="22"/>
          <w:szCs w:val="22"/>
        </w:rPr>
        <w:t>a</w:t>
      </w:r>
      <w:r w:rsidRPr="00081424">
        <w:rPr>
          <w:rFonts w:cs="Arial"/>
          <w:sz w:val="22"/>
          <w:szCs w:val="22"/>
        </w:rPr>
        <w:t xml:space="preserve"> </w:t>
      </w:r>
      <w:r w:rsidR="008F17BA" w:rsidRPr="00081424">
        <w:rPr>
          <w:rFonts w:cs="Arial"/>
          <w:sz w:val="22"/>
          <w:szCs w:val="22"/>
        </w:rPr>
        <w:t>rolnicz</w:t>
      </w:r>
      <w:r w:rsidR="008F17BA">
        <w:rPr>
          <w:rFonts w:cs="Arial"/>
          <w:sz w:val="22"/>
          <w:szCs w:val="22"/>
        </w:rPr>
        <w:t>a</w:t>
      </w:r>
      <w:r w:rsidR="008F17BA" w:rsidRPr="00081424">
        <w:rPr>
          <w:rFonts w:cs="Arial"/>
          <w:sz w:val="22"/>
          <w:szCs w:val="22"/>
        </w:rPr>
        <w:t xml:space="preserve"> </w:t>
      </w:r>
      <w:r w:rsidR="008F17BA">
        <w:rPr>
          <w:rFonts w:cs="Arial"/>
          <w:sz w:val="22"/>
          <w:szCs w:val="22"/>
        </w:rPr>
        <w:t>(</w:t>
      </w:r>
      <w:r w:rsidRPr="00081424">
        <w:rPr>
          <w:rFonts w:cs="Arial"/>
          <w:sz w:val="22"/>
          <w:szCs w:val="22"/>
        </w:rPr>
        <w:t>na terenach rolnych i leśnych</w:t>
      </w:r>
      <w:r w:rsidR="008F17BA">
        <w:rPr>
          <w:rFonts w:cs="Arial"/>
          <w:sz w:val="22"/>
          <w:szCs w:val="22"/>
        </w:rPr>
        <w:t>)</w:t>
      </w:r>
      <w:r w:rsidRPr="00081424">
        <w:rPr>
          <w:rFonts w:cs="Arial"/>
          <w:sz w:val="22"/>
          <w:szCs w:val="22"/>
        </w:rPr>
        <w:t>,</w:t>
      </w:r>
    </w:p>
    <w:p w14:paraId="751AC26B" w14:textId="5155F311" w:rsidR="0075577A" w:rsidRPr="00081424" w:rsidRDefault="0075577A" w:rsidP="004C6B9E">
      <w:pPr>
        <w:pStyle w:val="Akapitzlist"/>
        <w:numPr>
          <w:ilvl w:val="0"/>
          <w:numId w:val="25"/>
        </w:numPr>
        <w:suppressAutoHyphens/>
        <w:spacing w:before="0" w:after="0"/>
        <w:ind w:left="357" w:hanging="357"/>
        <w:contextualSpacing w:val="0"/>
        <w:rPr>
          <w:rFonts w:cs="Arial"/>
          <w:sz w:val="22"/>
          <w:szCs w:val="22"/>
          <w:lang w:eastAsia="ar-SA"/>
        </w:rPr>
      </w:pPr>
      <w:r w:rsidRPr="00081424">
        <w:rPr>
          <w:rFonts w:cs="Arial"/>
          <w:sz w:val="22"/>
          <w:szCs w:val="22"/>
          <w:lang w:eastAsia="ar-SA"/>
        </w:rPr>
        <w:t>susz</w:t>
      </w:r>
      <w:r w:rsidR="008F17BA">
        <w:rPr>
          <w:rFonts w:cs="Arial"/>
          <w:sz w:val="22"/>
          <w:szCs w:val="22"/>
          <w:lang w:eastAsia="ar-SA"/>
        </w:rPr>
        <w:t>a</w:t>
      </w:r>
      <w:r w:rsidRPr="00081424">
        <w:rPr>
          <w:rFonts w:cs="Arial"/>
          <w:sz w:val="22"/>
          <w:szCs w:val="22"/>
          <w:lang w:eastAsia="ar-SA"/>
        </w:rPr>
        <w:t xml:space="preserve"> hydrologiczn</w:t>
      </w:r>
      <w:r w:rsidR="008F17BA">
        <w:rPr>
          <w:rFonts w:cs="Arial"/>
          <w:sz w:val="22"/>
          <w:szCs w:val="22"/>
          <w:lang w:eastAsia="ar-SA"/>
        </w:rPr>
        <w:t>a</w:t>
      </w:r>
      <w:r w:rsidRPr="00081424">
        <w:rPr>
          <w:rFonts w:cs="Arial"/>
          <w:sz w:val="22"/>
          <w:szCs w:val="22"/>
          <w:lang w:eastAsia="ar-SA"/>
        </w:rPr>
        <w:t>,</w:t>
      </w:r>
    </w:p>
    <w:p w14:paraId="1EA188EC" w14:textId="591C080F" w:rsidR="0075577A" w:rsidRPr="00081424" w:rsidRDefault="0075577A" w:rsidP="004C6B9E">
      <w:pPr>
        <w:pStyle w:val="Akapitzlist"/>
        <w:numPr>
          <w:ilvl w:val="0"/>
          <w:numId w:val="25"/>
        </w:numPr>
        <w:suppressAutoHyphens/>
        <w:spacing w:before="0" w:after="0"/>
        <w:ind w:left="357" w:hanging="357"/>
        <w:contextualSpacing w:val="0"/>
        <w:rPr>
          <w:rFonts w:cs="Arial"/>
          <w:sz w:val="22"/>
          <w:szCs w:val="22"/>
          <w:lang w:eastAsia="ar-SA"/>
        </w:rPr>
      </w:pPr>
      <w:r w:rsidRPr="00081424">
        <w:rPr>
          <w:rFonts w:cs="Arial"/>
          <w:sz w:val="22"/>
          <w:szCs w:val="22"/>
          <w:lang w:eastAsia="ar-SA"/>
        </w:rPr>
        <w:t>susz</w:t>
      </w:r>
      <w:r w:rsidR="008F17BA">
        <w:rPr>
          <w:rFonts w:cs="Arial"/>
          <w:sz w:val="22"/>
          <w:szCs w:val="22"/>
          <w:lang w:eastAsia="ar-SA"/>
        </w:rPr>
        <w:t>a</w:t>
      </w:r>
      <w:r w:rsidRPr="00081424">
        <w:rPr>
          <w:rFonts w:cs="Arial"/>
          <w:sz w:val="22"/>
          <w:szCs w:val="22"/>
          <w:lang w:eastAsia="ar-SA"/>
        </w:rPr>
        <w:t xml:space="preserve"> hydrogeologiczn</w:t>
      </w:r>
      <w:r w:rsidR="008F17BA">
        <w:rPr>
          <w:rFonts w:cs="Arial"/>
          <w:sz w:val="22"/>
          <w:szCs w:val="22"/>
          <w:lang w:eastAsia="ar-SA"/>
        </w:rPr>
        <w:t>a</w:t>
      </w:r>
      <w:r w:rsidRPr="00081424">
        <w:rPr>
          <w:rFonts w:cs="Arial"/>
          <w:sz w:val="22"/>
          <w:szCs w:val="22"/>
          <w:lang w:eastAsia="ar-SA"/>
        </w:rPr>
        <w:t>.</w:t>
      </w:r>
    </w:p>
    <w:p w14:paraId="360E7790" w14:textId="798E8482" w:rsidR="0075577A" w:rsidRDefault="0075577A" w:rsidP="0075577A">
      <w:pPr>
        <w:rPr>
          <w:rFonts w:cs="Arial"/>
          <w:color w:val="FF0000"/>
          <w:szCs w:val="22"/>
          <w:lang w:eastAsia="ar-SA"/>
        </w:rPr>
      </w:pPr>
      <w:r>
        <w:rPr>
          <w:rFonts w:cs="Arial"/>
          <w:szCs w:val="22"/>
          <w:lang w:eastAsia="ar-SA"/>
        </w:rPr>
        <w:t xml:space="preserve">Susza atmosferyczna jest to okres, w którym opady występują poniżej średniej wieloletniej lub jest ich całkowicie brak. Bezpośrednim skutkiem niedoboru opadów jest narastający w czasie niedosyt wilgotności, ujawniający się szczególnie intensywnie w ciepłej porze roku, wzmagający inwestycyjne parowanie oraz </w:t>
      </w:r>
      <w:proofErr w:type="spellStart"/>
      <w:r>
        <w:rPr>
          <w:rFonts w:cs="Arial"/>
          <w:szCs w:val="22"/>
          <w:lang w:eastAsia="ar-SA"/>
        </w:rPr>
        <w:t>ewapotranspirację</w:t>
      </w:r>
      <w:proofErr w:type="spellEnd"/>
      <w:r>
        <w:rPr>
          <w:rFonts w:cs="Arial"/>
          <w:szCs w:val="22"/>
          <w:lang w:eastAsia="ar-SA"/>
        </w:rPr>
        <w:t xml:space="preserve"> (wskaźnik klimatyczny mówiący o tym, jak szybko mogłoby zachodzić parowanie, gdyby dostępność wody była wystarczająca). </w:t>
      </w:r>
      <w:r w:rsidR="008F17BA">
        <w:rPr>
          <w:rFonts w:cs="Arial"/>
          <w:szCs w:val="22"/>
          <w:lang w:eastAsia="ar-SA"/>
        </w:rPr>
        <w:t xml:space="preserve">To zjawisko </w:t>
      </w:r>
      <w:r>
        <w:rPr>
          <w:rFonts w:cs="Arial"/>
          <w:szCs w:val="22"/>
          <w:lang w:eastAsia="ar-SA"/>
        </w:rPr>
        <w:t xml:space="preserve">prowadzi do naruszenia zasobów wód glebowych i powierzchniowych. </w:t>
      </w:r>
      <w:r>
        <w:rPr>
          <w:rFonts w:cs="Arial"/>
          <w:szCs w:val="22"/>
          <w:lang w:eastAsia="ar-SA"/>
        </w:rPr>
        <w:br/>
        <w:t>W zależności od warunków środowiska przyrodniczego, jego zmienności przestrzennej oraz zagospodarowania i zapotrzebowania na wodę, susza atmosferyczna może aktywować kolejno suszę rolniczą, hydrologiczną oraz hydrogeologiczn</w:t>
      </w:r>
      <w:r w:rsidRPr="00D65F09">
        <w:rPr>
          <w:rFonts w:cs="Arial"/>
          <w:szCs w:val="22"/>
          <w:lang w:eastAsia="ar-SA"/>
        </w:rPr>
        <w:t xml:space="preserve">ą. Teren </w:t>
      </w:r>
      <w:r>
        <w:rPr>
          <w:rFonts w:cs="Arial"/>
          <w:szCs w:val="22"/>
          <w:lang w:eastAsia="ar-SA"/>
        </w:rPr>
        <w:t>miasta Starogard Gdański</w:t>
      </w:r>
      <w:r w:rsidRPr="00D65F09">
        <w:rPr>
          <w:rFonts w:cs="Arial"/>
          <w:szCs w:val="22"/>
          <w:lang w:eastAsia="ar-SA"/>
        </w:rPr>
        <w:t xml:space="preserve"> jest silnie zagrożony suszą atmosferyczną, co ukazano na poniższym rysunku.</w:t>
      </w:r>
    </w:p>
    <w:p w14:paraId="3D62590D" w14:textId="3888887E" w:rsidR="004E2C48" w:rsidRDefault="004E2C48" w:rsidP="004E2C48">
      <w:pPr>
        <w:pStyle w:val="Legenda"/>
        <w:keepNext/>
      </w:pPr>
      <w:bookmarkStart w:id="188" w:name="_Toc179539627"/>
      <w:r>
        <w:lastRenderedPageBreak/>
        <w:t xml:space="preserve">Rysunek </w:t>
      </w:r>
      <w:fldSimple w:instr=" SEQ Rysunek \* ARABIC ">
        <w:r w:rsidR="00C87185">
          <w:rPr>
            <w:noProof/>
          </w:rPr>
          <w:t>19</w:t>
        </w:r>
      </w:fldSimple>
      <w:r>
        <w:t>. Mapa zagrożenia suszą atmosferyczną na terenie miasta Starogard Gdański</w:t>
      </w:r>
      <w:bookmarkEnd w:id="188"/>
    </w:p>
    <w:p w14:paraId="3BB5BE76" w14:textId="7D07BF7D" w:rsidR="00D61F0D" w:rsidRDefault="0075577A" w:rsidP="0075577A">
      <w:pPr>
        <w:jc w:val="center"/>
      </w:pPr>
      <w:r w:rsidRPr="0075577A">
        <w:rPr>
          <w:noProof/>
          <w:bdr w:val="double" w:sz="6" w:space="0" w:color="auto"/>
        </w:rPr>
        <w:drawing>
          <wp:inline distT="0" distB="0" distL="0" distR="0" wp14:anchorId="103837B7" wp14:editId="0F09C0E0">
            <wp:extent cx="3919983" cy="4648200"/>
            <wp:effectExtent l="0" t="0" r="4445" b="0"/>
            <wp:docPr id="35" name="Obraz 35" descr="Na rysunku przedstawiono mapę zagrożenia suszą atmosferyczną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943374" cy="4675936"/>
                    </a:xfrm>
                    <a:prstGeom prst="rect">
                      <a:avLst/>
                    </a:prstGeom>
                  </pic:spPr>
                </pic:pic>
              </a:graphicData>
            </a:graphic>
          </wp:inline>
        </w:drawing>
      </w:r>
    </w:p>
    <w:p w14:paraId="13AE7529" w14:textId="77777777" w:rsidR="004E2C48" w:rsidRPr="00065556" w:rsidRDefault="004E2C48" w:rsidP="004E2C48">
      <w:pPr>
        <w:spacing w:line="240" w:lineRule="auto"/>
        <w:rPr>
          <w:rFonts w:cs="Arial"/>
          <w:sz w:val="18"/>
          <w:szCs w:val="22"/>
        </w:rPr>
      </w:pPr>
      <w:r w:rsidRPr="00065556">
        <w:rPr>
          <w:rFonts w:cs="Arial"/>
          <w:sz w:val="18"/>
          <w:szCs w:val="22"/>
        </w:rPr>
        <w:t>Legenda:</w:t>
      </w:r>
    </w:p>
    <w:p w14:paraId="26D15AA5" w14:textId="6534B456" w:rsidR="004E2C48" w:rsidRDefault="004E2C48" w:rsidP="004E2C48">
      <w:pPr>
        <w:spacing w:line="240" w:lineRule="auto"/>
        <w:rPr>
          <w:rFonts w:cs="Arial"/>
          <w:szCs w:val="22"/>
        </w:rPr>
      </w:pPr>
      <w:r w:rsidRPr="004E2C48">
        <w:rPr>
          <w:noProof/>
        </w:rPr>
        <w:drawing>
          <wp:inline distT="0" distB="0" distL="0" distR="0" wp14:anchorId="31F7432D" wp14:editId="75D8D974">
            <wp:extent cx="1904762" cy="457143"/>
            <wp:effectExtent l="0" t="0" r="635" b="63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04762" cy="457143"/>
                    </a:xfrm>
                    <a:prstGeom prst="rect">
                      <a:avLst/>
                    </a:prstGeom>
                  </pic:spPr>
                </pic:pic>
              </a:graphicData>
            </a:graphic>
          </wp:inline>
        </w:drawing>
      </w:r>
    </w:p>
    <w:p w14:paraId="488F40FC" w14:textId="1A77EC07" w:rsidR="004E2C48" w:rsidRDefault="004E2C48" w:rsidP="004E2C48">
      <w:pPr>
        <w:spacing w:line="240" w:lineRule="auto"/>
        <w:jc w:val="right"/>
        <w:rPr>
          <w:rFonts w:eastAsia="Arial" w:cs="Arial"/>
          <w:sz w:val="18"/>
          <w:szCs w:val="18"/>
          <w:lang w:val="pl"/>
        </w:rPr>
      </w:pPr>
      <w:r w:rsidRPr="00C75A4C">
        <w:rPr>
          <w:rFonts w:eastAsia="Arial" w:cs="Arial"/>
          <w:sz w:val="18"/>
          <w:szCs w:val="18"/>
          <w:lang w:val="pl"/>
        </w:rPr>
        <w:t>Źródło:</w:t>
      </w:r>
      <w:r>
        <w:rPr>
          <w:rFonts w:eastAsia="Arial" w:cs="Arial"/>
          <w:sz w:val="18"/>
          <w:szCs w:val="18"/>
          <w:lang w:val="pl"/>
        </w:rPr>
        <w:t xml:space="preserve"> Opracowanie własne na podstawie portalu </w:t>
      </w:r>
      <w:proofErr w:type="spellStart"/>
      <w:r>
        <w:rPr>
          <w:rFonts w:eastAsia="Arial" w:cs="Arial"/>
          <w:sz w:val="18"/>
          <w:szCs w:val="18"/>
          <w:lang w:val="pl"/>
        </w:rPr>
        <w:t>Hydroportal</w:t>
      </w:r>
      <w:proofErr w:type="spellEnd"/>
      <w:r>
        <w:rPr>
          <w:rFonts w:eastAsia="Arial" w:cs="Arial"/>
          <w:sz w:val="18"/>
          <w:szCs w:val="18"/>
          <w:lang w:val="pl"/>
        </w:rPr>
        <w:t xml:space="preserve">; </w:t>
      </w:r>
      <w:r w:rsidRPr="00E95B39">
        <w:rPr>
          <w:rFonts w:eastAsia="Arial" w:cs="Arial"/>
          <w:sz w:val="18"/>
          <w:szCs w:val="18"/>
          <w:lang w:val="pl"/>
        </w:rPr>
        <w:t>http://wody.isok.gov.pl/</w:t>
      </w:r>
      <w:r>
        <w:rPr>
          <w:rFonts w:eastAsia="Arial" w:cs="Arial"/>
          <w:sz w:val="18"/>
          <w:szCs w:val="18"/>
          <w:lang w:val="pl"/>
        </w:rPr>
        <w:t xml:space="preserve"> (dostęp: 30.09.2024 r.)</w:t>
      </w:r>
    </w:p>
    <w:p w14:paraId="56E736A0" w14:textId="789A9B11" w:rsidR="000A0A50" w:rsidRDefault="004E2C48" w:rsidP="004E2C48">
      <w:pPr>
        <w:suppressAutoHyphens/>
        <w:rPr>
          <w:rFonts w:cs="Arial"/>
          <w:szCs w:val="22"/>
          <w:lang w:eastAsia="ar-SA"/>
        </w:rPr>
      </w:pPr>
      <w:r w:rsidRPr="00AD6FDC">
        <w:rPr>
          <w:rFonts w:cs="Arial"/>
          <w:szCs w:val="22"/>
          <w:lang w:eastAsia="ar-SA"/>
        </w:rPr>
        <w:t>Susza rolnicza to okres, w którym wilgotność gleby jest niedostateczna do zaspokojenia potrzeb roślin w profilu glebowym i prowadzenia normalnej gospodarki w rolnictwie.</w:t>
      </w:r>
      <w:r>
        <w:rPr>
          <w:rFonts w:cs="Arial"/>
          <w:szCs w:val="22"/>
          <w:lang w:eastAsia="ar-SA"/>
        </w:rPr>
        <w:t xml:space="preserve"> Nazywana jest również suszą glebową</w:t>
      </w:r>
      <w:r w:rsidR="00A2737F">
        <w:rPr>
          <w:rFonts w:cs="Arial"/>
          <w:szCs w:val="22"/>
          <w:lang w:eastAsia="ar-SA"/>
        </w:rPr>
        <w:t xml:space="preserve"> i stanowi </w:t>
      </w:r>
      <w:r>
        <w:rPr>
          <w:rFonts w:cs="Arial"/>
          <w:szCs w:val="22"/>
          <w:lang w:eastAsia="ar-SA"/>
        </w:rPr>
        <w:t>bezpośrednią konsekwencj</w:t>
      </w:r>
      <w:r w:rsidR="00A2737F">
        <w:rPr>
          <w:rFonts w:cs="Arial"/>
          <w:szCs w:val="22"/>
          <w:lang w:eastAsia="ar-SA"/>
        </w:rPr>
        <w:t>ę</w:t>
      </w:r>
      <w:r>
        <w:rPr>
          <w:rFonts w:cs="Arial"/>
          <w:szCs w:val="22"/>
          <w:lang w:eastAsia="ar-SA"/>
        </w:rPr>
        <w:t xml:space="preserve"> </w:t>
      </w:r>
      <w:r w:rsidR="00A2737F">
        <w:rPr>
          <w:rFonts w:cs="Arial"/>
          <w:szCs w:val="22"/>
          <w:lang w:eastAsia="ar-SA"/>
        </w:rPr>
        <w:t xml:space="preserve">przedłużającej </w:t>
      </w:r>
      <w:r>
        <w:rPr>
          <w:rFonts w:cs="Arial"/>
          <w:szCs w:val="22"/>
          <w:lang w:eastAsia="ar-SA"/>
        </w:rPr>
        <w:t xml:space="preserve">się suszy atmosferycznej. </w:t>
      </w:r>
      <w:r w:rsidR="00A2737F">
        <w:rPr>
          <w:rFonts w:cs="Arial"/>
          <w:szCs w:val="22"/>
          <w:lang w:eastAsia="ar-SA"/>
        </w:rPr>
        <w:t>Należy jednak zaznaczyć</w:t>
      </w:r>
      <w:r>
        <w:rPr>
          <w:rFonts w:cs="Arial"/>
          <w:szCs w:val="22"/>
          <w:lang w:eastAsia="ar-SA"/>
        </w:rPr>
        <w:t>, ż</w:t>
      </w:r>
      <w:r w:rsidR="00A2737F">
        <w:rPr>
          <w:rFonts w:cs="Arial"/>
          <w:szCs w:val="22"/>
          <w:lang w:eastAsia="ar-SA"/>
        </w:rPr>
        <w:t>e</w:t>
      </w:r>
      <w:r>
        <w:rPr>
          <w:rFonts w:cs="Arial"/>
          <w:szCs w:val="22"/>
          <w:lang w:eastAsia="ar-SA"/>
        </w:rPr>
        <w:t xml:space="preserve"> nie każdy okres bezopadowy i jednoczesny spadek wilgoci glebowej jest suszą rolniczą. Warunkiem zaistnienia suszy rolniczej jest wystąpienie zmian w stanie roślinności, tj. wystąpienia objawów stresu wodnego, spad</w:t>
      </w:r>
      <w:r w:rsidR="000A0A50">
        <w:rPr>
          <w:rFonts w:cs="Arial"/>
          <w:szCs w:val="22"/>
          <w:lang w:eastAsia="ar-SA"/>
        </w:rPr>
        <w:t>e</w:t>
      </w:r>
      <w:r>
        <w:rPr>
          <w:rFonts w:cs="Arial"/>
          <w:szCs w:val="22"/>
          <w:lang w:eastAsia="ar-SA"/>
        </w:rPr>
        <w:t>k biomas</w:t>
      </w:r>
      <w:r w:rsidR="000A0A50">
        <w:rPr>
          <w:rFonts w:cs="Arial"/>
          <w:szCs w:val="22"/>
          <w:lang w:eastAsia="ar-SA"/>
        </w:rPr>
        <w:t>y</w:t>
      </w:r>
      <w:r>
        <w:rPr>
          <w:rFonts w:cs="Arial"/>
          <w:szCs w:val="22"/>
          <w:lang w:eastAsia="ar-SA"/>
        </w:rPr>
        <w:t xml:space="preserve"> i ogranicze</w:t>
      </w:r>
      <w:r w:rsidR="000A0A50">
        <w:rPr>
          <w:rFonts w:cs="Arial"/>
          <w:szCs w:val="22"/>
          <w:lang w:eastAsia="ar-SA"/>
        </w:rPr>
        <w:t>nie</w:t>
      </w:r>
      <w:r>
        <w:rPr>
          <w:rFonts w:cs="Arial"/>
          <w:szCs w:val="22"/>
          <w:lang w:eastAsia="ar-SA"/>
        </w:rPr>
        <w:t xml:space="preserve"> plonowania. </w:t>
      </w:r>
    </w:p>
    <w:p w14:paraId="18FC20CF" w14:textId="2888B9A0" w:rsidR="004E2C48" w:rsidRPr="004E2C48" w:rsidRDefault="004E2C48" w:rsidP="004E2C48">
      <w:pPr>
        <w:suppressAutoHyphens/>
        <w:rPr>
          <w:rFonts w:cs="Arial"/>
          <w:color w:val="FF0000"/>
          <w:szCs w:val="22"/>
          <w:lang w:eastAsia="ar-SA"/>
        </w:rPr>
      </w:pPr>
      <w:r>
        <w:rPr>
          <w:rFonts w:cs="Arial"/>
          <w:szCs w:val="22"/>
          <w:lang w:eastAsia="ar-SA"/>
        </w:rPr>
        <w:t>Czas wystąpienia deficytu zasobów wodnych w glebie oraz ich dotkliwość zależą bezpośrednio od właściwości retencyjnych gleby</w:t>
      </w:r>
      <w:r w:rsidR="000A0A50">
        <w:rPr>
          <w:rFonts w:cs="Arial"/>
          <w:szCs w:val="22"/>
          <w:lang w:eastAsia="ar-SA"/>
        </w:rPr>
        <w:t>, które</w:t>
      </w:r>
      <w:r>
        <w:rPr>
          <w:rFonts w:cs="Arial"/>
          <w:szCs w:val="22"/>
          <w:lang w:eastAsia="ar-SA"/>
        </w:rPr>
        <w:t xml:space="preserve"> są</w:t>
      </w:r>
      <w:r w:rsidR="000A0A50">
        <w:rPr>
          <w:rFonts w:cs="Arial"/>
          <w:szCs w:val="22"/>
          <w:lang w:eastAsia="ar-SA"/>
        </w:rPr>
        <w:t xml:space="preserve"> </w:t>
      </w:r>
      <w:r>
        <w:rPr>
          <w:rFonts w:cs="Arial"/>
          <w:szCs w:val="22"/>
          <w:lang w:eastAsia="ar-SA"/>
        </w:rPr>
        <w:t>zmienne w czasie oraz w</w:t>
      </w:r>
      <w:r w:rsidR="000A0A50">
        <w:rPr>
          <w:rFonts w:cs="Arial"/>
          <w:szCs w:val="22"/>
          <w:lang w:eastAsia="ar-SA"/>
        </w:rPr>
        <w:t> </w:t>
      </w:r>
      <w:r>
        <w:rPr>
          <w:rFonts w:cs="Arial"/>
          <w:szCs w:val="22"/>
          <w:lang w:eastAsia="ar-SA"/>
        </w:rPr>
        <w:t xml:space="preserve">przestrzeni, </w:t>
      </w:r>
      <w:r w:rsidR="000A0A50">
        <w:rPr>
          <w:rFonts w:cs="Arial"/>
          <w:szCs w:val="22"/>
          <w:lang w:eastAsia="ar-SA"/>
        </w:rPr>
        <w:t>w zależności od</w:t>
      </w:r>
      <w:r>
        <w:rPr>
          <w:rFonts w:cs="Arial"/>
          <w:szCs w:val="22"/>
          <w:lang w:eastAsia="ar-SA"/>
        </w:rPr>
        <w:t xml:space="preserve"> typów gleb. Susza rolnicza prowadzi do wytworzenia strat bezpośrednich w ekosystemach naturalnych, a przede wszystkim skutkuje stratami </w:t>
      </w:r>
      <w:r>
        <w:rPr>
          <w:rFonts w:cs="Arial"/>
          <w:szCs w:val="22"/>
          <w:lang w:eastAsia="ar-SA"/>
        </w:rPr>
        <w:lastRenderedPageBreak/>
        <w:t>w</w:t>
      </w:r>
      <w:r w:rsidR="000A0A50">
        <w:rPr>
          <w:rFonts w:cs="Arial"/>
          <w:szCs w:val="22"/>
          <w:lang w:eastAsia="ar-SA"/>
        </w:rPr>
        <w:t> </w:t>
      </w:r>
      <w:r>
        <w:rPr>
          <w:rFonts w:cs="Arial"/>
          <w:szCs w:val="22"/>
          <w:lang w:eastAsia="ar-SA"/>
        </w:rPr>
        <w:t>produkcji rolnej i leśnej.</w:t>
      </w:r>
      <w:r w:rsidRPr="00AD6FDC">
        <w:rPr>
          <w:rFonts w:cs="Arial"/>
          <w:szCs w:val="22"/>
          <w:lang w:eastAsia="ar-SA"/>
        </w:rPr>
        <w:t xml:space="preserve"> </w:t>
      </w:r>
      <w:r w:rsidRPr="004E2C48">
        <w:rPr>
          <w:rFonts w:cs="Arial"/>
          <w:szCs w:val="22"/>
          <w:lang w:eastAsia="ar-SA"/>
        </w:rPr>
        <w:t xml:space="preserve">Teren miasta Starogard Gdański jest w większości słabo zagrożony suszą rolniczą, fragmenty miasta są jednak także silnie i ekstremalnie zagrożone. </w:t>
      </w:r>
    </w:p>
    <w:p w14:paraId="3E0E2C20" w14:textId="271ED411" w:rsidR="004E2C48" w:rsidRDefault="004E2C48" w:rsidP="004E2C48">
      <w:pPr>
        <w:pStyle w:val="Legenda"/>
        <w:keepNext/>
      </w:pPr>
      <w:bookmarkStart w:id="189" w:name="_Toc179539628"/>
      <w:r>
        <w:t xml:space="preserve">Rysunek </w:t>
      </w:r>
      <w:fldSimple w:instr=" SEQ Rysunek \* ARABIC ">
        <w:r w:rsidR="00C87185">
          <w:rPr>
            <w:noProof/>
          </w:rPr>
          <w:t>20</w:t>
        </w:r>
      </w:fldSimple>
      <w:r>
        <w:t>. Mapa zagrożenia suszą rolniczą na terenie miasta Starogard Gdański</w:t>
      </w:r>
      <w:bookmarkEnd w:id="189"/>
    </w:p>
    <w:p w14:paraId="2D4A2402" w14:textId="149A2A80" w:rsidR="004E2C48" w:rsidRDefault="004E2C48" w:rsidP="0075577A">
      <w:pPr>
        <w:jc w:val="center"/>
      </w:pPr>
      <w:r w:rsidRPr="004E2C48">
        <w:rPr>
          <w:noProof/>
          <w:bdr w:val="double" w:sz="6" w:space="0" w:color="auto"/>
        </w:rPr>
        <w:drawing>
          <wp:inline distT="0" distB="0" distL="0" distR="0" wp14:anchorId="55C6E5CE" wp14:editId="590C5B91">
            <wp:extent cx="4055598" cy="4391025"/>
            <wp:effectExtent l="0" t="0" r="2540" b="0"/>
            <wp:docPr id="37" name="Obraz 37" descr="Na rysunku przedstawiono mapę zagrożenia suszą rolniczą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4188" cy="4411153"/>
                    </a:xfrm>
                    <a:prstGeom prst="rect">
                      <a:avLst/>
                    </a:prstGeom>
                  </pic:spPr>
                </pic:pic>
              </a:graphicData>
            </a:graphic>
          </wp:inline>
        </w:drawing>
      </w:r>
    </w:p>
    <w:p w14:paraId="6E8E79D5" w14:textId="77777777" w:rsidR="004E2C48" w:rsidRPr="00065556" w:rsidRDefault="004E2C48" w:rsidP="004E2C48">
      <w:pPr>
        <w:spacing w:line="240" w:lineRule="auto"/>
        <w:rPr>
          <w:rFonts w:cs="Arial"/>
          <w:sz w:val="18"/>
          <w:szCs w:val="22"/>
        </w:rPr>
      </w:pPr>
      <w:r w:rsidRPr="00065556">
        <w:rPr>
          <w:rFonts w:cs="Arial"/>
          <w:sz w:val="18"/>
          <w:szCs w:val="22"/>
        </w:rPr>
        <w:t>Legenda:</w:t>
      </w:r>
    </w:p>
    <w:p w14:paraId="6AE4D089" w14:textId="20106BF8" w:rsidR="004E2C48" w:rsidRDefault="004E2C48" w:rsidP="004E2C48">
      <w:pPr>
        <w:spacing w:line="240" w:lineRule="auto"/>
        <w:rPr>
          <w:rFonts w:cs="Arial"/>
          <w:szCs w:val="22"/>
        </w:rPr>
      </w:pPr>
      <w:r w:rsidRPr="004E2C48">
        <w:rPr>
          <w:noProof/>
        </w:rPr>
        <w:drawing>
          <wp:inline distT="0" distB="0" distL="0" distR="0" wp14:anchorId="310AC7A9" wp14:editId="059A6B93">
            <wp:extent cx="1866667" cy="580952"/>
            <wp:effectExtent l="0" t="0" r="63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66667" cy="580952"/>
                    </a:xfrm>
                    <a:prstGeom prst="rect">
                      <a:avLst/>
                    </a:prstGeom>
                  </pic:spPr>
                </pic:pic>
              </a:graphicData>
            </a:graphic>
          </wp:inline>
        </w:drawing>
      </w:r>
    </w:p>
    <w:p w14:paraId="6721058A" w14:textId="5C338281" w:rsidR="004E2C48" w:rsidRDefault="004E2C48" w:rsidP="004E2C48">
      <w:pPr>
        <w:spacing w:line="240" w:lineRule="auto"/>
        <w:jc w:val="right"/>
        <w:rPr>
          <w:rFonts w:eastAsia="Arial" w:cs="Arial"/>
          <w:sz w:val="18"/>
          <w:szCs w:val="18"/>
          <w:lang w:val="pl"/>
        </w:rPr>
      </w:pPr>
      <w:r w:rsidRPr="00C75A4C">
        <w:rPr>
          <w:rFonts w:eastAsia="Arial" w:cs="Arial"/>
          <w:sz w:val="18"/>
          <w:szCs w:val="18"/>
          <w:lang w:val="pl"/>
        </w:rPr>
        <w:t>Źródło:</w:t>
      </w:r>
      <w:r>
        <w:rPr>
          <w:rFonts w:eastAsia="Arial" w:cs="Arial"/>
          <w:sz w:val="18"/>
          <w:szCs w:val="18"/>
          <w:lang w:val="pl"/>
        </w:rPr>
        <w:t xml:space="preserve"> Opracowanie własne na podstawie portalu </w:t>
      </w:r>
      <w:proofErr w:type="spellStart"/>
      <w:r>
        <w:rPr>
          <w:rFonts w:eastAsia="Arial" w:cs="Arial"/>
          <w:sz w:val="18"/>
          <w:szCs w:val="18"/>
          <w:lang w:val="pl"/>
        </w:rPr>
        <w:t>Hydroportal</w:t>
      </w:r>
      <w:proofErr w:type="spellEnd"/>
      <w:r>
        <w:rPr>
          <w:rFonts w:eastAsia="Arial" w:cs="Arial"/>
          <w:sz w:val="18"/>
          <w:szCs w:val="18"/>
          <w:lang w:val="pl"/>
        </w:rPr>
        <w:t xml:space="preserve">; </w:t>
      </w:r>
      <w:r w:rsidRPr="00E95B39">
        <w:rPr>
          <w:rFonts w:eastAsia="Arial" w:cs="Arial"/>
          <w:sz w:val="18"/>
          <w:szCs w:val="18"/>
          <w:lang w:val="pl"/>
        </w:rPr>
        <w:t>http://wody.isok.gov.pl/</w:t>
      </w:r>
      <w:r>
        <w:rPr>
          <w:rFonts w:eastAsia="Arial" w:cs="Arial"/>
          <w:sz w:val="18"/>
          <w:szCs w:val="18"/>
          <w:lang w:val="pl"/>
        </w:rPr>
        <w:t xml:space="preserve"> (dostęp: 30.09.2024 r.)</w:t>
      </w:r>
    </w:p>
    <w:p w14:paraId="6FBB8AC0" w14:textId="23F0B571" w:rsidR="004E2C48" w:rsidRPr="000B612F" w:rsidRDefault="004E2C48" w:rsidP="004E2C48">
      <w:pPr>
        <w:suppressAutoHyphens/>
        <w:rPr>
          <w:rFonts w:cs="Arial"/>
        </w:rPr>
      </w:pPr>
      <w:r w:rsidRPr="0024069A">
        <w:rPr>
          <w:rStyle w:val="markedcontent"/>
          <w:rFonts w:cs="Arial"/>
        </w:rPr>
        <w:t>Susza hydrologiczna to okres obniżonych zasobów wód powierzchniowych w stosunku</w:t>
      </w:r>
      <w:r w:rsidRPr="0024069A">
        <w:rPr>
          <w:rFonts w:cs="Arial"/>
        </w:rPr>
        <w:br/>
      </w:r>
      <w:r w:rsidRPr="0024069A">
        <w:rPr>
          <w:rStyle w:val="markedcontent"/>
          <w:rFonts w:cs="Arial"/>
        </w:rPr>
        <w:t xml:space="preserve">do sytuacji przeciętnej w </w:t>
      </w:r>
      <w:proofErr w:type="spellStart"/>
      <w:r w:rsidRPr="0024069A">
        <w:rPr>
          <w:rStyle w:val="markedcontent"/>
          <w:rFonts w:cs="Arial"/>
        </w:rPr>
        <w:t>wieloleciu</w:t>
      </w:r>
      <w:proofErr w:type="spellEnd"/>
      <w:r w:rsidRPr="0024069A">
        <w:rPr>
          <w:rStyle w:val="markedcontent"/>
          <w:rFonts w:cs="Arial"/>
        </w:rPr>
        <w:t xml:space="preserve">. </w:t>
      </w:r>
      <w:r w:rsidR="000A0A50">
        <w:rPr>
          <w:rStyle w:val="markedcontent"/>
          <w:rFonts w:cs="Arial"/>
        </w:rPr>
        <w:t>Z</w:t>
      </w:r>
      <w:r w:rsidRPr="0024069A">
        <w:rPr>
          <w:rStyle w:val="markedcontent"/>
          <w:rFonts w:cs="Arial"/>
        </w:rPr>
        <w:t xml:space="preserve"> reguły</w:t>
      </w:r>
      <w:r w:rsidR="000A0A50">
        <w:rPr>
          <w:rStyle w:val="markedcontent"/>
          <w:rFonts w:cs="Arial"/>
        </w:rPr>
        <w:t xml:space="preserve"> jest ona</w:t>
      </w:r>
      <w:r w:rsidRPr="0024069A">
        <w:rPr>
          <w:rStyle w:val="markedcontent"/>
          <w:rFonts w:cs="Arial"/>
        </w:rPr>
        <w:t xml:space="preserve"> kolejnym etapem pogłębiającej</w:t>
      </w:r>
      <w:r w:rsidRPr="0024069A">
        <w:rPr>
          <w:rFonts w:cs="Arial"/>
        </w:rPr>
        <w:t xml:space="preserve"> </w:t>
      </w:r>
      <w:r w:rsidRPr="0024069A">
        <w:rPr>
          <w:rStyle w:val="markedcontent"/>
          <w:rFonts w:cs="Arial"/>
        </w:rPr>
        <w:t xml:space="preserve">się suszy atmosferycznej i rolniczej, ale może </w:t>
      </w:r>
      <w:r w:rsidRPr="008C3451">
        <w:rPr>
          <w:rStyle w:val="markedcontent"/>
          <w:rFonts w:cs="Arial"/>
        </w:rPr>
        <w:t xml:space="preserve">również </w:t>
      </w:r>
      <w:r w:rsidR="000A0A50">
        <w:rPr>
          <w:rStyle w:val="markedcontent"/>
          <w:rFonts w:cs="Arial"/>
        </w:rPr>
        <w:t>wystąpić</w:t>
      </w:r>
      <w:r w:rsidRPr="008C3451">
        <w:rPr>
          <w:rStyle w:val="markedcontent"/>
          <w:rFonts w:cs="Arial"/>
        </w:rPr>
        <w:t xml:space="preserve"> i przebiegać po zakończeniu </w:t>
      </w:r>
      <w:r w:rsidRPr="00771063">
        <w:rPr>
          <w:rStyle w:val="markedcontent"/>
          <w:rFonts w:cs="Arial"/>
        </w:rPr>
        <w:t>okresu</w:t>
      </w:r>
      <w:r w:rsidRPr="00771063">
        <w:rPr>
          <w:rFonts w:cs="Arial"/>
        </w:rPr>
        <w:t xml:space="preserve"> </w:t>
      </w:r>
      <w:r w:rsidRPr="00771063">
        <w:rPr>
          <w:rStyle w:val="markedcontent"/>
          <w:rFonts w:cs="Arial"/>
        </w:rPr>
        <w:t xml:space="preserve">bezopadowego. W </w:t>
      </w:r>
      <w:r w:rsidR="00771063" w:rsidRPr="00771063">
        <w:rPr>
          <w:rStyle w:val="markedcontent"/>
          <w:rFonts w:cs="Arial"/>
        </w:rPr>
        <w:t>mieście Starogard Gdański</w:t>
      </w:r>
      <w:r w:rsidRPr="00771063">
        <w:rPr>
          <w:rStyle w:val="markedcontent"/>
          <w:rFonts w:cs="Arial"/>
        </w:rPr>
        <w:t xml:space="preserve"> występuje umiarkowane zagrożenie suszą hydrologiczną, co przedstawiono na poniższej mapie.</w:t>
      </w:r>
    </w:p>
    <w:p w14:paraId="7083DD00" w14:textId="2BE681D4" w:rsidR="00771063" w:rsidRDefault="00771063" w:rsidP="00771063">
      <w:pPr>
        <w:pStyle w:val="Legenda"/>
        <w:keepNext/>
      </w:pPr>
      <w:bookmarkStart w:id="190" w:name="_Toc179539629"/>
      <w:r>
        <w:lastRenderedPageBreak/>
        <w:t xml:space="preserve">Rysunek </w:t>
      </w:r>
      <w:fldSimple w:instr=" SEQ Rysunek \* ARABIC ">
        <w:r w:rsidR="00C87185">
          <w:rPr>
            <w:noProof/>
          </w:rPr>
          <w:t>21</w:t>
        </w:r>
      </w:fldSimple>
      <w:r>
        <w:t>. Mapa zagrożenia suszą hydrologiczną na terenie miasta Starogard Gdański</w:t>
      </w:r>
      <w:bookmarkEnd w:id="190"/>
    </w:p>
    <w:p w14:paraId="795D367B" w14:textId="37CD1F49" w:rsidR="004E2C48" w:rsidRDefault="00771063" w:rsidP="0075577A">
      <w:pPr>
        <w:jc w:val="center"/>
      </w:pPr>
      <w:r w:rsidRPr="00771063">
        <w:rPr>
          <w:noProof/>
          <w:bdr w:val="double" w:sz="6" w:space="0" w:color="auto"/>
        </w:rPr>
        <w:drawing>
          <wp:inline distT="0" distB="0" distL="0" distR="0" wp14:anchorId="2AB98144" wp14:editId="3C5145BF">
            <wp:extent cx="3924711" cy="4295775"/>
            <wp:effectExtent l="0" t="0" r="0" b="0"/>
            <wp:docPr id="39" name="Obraz 39" descr="Na rysunku przedstawiono mapę zagrożenia suszą hydrologiczną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28760" cy="4300207"/>
                    </a:xfrm>
                    <a:prstGeom prst="rect">
                      <a:avLst/>
                    </a:prstGeom>
                  </pic:spPr>
                </pic:pic>
              </a:graphicData>
            </a:graphic>
          </wp:inline>
        </w:drawing>
      </w:r>
    </w:p>
    <w:p w14:paraId="578A149C" w14:textId="77777777" w:rsidR="00771063" w:rsidRPr="00065556" w:rsidRDefault="00771063" w:rsidP="00771063">
      <w:pPr>
        <w:spacing w:line="240" w:lineRule="auto"/>
        <w:rPr>
          <w:rFonts w:cs="Arial"/>
          <w:sz w:val="18"/>
          <w:szCs w:val="22"/>
        </w:rPr>
      </w:pPr>
      <w:r w:rsidRPr="00065556">
        <w:rPr>
          <w:rFonts w:cs="Arial"/>
          <w:sz w:val="18"/>
          <w:szCs w:val="22"/>
        </w:rPr>
        <w:t>Legenda:</w:t>
      </w:r>
    </w:p>
    <w:p w14:paraId="674576A4" w14:textId="22DF3CE7" w:rsidR="00771063" w:rsidRDefault="00771063" w:rsidP="00771063">
      <w:pPr>
        <w:spacing w:line="240" w:lineRule="auto"/>
        <w:rPr>
          <w:rFonts w:cs="Arial"/>
          <w:szCs w:val="22"/>
        </w:rPr>
      </w:pPr>
      <w:r w:rsidRPr="00771063">
        <w:rPr>
          <w:noProof/>
        </w:rPr>
        <w:drawing>
          <wp:inline distT="0" distB="0" distL="0" distR="0" wp14:anchorId="69303A9D" wp14:editId="7A458AEC">
            <wp:extent cx="1866667" cy="580952"/>
            <wp:effectExtent l="0" t="0" r="63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66667" cy="580952"/>
                    </a:xfrm>
                    <a:prstGeom prst="rect">
                      <a:avLst/>
                    </a:prstGeom>
                  </pic:spPr>
                </pic:pic>
              </a:graphicData>
            </a:graphic>
          </wp:inline>
        </w:drawing>
      </w:r>
    </w:p>
    <w:p w14:paraId="5335F801" w14:textId="17172C3F" w:rsidR="00771063" w:rsidRPr="00771063" w:rsidRDefault="00771063" w:rsidP="00771063">
      <w:pPr>
        <w:spacing w:line="240" w:lineRule="auto"/>
        <w:jc w:val="right"/>
        <w:rPr>
          <w:rFonts w:eastAsia="Arial" w:cs="Arial"/>
          <w:sz w:val="18"/>
          <w:szCs w:val="18"/>
          <w:lang w:val="pl"/>
        </w:rPr>
      </w:pPr>
      <w:r w:rsidRPr="00C75A4C">
        <w:rPr>
          <w:rFonts w:eastAsia="Arial" w:cs="Arial"/>
          <w:sz w:val="18"/>
          <w:szCs w:val="18"/>
          <w:lang w:val="pl"/>
        </w:rPr>
        <w:t>Źródło:</w:t>
      </w:r>
      <w:r>
        <w:rPr>
          <w:rFonts w:eastAsia="Arial" w:cs="Arial"/>
          <w:sz w:val="18"/>
          <w:szCs w:val="18"/>
          <w:lang w:val="pl"/>
        </w:rPr>
        <w:t xml:space="preserve"> Opracowanie własne na podstawie portalu </w:t>
      </w:r>
      <w:proofErr w:type="spellStart"/>
      <w:r>
        <w:rPr>
          <w:rFonts w:eastAsia="Arial" w:cs="Arial"/>
          <w:sz w:val="18"/>
          <w:szCs w:val="18"/>
          <w:lang w:val="pl"/>
        </w:rPr>
        <w:t>Hydroportal</w:t>
      </w:r>
      <w:proofErr w:type="spellEnd"/>
      <w:r>
        <w:rPr>
          <w:rFonts w:eastAsia="Arial" w:cs="Arial"/>
          <w:sz w:val="18"/>
          <w:szCs w:val="18"/>
          <w:lang w:val="pl"/>
        </w:rPr>
        <w:t xml:space="preserve">; </w:t>
      </w:r>
      <w:r w:rsidRPr="00E95B39">
        <w:rPr>
          <w:rFonts w:eastAsia="Arial" w:cs="Arial"/>
          <w:sz w:val="18"/>
          <w:szCs w:val="18"/>
          <w:lang w:val="pl"/>
        </w:rPr>
        <w:t>http://wody.isok.gov.pl/</w:t>
      </w:r>
      <w:r>
        <w:rPr>
          <w:rFonts w:eastAsia="Arial" w:cs="Arial"/>
          <w:sz w:val="18"/>
          <w:szCs w:val="18"/>
          <w:lang w:val="pl"/>
        </w:rPr>
        <w:t xml:space="preserve"> (dostęp: 30.09.2024 r.)</w:t>
      </w:r>
    </w:p>
    <w:p w14:paraId="59F13F53" w14:textId="79AB88C7" w:rsidR="00771063" w:rsidRDefault="00771063" w:rsidP="00771063">
      <w:pPr>
        <w:suppressAutoHyphens/>
        <w:rPr>
          <w:rStyle w:val="markedcontent"/>
          <w:rFonts w:cs="Arial"/>
        </w:rPr>
      </w:pPr>
      <w:r w:rsidRPr="00065556">
        <w:rPr>
          <w:rStyle w:val="markedcontent"/>
          <w:rFonts w:cs="Arial"/>
        </w:rPr>
        <w:t>Susza hydrogeologiczna, nazywana również niżówką hydrogeologiczną, przejawia się</w:t>
      </w:r>
      <w:r w:rsidRPr="00065556">
        <w:rPr>
          <w:rFonts w:cs="Arial"/>
        </w:rPr>
        <w:br/>
      </w:r>
      <w:r w:rsidRPr="00065556">
        <w:rPr>
          <w:rStyle w:val="markedcontent"/>
          <w:rFonts w:cs="Arial"/>
        </w:rPr>
        <w:t xml:space="preserve">obniżeniem zwierciadła wód podziemnych </w:t>
      </w:r>
      <w:r w:rsidRPr="0008096D">
        <w:rPr>
          <w:rStyle w:val="markedcontent"/>
          <w:rFonts w:cs="Arial"/>
        </w:rPr>
        <w:t xml:space="preserve">poniżej stanów niskich ostrzegawczych. Wstępna faza objawia się m.in. wysychaniem studni. </w:t>
      </w:r>
      <w:r w:rsidRPr="00882484">
        <w:rPr>
          <w:rStyle w:val="markedcontent"/>
          <w:rFonts w:cs="Arial"/>
        </w:rPr>
        <w:t xml:space="preserve">Jak przedstawiono na mapie poniżej, </w:t>
      </w:r>
      <w:r w:rsidR="00882484" w:rsidRPr="00882484">
        <w:rPr>
          <w:rStyle w:val="markedcontent"/>
          <w:rFonts w:cs="Arial"/>
        </w:rPr>
        <w:t>Miasto Starogard Gdański</w:t>
      </w:r>
      <w:r w:rsidRPr="00882484">
        <w:rPr>
          <w:rStyle w:val="markedcontent"/>
          <w:rFonts w:cs="Arial"/>
        </w:rPr>
        <w:t xml:space="preserve"> jest słabo zagrożon</w:t>
      </w:r>
      <w:r w:rsidR="00BC0563">
        <w:rPr>
          <w:rStyle w:val="markedcontent"/>
          <w:rFonts w:cs="Arial"/>
        </w:rPr>
        <w:t>e</w:t>
      </w:r>
      <w:r w:rsidRPr="00882484">
        <w:rPr>
          <w:rStyle w:val="markedcontent"/>
          <w:rFonts w:cs="Arial"/>
        </w:rPr>
        <w:t xml:space="preserve"> suszą hydrogeologiczną. </w:t>
      </w:r>
    </w:p>
    <w:p w14:paraId="4264ABF7" w14:textId="77351D91" w:rsidR="00771063" w:rsidRDefault="00771063" w:rsidP="00771063">
      <w:pPr>
        <w:pStyle w:val="Legenda"/>
        <w:keepNext/>
      </w:pPr>
      <w:bookmarkStart w:id="191" w:name="_Toc179539630"/>
      <w:r>
        <w:lastRenderedPageBreak/>
        <w:t xml:space="preserve">Rysunek </w:t>
      </w:r>
      <w:fldSimple w:instr=" SEQ Rysunek \* ARABIC ">
        <w:r w:rsidR="00C87185">
          <w:rPr>
            <w:noProof/>
          </w:rPr>
          <w:t>22</w:t>
        </w:r>
      </w:fldSimple>
      <w:r>
        <w:t>. Mapa zagrożenia suszą hydrogeologiczną na terenie miasta Starogard Gdański</w:t>
      </w:r>
      <w:bookmarkEnd w:id="191"/>
    </w:p>
    <w:p w14:paraId="46588B8F" w14:textId="01005000" w:rsidR="00D61F0D" w:rsidRDefault="00771063" w:rsidP="00771063">
      <w:pPr>
        <w:jc w:val="center"/>
      </w:pPr>
      <w:r w:rsidRPr="00771063">
        <w:rPr>
          <w:noProof/>
          <w:bdr w:val="double" w:sz="6" w:space="0" w:color="auto"/>
        </w:rPr>
        <w:drawing>
          <wp:inline distT="0" distB="0" distL="0" distR="0" wp14:anchorId="4C7F7484" wp14:editId="516BDCE9">
            <wp:extent cx="4000500" cy="4438291"/>
            <wp:effectExtent l="0" t="0" r="0" b="635"/>
            <wp:docPr id="42" name="Obraz 42" descr="Na rysunku przedstawiono mapę zagrożenia suszą hydrogeologiczną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05493" cy="4443830"/>
                    </a:xfrm>
                    <a:prstGeom prst="rect">
                      <a:avLst/>
                    </a:prstGeom>
                  </pic:spPr>
                </pic:pic>
              </a:graphicData>
            </a:graphic>
          </wp:inline>
        </w:drawing>
      </w:r>
    </w:p>
    <w:p w14:paraId="6DAD0439" w14:textId="77777777" w:rsidR="00771063" w:rsidRPr="00065556" w:rsidRDefault="00771063" w:rsidP="00771063">
      <w:pPr>
        <w:spacing w:line="240" w:lineRule="auto"/>
        <w:rPr>
          <w:rFonts w:cs="Arial"/>
          <w:sz w:val="18"/>
          <w:szCs w:val="22"/>
        </w:rPr>
      </w:pPr>
      <w:r w:rsidRPr="00065556">
        <w:rPr>
          <w:rFonts w:cs="Arial"/>
          <w:sz w:val="18"/>
          <w:szCs w:val="22"/>
        </w:rPr>
        <w:t>Legenda:</w:t>
      </w:r>
    </w:p>
    <w:p w14:paraId="21880235" w14:textId="28F9A7E3" w:rsidR="00771063" w:rsidRDefault="00771063" w:rsidP="00771063">
      <w:pPr>
        <w:spacing w:line="240" w:lineRule="auto"/>
        <w:rPr>
          <w:rFonts w:cs="Arial"/>
          <w:szCs w:val="22"/>
        </w:rPr>
      </w:pPr>
      <w:r w:rsidRPr="00771063">
        <w:rPr>
          <w:noProof/>
        </w:rPr>
        <w:drawing>
          <wp:inline distT="0" distB="0" distL="0" distR="0" wp14:anchorId="0CAA85B6" wp14:editId="04D84D38">
            <wp:extent cx="1866667" cy="580952"/>
            <wp:effectExtent l="0" t="0" r="635"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66667" cy="580952"/>
                    </a:xfrm>
                    <a:prstGeom prst="rect">
                      <a:avLst/>
                    </a:prstGeom>
                  </pic:spPr>
                </pic:pic>
              </a:graphicData>
            </a:graphic>
          </wp:inline>
        </w:drawing>
      </w:r>
    </w:p>
    <w:p w14:paraId="79C97CB3" w14:textId="61E9CEB4" w:rsidR="00771063" w:rsidRDefault="00771063" w:rsidP="00771063">
      <w:pPr>
        <w:spacing w:line="240" w:lineRule="auto"/>
        <w:jc w:val="right"/>
        <w:rPr>
          <w:rFonts w:eastAsia="Arial" w:cs="Arial"/>
          <w:sz w:val="18"/>
          <w:szCs w:val="18"/>
          <w:lang w:val="pl"/>
        </w:rPr>
      </w:pPr>
      <w:r w:rsidRPr="00C75A4C">
        <w:rPr>
          <w:rFonts w:eastAsia="Arial" w:cs="Arial"/>
          <w:sz w:val="18"/>
          <w:szCs w:val="18"/>
          <w:lang w:val="pl"/>
        </w:rPr>
        <w:t>Źródło:</w:t>
      </w:r>
      <w:r>
        <w:rPr>
          <w:rFonts w:eastAsia="Arial" w:cs="Arial"/>
          <w:sz w:val="18"/>
          <w:szCs w:val="18"/>
          <w:lang w:val="pl"/>
        </w:rPr>
        <w:t xml:space="preserve"> Opracowanie własne na podstawie portalu </w:t>
      </w:r>
      <w:proofErr w:type="spellStart"/>
      <w:r>
        <w:rPr>
          <w:rFonts w:eastAsia="Arial" w:cs="Arial"/>
          <w:sz w:val="18"/>
          <w:szCs w:val="18"/>
          <w:lang w:val="pl"/>
        </w:rPr>
        <w:t>Hydroportal</w:t>
      </w:r>
      <w:proofErr w:type="spellEnd"/>
      <w:r>
        <w:rPr>
          <w:rFonts w:eastAsia="Arial" w:cs="Arial"/>
          <w:sz w:val="18"/>
          <w:szCs w:val="18"/>
          <w:lang w:val="pl"/>
        </w:rPr>
        <w:t xml:space="preserve">; </w:t>
      </w:r>
      <w:r w:rsidRPr="00E95B39">
        <w:rPr>
          <w:rFonts w:eastAsia="Arial" w:cs="Arial"/>
          <w:sz w:val="18"/>
          <w:szCs w:val="18"/>
          <w:lang w:val="pl"/>
        </w:rPr>
        <w:t>http://wody.isok.gov.pl/</w:t>
      </w:r>
      <w:r>
        <w:rPr>
          <w:rFonts w:eastAsia="Arial" w:cs="Arial"/>
          <w:sz w:val="18"/>
          <w:szCs w:val="18"/>
          <w:lang w:val="pl"/>
        </w:rPr>
        <w:t xml:space="preserve"> (dostęp: 30.09.2024 r.)</w:t>
      </w:r>
    </w:p>
    <w:p w14:paraId="0AE2D1F1" w14:textId="527890BF" w:rsidR="004F3D86" w:rsidRPr="000B71E3" w:rsidRDefault="004F3D86" w:rsidP="004F3D86">
      <w:pPr>
        <w:suppressAutoHyphens/>
        <w:rPr>
          <w:rStyle w:val="markedcontent"/>
          <w:rFonts w:cs="Arial"/>
        </w:rPr>
      </w:pPr>
      <w:r w:rsidRPr="000B71E3">
        <w:rPr>
          <w:rStyle w:val="markedcontent"/>
          <w:rFonts w:cs="Arial"/>
        </w:rPr>
        <w:t>Zestawienie łączne wyników zagrożenia suszą dostarcza istotnych wniosków diagnostycznych z punkt</w:t>
      </w:r>
      <w:r w:rsidRPr="00BC0563">
        <w:rPr>
          <w:rStyle w:val="markedcontent"/>
          <w:rFonts w:cs="Arial"/>
        </w:rPr>
        <w:t xml:space="preserve">u widzenia planowania </w:t>
      </w:r>
      <w:r w:rsidR="000A0A50" w:rsidRPr="00BC0563">
        <w:rPr>
          <w:rStyle w:val="markedcontent"/>
          <w:rFonts w:cs="Arial"/>
        </w:rPr>
        <w:t>gospodarowani</w:t>
      </w:r>
      <w:r w:rsidR="000A0A50">
        <w:rPr>
          <w:rStyle w:val="markedcontent"/>
          <w:rFonts w:cs="Arial"/>
        </w:rPr>
        <w:t>a</w:t>
      </w:r>
      <w:r w:rsidR="000A0A50" w:rsidRPr="00BC0563">
        <w:rPr>
          <w:rStyle w:val="markedcontent"/>
          <w:rFonts w:cs="Arial"/>
        </w:rPr>
        <w:t xml:space="preserve"> </w:t>
      </w:r>
      <w:r w:rsidRPr="00BC0563">
        <w:rPr>
          <w:rStyle w:val="markedcontent"/>
          <w:rFonts w:cs="Arial"/>
        </w:rPr>
        <w:t xml:space="preserve">wodą. </w:t>
      </w:r>
      <w:r w:rsidR="00BC0563" w:rsidRPr="00BC0563">
        <w:rPr>
          <w:rStyle w:val="markedcontent"/>
          <w:rFonts w:cs="Arial"/>
        </w:rPr>
        <w:t>Miasto Starogard Gdański</w:t>
      </w:r>
      <w:r w:rsidRPr="00BC0563">
        <w:rPr>
          <w:rStyle w:val="markedcontent"/>
          <w:rFonts w:cs="Arial"/>
        </w:rPr>
        <w:t xml:space="preserve"> jest</w:t>
      </w:r>
      <w:r w:rsidR="00BC0563" w:rsidRPr="00BC0563">
        <w:rPr>
          <w:rStyle w:val="markedcontent"/>
          <w:rFonts w:cs="Arial"/>
        </w:rPr>
        <w:br/>
      </w:r>
      <w:r w:rsidRPr="00BC0563">
        <w:rPr>
          <w:rStyle w:val="markedcontent"/>
          <w:rFonts w:cs="Arial"/>
        </w:rPr>
        <w:t>w większości słabo zagrożon</w:t>
      </w:r>
      <w:r w:rsidR="00BC0563" w:rsidRPr="00BC0563">
        <w:rPr>
          <w:rStyle w:val="markedcontent"/>
          <w:rFonts w:cs="Arial"/>
        </w:rPr>
        <w:t>e</w:t>
      </w:r>
      <w:r w:rsidRPr="00BC0563">
        <w:rPr>
          <w:rStyle w:val="markedcontent"/>
          <w:rFonts w:cs="Arial"/>
        </w:rPr>
        <w:t xml:space="preserve"> suszą</w:t>
      </w:r>
      <w:r w:rsidR="000A0A50">
        <w:rPr>
          <w:rStyle w:val="markedcontent"/>
          <w:rFonts w:cs="Arial"/>
        </w:rPr>
        <w:t>, chociaż niektóre f</w:t>
      </w:r>
      <w:r w:rsidRPr="00BC0563">
        <w:rPr>
          <w:rStyle w:val="markedcontent"/>
          <w:rFonts w:cs="Arial"/>
        </w:rPr>
        <w:t xml:space="preserve">ragmenty </w:t>
      </w:r>
      <w:r w:rsidR="00BC0563" w:rsidRPr="00BC0563">
        <w:rPr>
          <w:rStyle w:val="markedcontent"/>
          <w:rFonts w:cs="Arial"/>
        </w:rPr>
        <w:t>miasta</w:t>
      </w:r>
      <w:r w:rsidRPr="00BC0563">
        <w:rPr>
          <w:rStyle w:val="markedcontent"/>
          <w:rFonts w:cs="Arial"/>
        </w:rPr>
        <w:t xml:space="preserve"> są także silnie i</w:t>
      </w:r>
      <w:r w:rsidR="000A0A50">
        <w:rPr>
          <w:rStyle w:val="markedcontent"/>
          <w:rFonts w:cs="Arial"/>
        </w:rPr>
        <w:t> </w:t>
      </w:r>
      <w:r w:rsidRPr="00BC0563">
        <w:rPr>
          <w:rStyle w:val="markedcontent"/>
          <w:rFonts w:cs="Arial"/>
        </w:rPr>
        <w:t>umiarkowanie zagrożone.</w:t>
      </w:r>
      <w:r w:rsidR="000A0A50">
        <w:rPr>
          <w:rStyle w:val="markedcontent"/>
          <w:rFonts w:cs="Arial"/>
        </w:rPr>
        <w:t xml:space="preserve"> Szczegóły przedstawiono na poniższym rysunku.</w:t>
      </w:r>
    </w:p>
    <w:p w14:paraId="0409BB03" w14:textId="77777777" w:rsidR="00771063" w:rsidRDefault="00771063" w:rsidP="00771063">
      <w:pPr>
        <w:jc w:val="center"/>
      </w:pPr>
    </w:p>
    <w:p w14:paraId="7077DB53" w14:textId="29F2C74D" w:rsidR="00BC0563" w:rsidRDefault="00BC0563" w:rsidP="00BC0563">
      <w:pPr>
        <w:pStyle w:val="Legenda"/>
        <w:keepNext/>
      </w:pPr>
      <w:bookmarkStart w:id="192" w:name="_Toc179539631"/>
      <w:r>
        <w:lastRenderedPageBreak/>
        <w:t xml:space="preserve">Rysunek </w:t>
      </w:r>
      <w:fldSimple w:instr=" SEQ Rysunek \* ARABIC ">
        <w:r w:rsidR="00C87185">
          <w:rPr>
            <w:noProof/>
          </w:rPr>
          <w:t>23</w:t>
        </w:r>
      </w:fldSimple>
      <w:r>
        <w:t>. Mapa łącznego zagrożenia suszą na terenie miasta Starogard Gdański</w:t>
      </w:r>
      <w:bookmarkEnd w:id="192"/>
    </w:p>
    <w:p w14:paraId="4DEECCDB" w14:textId="27D4BCD5" w:rsidR="00D61F0D" w:rsidRDefault="00483650" w:rsidP="00483650">
      <w:pPr>
        <w:jc w:val="center"/>
      </w:pPr>
      <w:r w:rsidRPr="00483650">
        <w:rPr>
          <w:noProof/>
          <w:bdr w:val="double" w:sz="6" w:space="0" w:color="auto"/>
        </w:rPr>
        <w:drawing>
          <wp:inline distT="0" distB="0" distL="0" distR="0" wp14:anchorId="0F732E5A" wp14:editId="22D1BB35">
            <wp:extent cx="4133850" cy="4534896"/>
            <wp:effectExtent l="0" t="0" r="0" b="0"/>
            <wp:docPr id="45" name="Obraz 45" descr="Na rysunku przedstawiono mapę łącznego zagrożenia suszą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64421" cy="4568433"/>
                    </a:xfrm>
                    <a:prstGeom prst="rect">
                      <a:avLst/>
                    </a:prstGeom>
                  </pic:spPr>
                </pic:pic>
              </a:graphicData>
            </a:graphic>
          </wp:inline>
        </w:drawing>
      </w:r>
    </w:p>
    <w:p w14:paraId="35B5A22F" w14:textId="77777777" w:rsidR="00BC0563" w:rsidRPr="00065556" w:rsidRDefault="00BC0563" w:rsidP="00BC0563">
      <w:pPr>
        <w:spacing w:line="240" w:lineRule="auto"/>
        <w:rPr>
          <w:rFonts w:cs="Arial"/>
          <w:sz w:val="18"/>
          <w:szCs w:val="22"/>
        </w:rPr>
      </w:pPr>
      <w:r w:rsidRPr="00065556">
        <w:rPr>
          <w:rFonts w:cs="Arial"/>
          <w:sz w:val="18"/>
          <w:szCs w:val="22"/>
        </w:rPr>
        <w:t>Legenda:</w:t>
      </w:r>
    </w:p>
    <w:p w14:paraId="141BBA32" w14:textId="16279225" w:rsidR="00BC0563" w:rsidRDefault="00BC0563" w:rsidP="00BC0563">
      <w:pPr>
        <w:spacing w:line="240" w:lineRule="auto"/>
        <w:rPr>
          <w:rFonts w:cs="Arial"/>
          <w:szCs w:val="22"/>
        </w:rPr>
      </w:pPr>
      <w:r w:rsidRPr="00BC0563">
        <w:rPr>
          <w:noProof/>
        </w:rPr>
        <w:drawing>
          <wp:inline distT="0" distB="0" distL="0" distR="0" wp14:anchorId="071E6565" wp14:editId="34247FE6">
            <wp:extent cx="1838095" cy="60000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38095" cy="600000"/>
                    </a:xfrm>
                    <a:prstGeom prst="rect">
                      <a:avLst/>
                    </a:prstGeom>
                  </pic:spPr>
                </pic:pic>
              </a:graphicData>
            </a:graphic>
          </wp:inline>
        </w:drawing>
      </w:r>
    </w:p>
    <w:p w14:paraId="06C2D0D5" w14:textId="110413C6" w:rsidR="00BC0563" w:rsidRDefault="00BC0563" w:rsidP="00BC0563">
      <w:pPr>
        <w:spacing w:line="240" w:lineRule="auto"/>
        <w:jc w:val="right"/>
        <w:rPr>
          <w:rFonts w:eastAsia="Arial" w:cs="Arial"/>
          <w:sz w:val="18"/>
          <w:szCs w:val="18"/>
          <w:lang w:val="pl"/>
        </w:rPr>
      </w:pPr>
      <w:r w:rsidRPr="00C75A4C">
        <w:rPr>
          <w:rFonts w:eastAsia="Arial" w:cs="Arial"/>
          <w:sz w:val="18"/>
          <w:szCs w:val="18"/>
          <w:lang w:val="pl"/>
        </w:rPr>
        <w:t>Źródło:</w:t>
      </w:r>
      <w:r>
        <w:rPr>
          <w:rFonts w:eastAsia="Arial" w:cs="Arial"/>
          <w:sz w:val="18"/>
          <w:szCs w:val="18"/>
          <w:lang w:val="pl"/>
        </w:rPr>
        <w:t xml:space="preserve"> Opracowanie własne na podstawie portalu </w:t>
      </w:r>
      <w:proofErr w:type="spellStart"/>
      <w:r>
        <w:rPr>
          <w:rFonts w:eastAsia="Arial" w:cs="Arial"/>
          <w:sz w:val="18"/>
          <w:szCs w:val="18"/>
          <w:lang w:val="pl"/>
        </w:rPr>
        <w:t>Hydroportal</w:t>
      </w:r>
      <w:proofErr w:type="spellEnd"/>
      <w:r>
        <w:rPr>
          <w:rFonts w:eastAsia="Arial" w:cs="Arial"/>
          <w:sz w:val="18"/>
          <w:szCs w:val="18"/>
          <w:lang w:val="pl"/>
        </w:rPr>
        <w:t xml:space="preserve">; </w:t>
      </w:r>
      <w:r w:rsidRPr="00E95B39">
        <w:rPr>
          <w:rFonts w:eastAsia="Arial" w:cs="Arial"/>
          <w:sz w:val="18"/>
          <w:szCs w:val="18"/>
          <w:lang w:val="pl"/>
        </w:rPr>
        <w:t>http://wody.isok.gov.pl/</w:t>
      </w:r>
      <w:r>
        <w:rPr>
          <w:rFonts w:eastAsia="Arial" w:cs="Arial"/>
          <w:sz w:val="18"/>
          <w:szCs w:val="18"/>
          <w:lang w:val="pl"/>
        </w:rPr>
        <w:t xml:space="preserve"> (dostęp: 30.09.2024 r.)</w:t>
      </w:r>
    </w:p>
    <w:p w14:paraId="275CFF29" w14:textId="1772FFCF" w:rsidR="00BC0563" w:rsidRDefault="000D15A2" w:rsidP="000D15A2">
      <w:r w:rsidRPr="000D15A2">
        <w:t>W 2023 roku w okresie od 1 kwietnia do 31 maja na terenie m</w:t>
      </w:r>
      <w:r>
        <w:t>iasta</w:t>
      </w:r>
      <w:r w:rsidRPr="000D15A2">
        <w:t xml:space="preserve"> Starogard Gdański wystąpiła</w:t>
      </w:r>
      <w:r>
        <w:t xml:space="preserve"> </w:t>
      </w:r>
      <w:r w:rsidRPr="000D15A2">
        <w:t>susza</w:t>
      </w:r>
      <w:r w:rsidR="00067370">
        <w:t>, która</w:t>
      </w:r>
      <w:r w:rsidRPr="000D15A2">
        <w:t xml:space="preserve"> </w:t>
      </w:r>
      <w:r w:rsidR="00067370">
        <w:t>s</w:t>
      </w:r>
      <w:r w:rsidRPr="000D15A2">
        <w:t>powod</w:t>
      </w:r>
      <w:r w:rsidR="00067370">
        <w:t xml:space="preserve">owała </w:t>
      </w:r>
      <w:r w:rsidRPr="000D15A2">
        <w:t>straty w gospodarstwach rolnych</w:t>
      </w:r>
      <w:r w:rsidR="004B2332">
        <w:t xml:space="preserve"> oraz na</w:t>
      </w:r>
      <w:r w:rsidRPr="000D15A2">
        <w:t xml:space="preserve"> działkach specjalnych produkcji rolniczej</w:t>
      </w:r>
      <w:r w:rsidR="004B2332">
        <w:t>.</w:t>
      </w:r>
      <w:r w:rsidRPr="000D15A2">
        <w:t xml:space="preserve"> </w:t>
      </w:r>
      <w:r w:rsidR="004B2332">
        <w:t>D</w:t>
      </w:r>
      <w:r w:rsidRPr="000D15A2">
        <w:t>otyczy</w:t>
      </w:r>
      <w:r w:rsidR="004B2332">
        <w:t xml:space="preserve">ło </w:t>
      </w:r>
      <w:r w:rsidRPr="000D15A2">
        <w:t>to dwóch gospodarstw rolnych zlokalizowanych w</w:t>
      </w:r>
      <w:r w:rsidR="004B2332">
        <w:t> </w:t>
      </w:r>
      <w:r w:rsidRPr="000D15A2">
        <w:t>północnej części miasta Starogard Gdański</w:t>
      </w:r>
      <w:r>
        <w:t>.</w:t>
      </w:r>
    </w:p>
    <w:p w14:paraId="2E5380D5" w14:textId="77777777" w:rsidR="004B2332" w:rsidRDefault="000D15A2" w:rsidP="000D15A2">
      <w:pPr>
        <w:suppressAutoHyphens/>
        <w:rPr>
          <w:rFonts w:cs="Arial"/>
          <w:szCs w:val="22"/>
        </w:rPr>
      </w:pPr>
      <w:r w:rsidRPr="00A738AA">
        <w:rPr>
          <w:rFonts w:cs="Arial"/>
        </w:rPr>
        <w:t xml:space="preserve">Zjawisko suszy powoduje nadmierne odparowywanie wody z gleby, co prowadzi do jej przesuszenia i ma bezpośredni wpływ na zdolność gleby do utrzymania życia roślin. Susza </w:t>
      </w:r>
      <w:r>
        <w:rPr>
          <w:rFonts w:cs="Arial"/>
        </w:rPr>
        <w:t>powoduje</w:t>
      </w:r>
      <w:r w:rsidRPr="00A738AA">
        <w:rPr>
          <w:rFonts w:cs="Arial"/>
        </w:rPr>
        <w:t xml:space="preserve"> wysychani</w:t>
      </w:r>
      <w:r>
        <w:rPr>
          <w:rFonts w:cs="Arial"/>
        </w:rPr>
        <w:t>e</w:t>
      </w:r>
      <w:r w:rsidRPr="00A738AA">
        <w:rPr>
          <w:rFonts w:cs="Arial"/>
        </w:rPr>
        <w:t xml:space="preserve"> roślinności, co zwiększa ryzyko </w:t>
      </w:r>
      <w:r w:rsidRPr="00A738AA">
        <w:rPr>
          <w:rFonts w:cs="Arial"/>
          <w:szCs w:val="22"/>
        </w:rPr>
        <w:t xml:space="preserve">wystąpienia pożarów lasów i obszarów trawiastych. Sucha roślinność staje się łatwopalnym materiałem. </w:t>
      </w:r>
    </w:p>
    <w:p w14:paraId="05525CD7" w14:textId="7BDB4E97" w:rsidR="000D15A2" w:rsidRPr="00A738AA" w:rsidRDefault="000D15A2" w:rsidP="000D15A2">
      <w:pPr>
        <w:suppressAutoHyphens/>
        <w:rPr>
          <w:rFonts w:cs="Arial"/>
          <w:sz w:val="20"/>
        </w:rPr>
      </w:pPr>
      <w:r w:rsidRPr="00A738AA">
        <w:rPr>
          <w:rFonts w:cs="Arial"/>
          <w:szCs w:val="22"/>
        </w:rPr>
        <w:t xml:space="preserve">Spadek poziomu wód gruntowych i powierzchniowych może prowadzić do zmniejszenia dostępności wody pitnej dla społeczności lokalnych. Konieczność ograniczania zużycia wody </w:t>
      </w:r>
      <w:r w:rsidRPr="00A738AA">
        <w:rPr>
          <w:rFonts w:cs="Arial"/>
          <w:szCs w:val="22"/>
        </w:rPr>
        <w:lastRenderedPageBreak/>
        <w:t>wpływa na codzienne życie ludzi, a także na sektor gospodarczy. W związku z tym, zarządzanie skutkami suszy wymaga holistycznego podejścia, które obejmuje zarówno działania prewencyjne, jak i adaptacyjne, mające na celu minimalizację negatywnych skutków tego zjawiska na środowisko i społeczeństwo.</w:t>
      </w:r>
    </w:p>
    <w:p w14:paraId="7020D8F3" w14:textId="2BF75BC3" w:rsidR="00D61F0D" w:rsidRPr="000D15A2" w:rsidRDefault="000D15A2" w:rsidP="000D15A2">
      <w:pPr>
        <w:suppressAutoHyphens/>
        <w:rPr>
          <w:rFonts w:cs="Arial"/>
          <w:szCs w:val="22"/>
          <w:lang w:eastAsia="ar-SA"/>
        </w:rPr>
      </w:pPr>
      <w:r w:rsidRPr="00547BEC">
        <w:rPr>
          <w:rFonts w:cs="Arial"/>
          <w:szCs w:val="22"/>
          <w:lang w:eastAsia="ar-SA"/>
        </w:rPr>
        <w:t>W celu przeciwdziałania skutkom suszy sporządzony został Plan przeciwdziałania skutkom suszy, przyjęty rozporządzeniem Ministra Infrastruktury z dnia 15 lipca 2021 r.</w:t>
      </w:r>
      <w:r>
        <w:rPr>
          <w:rFonts w:cs="Arial"/>
          <w:szCs w:val="22"/>
          <w:lang w:eastAsia="ar-SA"/>
        </w:rPr>
        <w:t xml:space="preserve"> W Planie tym zawarto „katalog działań służących przeciwdziałaniu skutkom suszy”, co odpowiada brzmieniu art. 184 ust. 2 pkt 4 ustawy – Prawo wodne przed jego nowelizacją.</w:t>
      </w:r>
    </w:p>
    <w:p w14:paraId="0767A353" w14:textId="7814E285" w:rsidR="00D06197" w:rsidRDefault="00D06197" w:rsidP="00D06197">
      <w:pPr>
        <w:pStyle w:val="Nagwek4"/>
      </w:pPr>
      <w:bookmarkStart w:id="193" w:name="_Toc180740325"/>
      <w:r>
        <w:t>5.1.</w:t>
      </w:r>
      <w:r w:rsidR="00413604">
        <w:t>4</w:t>
      </w:r>
      <w:r>
        <w:t>.</w:t>
      </w:r>
      <w:r w:rsidR="00413604">
        <w:t>8</w:t>
      </w:r>
      <w:r>
        <w:t xml:space="preserve"> Analiza SWOT</w:t>
      </w:r>
      <w:bookmarkEnd w:id="193"/>
    </w:p>
    <w:p w14:paraId="199CECB7" w14:textId="77777777" w:rsidR="006D181B" w:rsidRPr="00E51E31" w:rsidRDefault="006D181B" w:rsidP="006D181B">
      <w:pPr>
        <w:pStyle w:val="Legenda"/>
        <w:spacing w:before="120" w:line="360" w:lineRule="auto"/>
        <w:jc w:val="both"/>
        <w:rPr>
          <w:rFonts w:cs="Arial"/>
          <w:b w:val="0"/>
          <w:sz w:val="22"/>
          <w:szCs w:val="22"/>
        </w:rPr>
      </w:pPr>
      <w:bookmarkStart w:id="194" w:name="_Toc19020523"/>
      <w:bookmarkStart w:id="195" w:name="_Toc23143694"/>
      <w:bookmarkStart w:id="196" w:name="_Toc24098896"/>
      <w:bookmarkStart w:id="197" w:name="_Toc27644312"/>
      <w:bookmarkStart w:id="198" w:name="_Toc29464355"/>
      <w:bookmarkStart w:id="199" w:name="_Toc72749985"/>
      <w:bookmarkStart w:id="200" w:name="_Toc153370592"/>
      <w:r>
        <w:rPr>
          <w:rFonts w:cs="Arial"/>
          <w:b w:val="0"/>
          <w:sz w:val="22"/>
          <w:szCs w:val="22"/>
        </w:rPr>
        <w:t>Na podstawie przeprowadzonej analizy p</w:t>
      </w:r>
      <w:r w:rsidRPr="00713BE4">
        <w:rPr>
          <w:rFonts w:cs="Arial"/>
          <w:b w:val="0"/>
          <w:sz w:val="22"/>
          <w:szCs w:val="22"/>
        </w:rPr>
        <w:t xml:space="preserve">oniżej przedstawiono </w:t>
      </w:r>
      <w:r>
        <w:rPr>
          <w:rFonts w:cs="Arial"/>
          <w:b w:val="0"/>
          <w:sz w:val="22"/>
          <w:szCs w:val="22"/>
        </w:rPr>
        <w:t>mocne</w:t>
      </w:r>
      <w:r w:rsidRPr="00713BE4">
        <w:rPr>
          <w:rFonts w:cs="Arial"/>
          <w:b w:val="0"/>
          <w:sz w:val="22"/>
          <w:szCs w:val="22"/>
        </w:rPr>
        <w:t>, słab</w:t>
      </w:r>
      <w:r>
        <w:rPr>
          <w:rFonts w:cs="Arial"/>
          <w:b w:val="0"/>
          <w:sz w:val="22"/>
          <w:szCs w:val="22"/>
        </w:rPr>
        <w:t>e</w:t>
      </w:r>
      <w:r w:rsidRPr="00713BE4">
        <w:rPr>
          <w:rFonts w:cs="Arial"/>
          <w:b w:val="0"/>
          <w:sz w:val="22"/>
          <w:szCs w:val="22"/>
        </w:rPr>
        <w:t xml:space="preserve"> stron</w:t>
      </w:r>
      <w:r>
        <w:rPr>
          <w:rFonts w:cs="Arial"/>
          <w:b w:val="0"/>
          <w:sz w:val="22"/>
          <w:szCs w:val="22"/>
        </w:rPr>
        <w:t>y</w:t>
      </w:r>
      <w:r w:rsidRPr="00713BE4">
        <w:rPr>
          <w:rFonts w:cs="Arial"/>
          <w:b w:val="0"/>
          <w:sz w:val="22"/>
          <w:szCs w:val="22"/>
        </w:rPr>
        <w:t>, szans</w:t>
      </w:r>
      <w:r>
        <w:rPr>
          <w:rFonts w:cs="Arial"/>
          <w:b w:val="0"/>
          <w:sz w:val="22"/>
          <w:szCs w:val="22"/>
        </w:rPr>
        <w:t>e</w:t>
      </w:r>
      <w:r w:rsidRPr="00713BE4">
        <w:rPr>
          <w:rFonts w:cs="Arial"/>
          <w:b w:val="0"/>
          <w:sz w:val="22"/>
          <w:szCs w:val="22"/>
        </w:rPr>
        <w:t xml:space="preserve"> i</w:t>
      </w:r>
      <w:r>
        <w:rPr>
          <w:rFonts w:cs="Arial"/>
          <w:b w:val="0"/>
          <w:sz w:val="22"/>
          <w:szCs w:val="22"/>
        </w:rPr>
        <w:t> </w:t>
      </w:r>
      <w:r w:rsidRPr="00713BE4">
        <w:rPr>
          <w:rFonts w:cs="Arial"/>
          <w:b w:val="0"/>
          <w:sz w:val="22"/>
          <w:szCs w:val="22"/>
        </w:rPr>
        <w:t>zagroże</w:t>
      </w:r>
      <w:r>
        <w:rPr>
          <w:rFonts w:cs="Arial"/>
          <w:b w:val="0"/>
          <w:sz w:val="22"/>
          <w:szCs w:val="22"/>
        </w:rPr>
        <w:t>nia</w:t>
      </w:r>
      <w:r w:rsidRPr="00713BE4">
        <w:rPr>
          <w:rFonts w:cs="Arial"/>
          <w:b w:val="0"/>
          <w:sz w:val="22"/>
          <w:szCs w:val="22"/>
        </w:rPr>
        <w:t xml:space="preserve"> dla obszaru interwencji: </w:t>
      </w:r>
      <w:r>
        <w:rPr>
          <w:rFonts w:cs="Arial"/>
          <w:b w:val="0"/>
          <w:sz w:val="22"/>
          <w:szCs w:val="22"/>
        </w:rPr>
        <w:t>Gospodarowanie wodami.</w:t>
      </w:r>
    </w:p>
    <w:p w14:paraId="3431F86E" w14:textId="5BD1680F" w:rsidR="006D181B" w:rsidRPr="00A738AA" w:rsidRDefault="006D181B" w:rsidP="006D181B">
      <w:pPr>
        <w:pStyle w:val="Legenda"/>
        <w:keepNext/>
        <w:tabs>
          <w:tab w:val="left" w:pos="530"/>
          <w:tab w:val="center" w:pos="4535"/>
        </w:tabs>
        <w:rPr>
          <w:rFonts w:cs="Arial"/>
          <w:szCs w:val="20"/>
        </w:rPr>
      </w:pPr>
      <w:bookmarkStart w:id="201" w:name="_Toc164075079"/>
      <w:bookmarkStart w:id="202" w:name="_Toc170379082"/>
      <w:bookmarkStart w:id="203" w:name="_Toc177544614"/>
      <w:bookmarkStart w:id="204" w:name="_Toc179539586"/>
      <w:r w:rsidRPr="00A738AA">
        <w:rPr>
          <w:rFonts w:cs="Arial"/>
          <w:szCs w:val="20"/>
        </w:rPr>
        <w:t xml:space="preserve">Tabela </w:t>
      </w:r>
      <w:r w:rsidRPr="00A738AA">
        <w:rPr>
          <w:rFonts w:cs="Arial"/>
          <w:szCs w:val="20"/>
        </w:rPr>
        <w:fldChar w:fldCharType="begin"/>
      </w:r>
      <w:r w:rsidRPr="00A738AA">
        <w:rPr>
          <w:rFonts w:cs="Arial"/>
          <w:szCs w:val="20"/>
        </w:rPr>
        <w:instrText xml:space="preserve"> SEQ Tabela \* ARABIC </w:instrText>
      </w:r>
      <w:r w:rsidRPr="00A738AA">
        <w:rPr>
          <w:rFonts w:cs="Arial"/>
          <w:szCs w:val="20"/>
        </w:rPr>
        <w:fldChar w:fldCharType="separate"/>
      </w:r>
      <w:r w:rsidR="00C87185">
        <w:rPr>
          <w:rFonts w:cs="Arial"/>
          <w:noProof/>
          <w:szCs w:val="20"/>
        </w:rPr>
        <w:t>17</w:t>
      </w:r>
      <w:r w:rsidRPr="00A738AA">
        <w:rPr>
          <w:rFonts w:cs="Arial"/>
          <w:szCs w:val="20"/>
        </w:rPr>
        <w:fldChar w:fldCharType="end"/>
      </w:r>
      <w:r w:rsidRPr="00A738AA">
        <w:rPr>
          <w:rFonts w:cs="Arial"/>
          <w:szCs w:val="20"/>
        </w:rPr>
        <w:t>. Analiza SWOT dla obszarów interwencji: Gospodarowanie wodami</w:t>
      </w:r>
      <w:bookmarkEnd w:id="194"/>
      <w:bookmarkEnd w:id="195"/>
      <w:bookmarkEnd w:id="196"/>
      <w:bookmarkEnd w:id="197"/>
      <w:bookmarkEnd w:id="198"/>
      <w:bookmarkEnd w:id="199"/>
      <w:bookmarkEnd w:id="200"/>
      <w:bookmarkEnd w:id="201"/>
      <w:bookmarkEnd w:id="202"/>
      <w:bookmarkEnd w:id="203"/>
      <w:bookmarkEnd w:id="204"/>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6D181B" w:rsidRPr="00A738AA" w14:paraId="7B33FC82" w14:textId="77777777" w:rsidTr="00634247">
        <w:tc>
          <w:tcPr>
            <w:tcW w:w="2500" w:type="pct"/>
            <w:shd w:val="clear" w:color="auto" w:fill="BFBFBF"/>
          </w:tcPr>
          <w:p w14:paraId="7C146687" w14:textId="77777777" w:rsidR="006D181B" w:rsidRPr="00A738AA" w:rsidRDefault="006D181B" w:rsidP="00634247">
            <w:pPr>
              <w:spacing w:before="60" w:after="60" w:line="240" w:lineRule="auto"/>
              <w:jc w:val="center"/>
              <w:rPr>
                <w:rFonts w:cs="Arial"/>
                <w:b/>
                <w:sz w:val="20"/>
              </w:rPr>
            </w:pPr>
            <w:r w:rsidRPr="00A738AA">
              <w:rPr>
                <w:rFonts w:cs="Arial"/>
                <w:b/>
                <w:sz w:val="20"/>
              </w:rPr>
              <w:t>Mocne strony</w:t>
            </w:r>
          </w:p>
        </w:tc>
        <w:tc>
          <w:tcPr>
            <w:tcW w:w="2500" w:type="pct"/>
            <w:shd w:val="clear" w:color="auto" w:fill="BFBFBF"/>
          </w:tcPr>
          <w:p w14:paraId="35AE4FB1" w14:textId="77777777" w:rsidR="006D181B" w:rsidRPr="00A738AA" w:rsidRDefault="006D181B" w:rsidP="00634247">
            <w:pPr>
              <w:spacing w:before="60" w:after="60" w:line="240" w:lineRule="auto"/>
              <w:jc w:val="center"/>
              <w:rPr>
                <w:rFonts w:cs="Arial"/>
                <w:b/>
                <w:sz w:val="20"/>
              </w:rPr>
            </w:pPr>
            <w:r w:rsidRPr="00A738AA">
              <w:rPr>
                <w:rFonts w:cs="Arial"/>
                <w:b/>
                <w:sz w:val="20"/>
              </w:rPr>
              <w:t>Słabe strony</w:t>
            </w:r>
          </w:p>
        </w:tc>
      </w:tr>
      <w:tr w:rsidR="006D181B" w:rsidRPr="00A738AA" w14:paraId="3EE64679" w14:textId="77777777" w:rsidTr="00634247">
        <w:tc>
          <w:tcPr>
            <w:tcW w:w="2500" w:type="pct"/>
          </w:tcPr>
          <w:p w14:paraId="68A43D28" w14:textId="32620CFE" w:rsidR="006D181B" w:rsidRPr="006D181B" w:rsidRDefault="006D181B" w:rsidP="004C6B9E">
            <w:pPr>
              <w:numPr>
                <w:ilvl w:val="0"/>
                <w:numId w:val="27"/>
              </w:numPr>
              <w:spacing w:before="60" w:after="60" w:line="240" w:lineRule="auto"/>
              <w:jc w:val="left"/>
              <w:rPr>
                <w:rFonts w:cs="Arial"/>
                <w:sz w:val="20"/>
              </w:rPr>
            </w:pPr>
            <w:r>
              <w:rPr>
                <w:rFonts w:cs="Arial"/>
                <w:sz w:val="20"/>
              </w:rPr>
              <w:t xml:space="preserve">monitoring wód powierzchniowych </w:t>
            </w:r>
            <w:r>
              <w:rPr>
                <w:rFonts w:cs="Arial"/>
                <w:sz w:val="20"/>
              </w:rPr>
              <w:br/>
              <w:t>w ramach Państwowego Monitoringu Środowiska prowadzonego przez GIOŚ.</w:t>
            </w:r>
          </w:p>
        </w:tc>
        <w:tc>
          <w:tcPr>
            <w:tcW w:w="2500" w:type="pct"/>
          </w:tcPr>
          <w:p w14:paraId="7FCB1E10" w14:textId="77777777" w:rsidR="006D181B" w:rsidRDefault="006D181B" w:rsidP="004C6B9E">
            <w:pPr>
              <w:numPr>
                <w:ilvl w:val="0"/>
                <w:numId w:val="27"/>
              </w:numPr>
              <w:suppressAutoHyphens/>
              <w:spacing w:before="60" w:after="60" w:line="240" w:lineRule="auto"/>
              <w:jc w:val="left"/>
              <w:rPr>
                <w:rFonts w:cs="Arial"/>
                <w:sz w:val="20"/>
                <w:lang w:eastAsia="ar-SA"/>
              </w:rPr>
            </w:pPr>
            <w:r>
              <w:rPr>
                <w:rFonts w:cs="Arial"/>
                <w:sz w:val="20"/>
                <w:lang w:eastAsia="ar-SA"/>
              </w:rPr>
              <w:t>zły stan wód powierzchniowych,</w:t>
            </w:r>
          </w:p>
          <w:p w14:paraId="2E4D59A7" w14:textId="425D362F" w:rsidR="006D181B" w:rsidRDefault="006D181B" w:rsidP="004C6B9E">
            <w:pPr>
              <w:numPr>
                <w:ilvl w:val="0"/>
                <w:numId w:val="27"/>
              </w:numPr>
              <w:suppressAutoHyphens/>
              <w:spacing w:before="60" w:after="60" w:line="240" w:lineRule="auto"/>
              <w:jc w:val="left"/>
              <w:rPr>
                <w:rFonts w:cs="Arial"/>
                <w:sz w:val="20"/>
                <w:lang w:eastAsia="ar-SA"/>
              </w:rPr>
            </w:pPr>
            <w:r>
              <w:rPr>
                <w:rFonts w:cs="Arial"/>
                <w:sz w:val="20"/>
                <w:lang w:eastAsia="ar-SA"/>
              </w:rPr>
              <w:t>zbiorniki bezodpływowe znajdujące się na terenie miasta,</w:t>
            </w:r>
          </w:p>
          <w:p w14:paraId="68752FA9" w14:textId="3DC936EA" w:rsidR="006D181B" w:rsidRDefault="006D181B" w:rsidP="004C6B9E">
            <w:pPr>
              <w:numPr>
                <w:ilvl w:val="0"/>
                <w:numId w:val="27"/>
              </w:numPr>
              <w:suppressAutoHyphens/>
              <w:spacing w:before="60" w:after="60" w:line="240" w:lineRule="auto"/>
              <w:jc w:val="left"/>
              <w:rPr>
                <w:rFonts w:cs="Arial"/>
                <w:sz w:val="20"/>
                <w:lang w:eastAsia="ar-SA"/>
              </w:rPr>
            </w:pPr>
            <w:r>
              <w:rPr>
                <w:rFonts w:cs="Arial"/>
                <w:sz w:val="20"/>
                <w:lang w:eastAsia="ar-SA"/>
              </w:rPr>
              <w:t>część miasta jest silnie zagrożona suszą,</w:t>
            </w:r>
          </w:p>
          <w:p w14:paraId="72B257FC" w14:textId="558965EE" w:rsidR="006D181B" w:rsidRPr="00261837" w:rsidRDefault="006D181B" w:rsidP="004C6B9E">
            <w:pPr>
              <w:numPr>
                <w:ilvl w:val="0"/>
                <w:numId w:val="27"/>
              </w:numPr>
              <w:suppressAutoHyphens/>
              <w:spacing w:before="60" w:after="60" w:line="240" w:lineRule="auto"/>
              <w:jc w:val="left"/>
              <w:rPr>
                <w:rFonts w:cs="Arial"/>
                <w:sz w:val="20"/>
                <w:lang w:eastAsia="ar-SA"/>
              </w:rPr>
            </w:pPr>
            <w:r>
              <w:rPr>
                <w:rFonts w:cs="Arial"/>
                <w:sz w:val="20"/>
              </w:rPr>
              <w:t>występowanie zagrożenia i ryzyka powodziowego na terenie miasta</w:t>
            </w:r>
            <w:r>
              <w:rPr>
                <w:rFonts w:cs="Arial"/>
                <w:sz w:val="20"/>
                <w:lang w:eastAsia="ar-SA"/>
              </w:rPr>
              <w:t>.</w:t>
            </w:r>
          </w:p>
        </w:tc>
      </w:tr>
      <w:tr w:rsidR="006D181B" w:rsidRPr="00A738AA" w14:paraId="64A3FD8B" w14:textId="77777777" w:rsidTr="00634247">
        <w:tc>
          <w:tcPr>
            <w:tcW w:w="2500" w:type="pct"/>
            <w:shd w:val="clear" w:color="auto" w:fill="BFBFBF"/>
          </w:tcPr>
          <w:p w14:paraId="232A6767" w14:textId="77777777" w:rsidR="006D181B" w:rsidRPr="00A738AA" w:rsidRDefault="006D181B" w:rsidP="00634247">
            <w:pPr>
              <w:spacing w:before="60" w:after="60" w:line="240" w:lineRule="auto"/>
              <w:jc w:val="center"/>
              <w:rPr>
                <w:rFonts w:cs="Arial"/>
                <w:b/>
                <w:sz w:val="20"/>
              </w:rPr>
            </w:pPr>
            <w:r w:rsidRPr="00A738AA">
              <w:rPr>
                <w:rFonts w:cs="Arial"/>
                <w:b/>
                <w:sz w:val="20"/>
              </w:rPr>
              <w:t>Szanse</w:t>
            </w:r>
          </w:p>
        </w:tc>
        <w:tc>
          <w:tcPr>
            <w:tcW w:w="2500" w:type="pct"/>
            <w:shd w:val="clear" w:color="auto" w:fill="BFBFBF"/>
          </w:tcPr>
          <w:p w14:paraId="2CCD8CEC" w14:textId="77777777" w:rsidR="006D181B" w:rsidRPr="00A738AA" w:rsidRDefault="006D181B" w:rsidP="00634247">
            <w:pPr>
              <w:spacing w:before="60" w:after="60" w:line="240" w:lineRule="auto"/>
              <w:jc w:val="center"/>
              <w:rPr>
                <w:rFonts w:cs="Arial"/>
                <w:b/>
                <w:sz w:val="20"/>
              </w:rPr>
            </w:pPr>
            <w:r w:rsidRPr="00A738AA">
              <w:rPr>
                <w:rFonts w:cs="Arial"/>
                <w:b/>
                <w:sz w:val="20"/>
              </w:rPr>
              <w:t>Zagrożenia</w:t>
            </w:r>
          </w:p>
        </w:tc>
      </w:tr>
      <w:tr w:rsidR="006D181B" w:rsidRPr="00A738AA" w14:paraId="22A193F6" w14:textId="77777777" w:rsidTr="00634247">
        <w:trPr>
          <w:trHeight w:val="612"/>
        </w:trPr>
        <w:tc>
          <w:tcPr>
            <w:tcW w:w="2500" w:type="pct"/>
          </w:tcPr>
          <w:p w14:paraId="0242A61A" w14:textId="77777777" w:rsidR="006D181B" w:rsidRDefault="006D181B" w:rsidP="004C6B9E">
            <w:pPr>
              <w:numPr>
                <w:ilvl w:val="0"/>
                <w:numId w:val="26"/>
              </w:numPr>
              <w:suppressAutoHyphens/>
              <w:spacing w:before="60" w:after="60" w:line="240" w:lineRule="auto"/>
              <w:jc w:val="left"/>
              <w:rPr>
                <w:rFonts w:cs="Arial"/>
                <w:sz w:val="20"/>
                <w:szCs w:val="20"/>
                <w:lang w:eastAsia="ar-SA"/>
              </w:rPr>
            </w:pPr>
            <w:r>
              <w:rPr>
                <w:rFonts w:cs="Arial"/>
                <w:sz w:val="20"/>
                <w:szCs w:val="20"/>
                <w:lang w:eastAsia="ar-SA"/>
              </w:rPr>
              <w:t>wzrost świadomości ekologicznej społeczeństwa,</w:t>
            </w:r>
          </w:p>
          <w:p w14:paraId="51EAD670" w14:textId="77777777" w:rsidR="006D181B" w:rsidRDefault="006D181B" w:rsidP="004C6B9E">
            <w:pPr>
              <w:numPr>
                <w:ilvl w:val="0"/>
                <w:numId w:val="26"/>
              </w:numPr>
              <w:suppressAutoHyphens/>
              <w:spacing w:before="60" w:after="60" w:line="240" w:lineRule="auto"/>
              <w:jc w:val="left"/>
              <w:rPr>
                <w:rFonts w:cs="Arial"/>
                <w:sz w:val="20"/>
                <w:szCs w:val="20"/>
                <w:lang w:eastAsia="ar-SA"/>
              </w:rPr>
            </w:pPr>
            <w:r>
              <w:rPr>
                <w:rFonts w:cs="Arial"/>
                <w:sz w:val="20"/>
                <w:szCs w:val="20"/>
                <w:lang w:eastAsia="ar-SA"/>
              </w:rPr>
              <w:t xml:space="preserve">zwiększenie ilości punktów monitoringowych wód, </w:t>
            </w:r>
          </w:p>
          <w:p w14:paraId="393159DC" w14:textId="77777777" w:rsidR="006D181B" w:rsidRDefault="006D181B" w:rsidP="004C6B9E">
            <w:pPr>
              <w:numPr>
                <w:ilvl w:val="0"/>
                <w:numId w:val="26"/>
              </w:numPr>
              <w:suppressAutoHyphens/>
              <w:spacing w:before="60" w:after="60" w:line="240" w:lineRule="auto"/>
              <w:jc w:val="left"/>
              <w:rPr>
                <w:rFonts w:cs="Arial"/>
                <w:sz w:val="20"/>
                <w:szCs w:val="20"/>
                <w:lang w:eastAsia="ar-SA"/>
              </w:rPr>
            </w:pPr>
            <w:r>
              <w:rPr>
                <w:rFonts w:cs="Arial"/>
                <w:sz w:val="20"/>
              </w:rPr>
              <w:t>prowadzenie ewidencji zbiorników bezodpływowych i przydomowych oczyszczalni,</w:t>
            </w:r>
          </w:p>
          <w:p w14:paraId="35512F3B" w14:textId="77777777" w:rsidR="006D181B" w:rsidRPr="00B5775B" w:rsidRDefault="006D181B" w:rsidP="004C6B9E">
            <w:pPr>
              <w:numPr>
                <w:ilvl w:val="0"/>
                <w:numId w:val="26"/>
              </w:numPr>
              <w:suppressAutoHyphens/>
              <w:spacing w:before="60" w:after="60" w:line="240" w:lineRule="auto"/>
              <w:jc w:val="left"/>
              <w:rPr>
                <w:rFonts w:cs="Arial"/>
                <w:sz w:val="20"/>
                <w:szCs w:val="20"/>
                <w:lang w:eastAsia="ar-SA"/>
              </w:rPr>
            </w:pPr>
            <w:r w:rsidRPr="00150756">
              <w:rPr>
                <w:rFonts w:cs="Arial"/>
                <w:sz w:val="20"/>
                <w:szCs w:val="20"/>
                <w:lang w:eastAsia="ar-SA"/>
              </w:rPr>
              <w:t>kontynuacja działań z zakresu ochrony wód</w:t>
            </w:r>
            <w:r>
              <w:rPr>
                <w:rFonts w:cs="Arial"/>
                <w:sz w:val="20"/>
                <w:szCs w:val="20"/>
                <w:lang w:eastAsia="ar-SA"/>
              </w:rPr>
              <w:t>,</w:t>
            </w:r>
          </w:p>
          <w:p w14:paraId="068DA9E7" w14:textId="77777777" w:rsidR="006D181B" w:rsidRDefault="006D181B" w:rsidP="004C6B9E">
            <w:pPr>
              <w:numPr>
                <w:ilvl w:val="0"/>
                <w:numId w:val="26"/>
              </w:numPr>
              <w:suppressAutoHyphens/>
              <w:spacing w:before="60" w:after="60" w:line="240" w:lineRule="auto"/>
              <w:jc w:val="left"/>
              <w:rPr>
                <w:rFonts w:cs="Arial"/>
                <w:sz w:val="20"/>
                <w:szCs w:val="20"/>
                <w:lang w:eastAsia="ar-SA"/>
              </w:rPr>
            </w:pPr>
            <w:r w:rsidRPr="00B5775B">
              <w:rPr>
                <w:rFonts w:cs="Arial"/>
                <w:sz w:val="20"/>
                <w:szCs w:val="20"/>
                <w:lang w:eastAsia="ar-SA"/>
              </w:rPr>
              <w:t xml:space="preserve">rozwój „systemu retencjonowania wody” </w:t>
            </w:r>
            <w:r>
              <w:rPr>
                <w:rFonts w:cs="Arial"/>
                <w:sz w:val="20"/>
                <w:szCs w:val="20"/>
                <w:lang w:eastAsia="ar-SA"/>
              </w:rPr>
              <w:br/>
            </w:r>
            <w:r w:rsidRPr="00B5775B">
              <w:rPr>
                <w:rFonts w:cs="Arial"/>
                <w:sz w:val="20"/>
                <w:szCs w:val="20"/>
                <w:lang w:eastAsia="ar-SA"/>
              </w:rPr>
              <w:t>w postaci rozbudowy tzw. małej retencji</w:t>
            </w:r>
            <w:r>
              <w:rPr>
                <w:rFonts w:cs="Arial"/>
                <w:sz w:val="20"/>
                <w:szCs w:val="20"/>
                <w:lang w:eastAsia="ar-SA"/>
              </w:rPr>
              <w:t>,</w:t>
            </w:r>
          </w:p>
          <w:p w14:paraId="03BBB0A1" w14:textId="77777777" w:rsidR="006D181B" w:rsidRPr="00A738AA" w:rsidRDefault="006D181B" w:rsidP="004C6B9E">
            <w:pPr>
              <w:numPr>
                <w:ilvl w:val="0"/>
                <w:numId w:val="26"/>
              </w:numPr>
              <w:suppressAutoHyphens/>
              <w:spacing w:before="60" w:after="60" w:line="240" w:lineRule="auto"/>
              <w:jc w:val="left"/>
              <w:rPr>
                <w:rFonts w:cs="Arial"/>
                <w:sz w:val="20"/>
                <w:szCs w:val="20"/>
                <w:lang w:eastAsia="ar-SA"/>
              </w:rPr>
            </w:pPr>
            <w:r>
              <w:rPr>
                <w:rFonts w:cs="Arial"/>
                <w:sz w:val="20"/>
                <w:szCs w:val="20"/>
                <w:lang w:eastAsia="ar-SA"/>
              </w:rPr>
              <w:t>dofinansowanie na likwidację zbiorników bezodpływowych i budowę przydomowych oczyszczalni ścieków.</w:t>
            </w:r>
          </w:p>
        </w:tc>
        <w:tc>
          <w:tcPr>
            <w:tcW w:w="2500" w:type="pct"/>
          </w:tcPr>
          <w:p w14:paraId="5273BC52" w14:textId="77777777" w:rsidR="006D181B" w:rsidRDefault="006D181B" w:rsidP="004C6B9E">
            <w:pPr>
              <w:numPr>
                <w:ilvl w:val="0"/>
                <w:numId w:val="26"/>
              </w:numPr>
              <w:suppressAutoHyphens/>
              <w:spacing w:before="60" w:after="60" w:line="240" w:lineRule="auto"/>
              <w:jc w:val="left"/>
              <w:rPr>
                <w:rFonts w:cs="Arial"/>
                <w:sz w:val="20"/>
                <w:lang w:eastAsia="ar-SA"/>
              </w:rPr>
            </w:pPr>
            <w:r>
              <w:rPr>
                <w:rFonts w:cs="Arial"/>
                <w:sz w:val="20"/>
                <w:lang w:eastAsia="ar-SA"/>
              </w:rPr>
              <w:t>działalność rolniczo-gospodarcza stanowiąca ryzyko zanieczyszczeń wód,</w:t>
            </w:r>
          </w:p>
          <w:p w14:paraId="3D0C7998" w14:textId="77777777" w:rsidR="006D181B" w:rsidRPr="00A738AA" w:rsidRDefault="006D181B" w:rsidP="004C6B9E">
            <w:pPr>
              <w:numPr>
                <w:ilvl w:val="0"/>
                <w:numId w:val="26"/>
              </w:numPr>
              <w:suppressAutoHyphens/>
              <w:spacing w:before="60" w:after="60" w:line="240" w:lineRule="auto"/>
              <w:jc w:val="left"/>
              <w:rPr>
                <w:rFonts w:cs="Arial"/>
                <w:sz w:val="20"/>
                <w:lang w:eastAsia="ar-SA"/>
              </w:rPr>
            </w:pPr>
            <w:r>
              <w:rPr>
                <w:rFonts w:cs="Arial"/>
                <w:sz w:val="20"/>
                <w:lang w:eastAsia="ar-SA"/>
              </w:rPr>
              <w:t>gwałtowne zjawiska powodziowe mogą spowodować powodzie i podtopienia.</w:t>
            </w:r>
          </w:p>
        </w:tc>
      </w:tr>
    </w:tbl>
    <w:p w14:paraId="2DF1595B" w14:textId="2762ED3E" w:rsidR="00D06197" w:rsidRDefault="006D181B" w:rsidP="004B2332">
      <w:pPr>
        <w:spacing w:line="240" w:lineRule="auto"/>
        <w:jc w:val="right"/>
      </w:pPr>
      <w:r w:rsidRPr="00A738AA">
        <w:rPr>
          <w:rFonts w:cs="Arial"/>
          <w:sz w:val="18"/>
          <w:szCs w:val="22"/>
        </w:rPr>
        <w:t>Źródło: Opracowanie własne</w:t>
      </w:r>
    </w:p>
    <w:p w14:paraId="433B3621" w14:textId="10C7B4CF" w:rsidR="00E90B70" w:rsidRPr="0090410E" w:rsidRDefault="00465E27" w:rsidP="00DE25D1">
      <w:pPr>
        <w:pStyle w:val="Nagwek3"/>
        <w:rPr>
          <w:rStyle w:val="Hipercze"/>
          <w:rFonts w:cs="Arial"/>
          <w:color w:val="auto"/>
          <w:u w:val="none"/>
        </w:rPr>
      </w:pPr>
      <w:bookmarkStart w:id="205" w:name="_Toc159351047"/>
      <w:bookmarkStart w:id="206" w:name="_Toc159351286"/>
      <w:bookmarkStart w:id="207" w:name="_Toc180740326"/>
      <w:r>
        <w:t>5</w:t>
      </w:r>
      <w:r w:rsidR="00E90B70" w:rsidRPr="0090410E">
        <w:t>.</w:t>
      </w:r>
      <w:r w:rsidR="00DE25D1">
        <w:t>1.</w:t>
      </w:r>
      <w:r w:rsidR="00E90B70" w:rsidRPr="0090410E">
        <w:t xml:space="preserve">5 </w:t>
      </w:r>
      <w:r w:rsidR="00E90B70" w:rsidRPr="0090410E">
        <w:rPr>
          <w:rStyle w:val="Hipercze"/>
          <w:rFonts w:cs="Arial"/>
          <w:color w:val="auto"/>
          <w:u w:val="none"/>
        </w:rPr>
        <w:t>Gospodarka wodno-ściekowa</w:t>
      </w:r>
      <w:bookmarkEnd w:id="171"/>
      <w:bookmarkEnd w:id="172"/>
      <w:bookmarkEnd w:id="173"/>
      <w:bookmarkEnd w:id="205"/>
      <w:bookmarkEnd w:id="206"/>
      <w:bookmarkEnd w:id="207"/>
    </w:p>
    <w:p w14:paraId="25C1A74B" w14:textId="41FC13D0" w:rsidR="00B94CE9" w:rsidRPr="0090410E" w:rsidRDefault="002C1029" w:rsidP="002C1029">
      <w:pPr>
        <w:pStyle w:val="Nagwek4"/>
      </w:pPr>
      <w:bookmarkStart w:id="208" w:name="_Toc180740327"/>
      <w:r>
        <w:t xml:space="preserve">5.1.5.1. </w:t>
      </w:r>
      <w:r w:rsidR="00B94CE9" w:rsidRPr="0090410E">
        <w:t>Infrastruktura wodociągowa</w:t>
      </w:r>
      <w:bookmarkEnd w:id="208"/>
    </w:p>
    <w:p w14:paraId="7FF9D47B" w14:textId="2485C514" w:rsidR="00A63112" w:rsidRPr="000B72F1" w:rsidRDefault="00A63112" w:rsidP="00A63112">
      <w:pPr>
        <w:rPr>
          <w:rFonts w:cs="Arial"/>
          <w:szCs w:val="22"/>
        </w:rPr>
      </w:pPr>
      <w:r w:rsidRPr="000B72F1">
        <w:rPr>
          <w:rFonts w:eastAsia="Arial" w:cs="Arial"/>
          <w:szCs w:val="22"/>
          <w:lang w:val="pl"/>
        </w:rPr>
        <w:t xml:space="preserve">W analizowanych </w:t>
      </w:r>
      <w:r w:rsidR="004B2332">
        <w:rPr>
          <w:rFonts w:eastAsia="Arial" w:cs="Arial"/>
          <w:szCs w:val="22"/>
          <w:lang w:val="pl"/>
        </w:rPr>
        <w:t>okresie</w:t>
      </w:r>
      <w:r w:rsidR="004B2332" w:rsidRPr="000B72F1">
        <w:rPr>
          <w:rFonts w:eastAsia="Arial" w:cs="Arial"/>
          <w:szCs w:val="22"/>
          <w:lang w:val="pl"/>
        </w:rPr>
        <w:t xml:space="preserve"> </w:t>
      </w:r>
      <w:r w:rsidRPr="000B72F1">
        <w:rPr>
          <w:rFonts w:eastAsia="Arial" w:cs="Arial"/>
          <w:szCs w:val="22"/>
          <w:lang w:val="pl"/>
        </w:rPr>
        <w:t>(2019-2023) ilość wody doprowadzonej do gospodarstw domowych z</w:t>
      </w:r>
      <w:r w:rsidR="000B72F1" w:rsidRPr="000B72F1">
        <w:rPr>
          <w:rFonts w:eastAsia="Arial" w:cs="Arial"/>
          <w:szCs w:val="22"/>
          <w:lang w:val="pl"/>
        </w:rPr>
        <w:t>mniejszyła</w:t>
      </w:r>
      <w:r w:rsidRPr="000B72F1">
        <w:rPr>
          <w:rFonts w:eastAsia="Arial" w:cs="Arial"/>
          <w:szCs w:val="22"/>
          <w:lang w:val="pl"/>
        </w:rPr>
        <w:t xml:space="preserve"> się o </w:t>
      </w:r>
      <w:r w:rsidR="000B72F1" w:rsidRPr="000B72F1">
        <w:rPr>
          <w:rFonts w:eastAsia="Arial" w:cs="Arial"/>
          <w:szCs w:val="22"/>
          <w:lang w:val="pl"/>
        </w:rPr>
        <w:t xml:space="preserve">55,2 </w:t>
      </w:r>
      <w:r w:rsidRPr="000B72F1">
        <w:rPr>
          <w:rFonts w:eastAsia="Arial" w:cs="Arial"/>
          <w:szCs w:val="22"/>
          <w:lang w:val="pl"/>
        </w:rPr>
        <w:t>dam</w:t>
      </w:r>
      <w:r w:rsidRPr="000B72F1">
        <w:rPr>
          <w:rFonts w:eastAsia="Arial" w:cs="Arial"/>
          <w:szCs w:val="22"/>
          <w:vertAlign w:val="superscript"/>
          <w:lang w:val="pl"/>
        </w:rPr>
        <w:t>3</w:t>
      </w:r>
      <w:r w:rsidRPr="000B72F1">
        <w:rPr>
          <w:rFonts w:eastAsia="Arial" w:cs="Arial"/>
          <w:szCs w:val="22"/>
          <w:lang w:val="pl"/>
        </w:rPr>
        <w:t xml:space="preserve">, czyli o </w:t>
      </w:r>
      <w:r w:rsidR="000B72F1" w:rsidRPr="000B72F1">
        <w:rPr>
          <w:rFonts w:eastAsia="Arial" w:cs="Arial"/>
          <w:szCs w:val="22"/>
          <w:lang w:val="pl"/>
        </w:rPr>
        <w:t>3,88</w:t>
      </w:r>
      <w:r w:rsidRPr="000B72F1">
        <w:rPr>
          <w:rFonts w:eastAsia="Arial" w:cs="Arial"/>
          <w:szCs w:val="22"/>
          <w:lang w:val="pl"/>
        </w:rPr>
        <w:t xml:space="preserve">%. </w:t>
      </w:r>
      <w:r w:rsidR="004B2332">
        <w:rPr>
          <w:rFonts w:eastAsia="Arial" w:cs="Arial"/>
          <w:szCs w:val="22"/>
          <w:lang w:val="pl"/>
        </w:rPr>
        <w:t>W</w:t>
      </w:r>
      <w:r w:rsidRPr="000B72F1">
        <w:rPr>
          <w:rFonts w:eastAsia="Arial" w:cs="Arial"/>
          <w:szCs w:val="22"/>
          <w:lang w:val="pl"/>
        </w:rPr>
        <w:t>zrosła</w:t>
      </w:r>
      <w:r w:rsidR="004B2332">
        <w:rPr>
          <w:rFonts w:eastAsia="Arial" w:cs="Arial"/>
          <w:szCs w:val="22"/>
          <w:lang w:val="pl"/>
        </w:rPr>
        <w:t xml:space="preserve"> natomiast</w:t>
      </w:r>
      <w:r w:rsidRPr="000B72F1">
        <w:rPr>
          <w:rFonts w:eastAsia="Arial" w:cs="Arial"/>
          <w:szCs w:val="22"/>
          <w:lang w:val="pl"/>
        </w:rPr>
        <w:t xml:space="preserve"> długość czynnej sieci o </w:t>
      </w:r>
      <w:r w:rsidR="000B72F1" w:rsidRPr="000B72F1">
        <w:rPr>
          <w:rFonts w:eastAsia="Arial" w:cs="Arial"/>
          <w:szCs w:val="22"/>
          <w:lang w:val="pl"/>
        </w:rPr>
        <w:t>75,7</w:t>
      </w:r>
      <w:r w:rsidR="004B2332">
        <w:rPr>
          <w:rFonts w:eastAsia="Arial" w:cs="Arial"/>
          <w:szCs w:val="22"/>
          <w:lang w:val="pl"/>
        </w:rPr>
        <w:t> </w:t>
      </w:r>
      <w:r w:rsidRPr="000B72F1">
        <w:rPr>
          <w:rFonts w:eastAsia="Arial" w:cs="Arial"/>
          <w:szCs w:val="22"/>
          <w:lang w:val="pl"/>
        </w:rPr>
        <w:t xml:space="preserve">km, tj. </w:t>
      </w:r>
      <w:r w:rsidR="000B72F1" w:rsidRPr="000B72F1">
        <w:rPr>
          <w:rFonts w:eastAsia="Arial" w:cs="Arial"/>
          <w:szCs w:val="22"/>
          <w:lang w:val="pl"/>
        </w:rPr>
        <w:t>70,16</w:t>
      </w:r>
      <w:r w:rsidRPr="000B72F1">
        <w:rPr>
          <w:rFonts w:eastAsia="Arial" w:cs="Arial"/>
          <w:szCs w:val="22"/>
          <w:lang w:val="pl"/>
        </w:rPr>
        <w:t xml:space="preserve">%. </w:t>
      </w:r>
      <w:r w:rsidRPr="000B72F1">
        <w:rPr>
          <w:rFonts w:cs="Arial"/>
          <w:szCs w:val="22"/>
        </w:rPr>
        <w:t xml:space="preserve">W roku 2022 stopień podłączonych budynków mieszkalnych do infrastruktury </w:t>
      </w:r>
      <w:r w:rsidRPr="000B72F1">
        <w:rPr>
          <w:rFonts w:cs="Arial"/>
          <w:szCs w:val="22"/>
        </w:rPr>
        <w:lastRenderedPageBreak/>
        <w:t xml:space="preserve">wodociągowej wynosił </w:t>
      </w:r>
      <w:r w:rsidR="000B72F1" w:rsidRPr="000B72F1">
        <w:rPr>
          <w:rFonts w:cs="Arial"/>
          <w:szCs w:val="22"/>
        </w:rPr>
        <w:t>97,20</w:t>
      </w:r>
      <w:r w:rsidRPr="000B72F1">
        <w:rPr>
          <w:rFonts w:cs="Arial"/>
          <w:szCs w:val="22"/>
        </w:rPr>
        <w:t xml:space="preserve">%, co pokazuje, iż w </w:t>
      </w:r>
      <w:r w:rsidR="000B72F1" w:rsidRPr="000B72F1">
        <w:rPr>
          <w:rFonts w:cs="Arial"/>
          <w:szCs w:val="22"/>
        </w:rPr>
        <w:t>mieście Starogard Gdański</w:t>
      </w:r>
      <w:r w:rsidRPr="000B72F1">
        <w:rPr>
          <w:rFonts w:cs="Arial"/>
          <w:szCs w:val="22"/>
        </w:rPr>
        <w:t xml:space="preserve"> jest wysoki stopień zwodociągowania. </w:t>
      </w:r>
      <w:r w:rsidRPr="000B72F1">
        <w:rPr>
          <w:rFonts w:eastAsia="Arial" w:cs="Arial"/>
          <w:szCs w:val="22"/>
          <w:lang w:val="pl"/>
        </w:rPr>
        <w:t xml:space="preserve">W tym samym roku odnotowano </w:t>
      </w:r>
      <w:r w:rsidR="000B72F1" w:rsidRPr="000B72F1">
        <w:rPr>
          <w:rFonts w:eastAsia="Arial" w:cs="Arial"/>
          <w:szCs w:val="22"/>
          <w:lang w:val="pl"/>
        </w:rPr>
        <w:t>61</w:t>
      </w:r>
      <w:r w:rsidRPr="000B72F1">
        <w:rPr>
          <w:rFonts w:eastAsia="Arial" w:cs="Arial"/>
          <w:szCs w:val="22"/>
          <w:lang w:val="pl"/>
        </w:rPr>
        <w:t xml:space="preserve"> awarii sieci wodociągowej. Szczegółowe dane przedstawiono w tabeli poniżej.</w:t>
      </w:r>
      <w:bookmarkStart w:id="209" w:name="_39kk8xu" w:colFirst="0" w:colLast="0"/>
      <w:bookmarkEnd w:id="209"/>
      <w:r w:rsidRPr="000B72F1">
        <w:rPr>
          <w:rFonts w:eastAsia="Arial" w:cs="Arial"/>
          <w:szCs w:val="22"/>
          <w:lang w:val="pl"/>
        </w:rPr>
        <w:t xml:space="preserve"> </w:t>
      </w:r>
    </w:p>
    <w:p w14:paraId="2E596DCB" w14:textId="3035A43E" w:rsidR="00A63112" w:rsidRPr="0078373F" w:rsidRDefault="00A63112" w:rsidP="00A63112">
      <w:pPr>
        <w:pStyle w:val="Legenda"/>
        <w:keepNext/>
        <w:rPr>
          <w:rFonts w:cs="Arial"/>
        </w:rPr>
      </w:pPr>
      <w:bookmarkStart w:id="210" w:name="_Toc133324896"/>
      <w:bookmarkStart w:id="211" w:name="_Toc136435571"/>
      <w:bookmarkStart w:id="212" w:name="_Toc147146739"/>
      <w:bookmarkStart w:id="213" w:name="_Toc153370593"/>
      <w:bookmarkStart w:id="214" w:name="_Toc164075080"/>
      <w:bookmarkStart w:id="215" w:name="_Toc170379083"/>
      <w:bookmarkStart w:id="216" w:name="_Toc177544615"/>
      <w:bookmarkStart w:id="217" w:name="_Toc179539587"/>
      <w:r w:rsidRPr="0078373F">
        <w:rPr>
          <w:rFonts w:cs="Arial"/>
        </w:rPr>
        <w:t xml:space="preserve">Tabela </w:t>
      </w:r>
      <w:r w:rsidRPr="0078373F">
        <w:rPr>
          <w:rFonts w:cs="Arial"/>
        </w:rPr>
        <w:fldChar w:fldCharType="begin"/>
      </w:r>
      <w:r w:rsidRPr="0078373F">
        <w:rPr>
          <w:rFonts w:cs="Arial"/>
        </w:rPr>
        <w:instrText xml:space="preserve"> SEQ Tabela \* ARABIC </w:instrText>
      </w:r>
      <w:r w:rsidRPr="0078373F">
        <w:rPr>
          <w:rFonts w:cs="Arial"/>
        </w:rPr>
        <w:fldChar w:fldCharType="separate"/>
      </w:r>
      <w:r w:rsidR="00C87185">
        <w:rPr>
          <w:rFonts w:cs="Arial"/>
          <w:noProof/>
        </w:rPr>
        <w:t>18</w:t>
      </w:r>
      <w:r w:rsidRPr="0078373F">
        <w:rPr>
          <w:rFonts w:cs="Arial"/>
        </w:rPr>
        <w:fldChar w:fldCharType="end"/>
      </w:r>
      <w:r w:rsidRPr="0078373F">
        <w:rPr>
          <w:rFonts w:cs="Arial"/>
        </w:rPr>
        <w:t xml:space="preserve">. Sieć wodociągowa na terenie </w:t>
      </w:r>
      <w:r w:rsidR="000B72F1">
        <w:rPr>
          <w:rFonts w:cs="Arial"/>
        </w:rPr>
        <w:t>miasta Starogard Gdański</w:t>
      </w:r>
      <w:r w:rsidRPr="0078373F">
        <w:rPr>
          <w:rFonts w:cs="Arial"/>
        </w:rPr>
        <w:t xml:space="preserve"> w latach </w:t>
      </w:r>
      <w:bookmarkEnd w:id="210"/>
      <w:bookmarkEnd w:id="211"/>
      <w:bookmarkEnd w:id="212"/>
      <w:bookmarkEnd w:id="213"/>
      <w:bookmarkEnd w:id="214"/>
      <w:bookmarkEnd w:id="215"/>
      <w:bookmarkEnd w:id="216"/>
      <w:r>
        <w:rPr>
          <w:rFonts w:cs="Arial"/>
        </w:rPr>
        <w:t>2019-2023</w:t>
      </w:r>
      <w:r>
        <w:rPr>
          <w:rStyle w:val="Odwoanieprzypisudolnego"/>
          <w:rFonts w:cs="Arial"/>
        </w:rPr>
        <w:footnoteReference w:id="34"/>
      </w:r>
      <w:bookmarkEnd w:id="217"/>
    </w:p>
    <w:tbl>
      <w:tblPr>
        <w:tblW w:w="0" w:type="auto"/>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ook w:val="0400" w:firstRow="0" w:lastRow="0" w:firstColumn="0" w:lastColumn="0" w:noHBand="0" w:noVBand="1"/>
      </w:tblPr>
      <w:tblGrid>
        <w:gridCol w:w="3872"/>
        <w:gridCol w:w="750"/>
        <w:gridCol w:w="884"/>
        <w:gridCol w:w="884"/>
        <w:gridCol w:w="884"/>
        <w:gridCol w:w="884"/>
        <w:gridCol w:w="884"/>
      </w:tblGrid>
      <w:tr w:rsidR="00A63112" w:rsidRPr="009A18F6" w14:paraId="05C86321" w14:textId="77777777" w:rsidTr="00634247">
        <w:trPr>
          <w:trHeight w:val="315"/>
          <w:tblHeader/>
        </w:trPr>
        <w:tc>
          <w:tcPr>
            <w:tcW w:w="0" w:type="auto"/>
            <w:shd w:val="clear" w:color="auto" w:fill="BFBFBF"/>
            <w:vAlign w:val="center"/>
          </w:tcPr>
          <w:p w14:paraId="37D5C902"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Wyszczególnienie</w:t>
            </w:r>
          </w:p>
        </w:tc>
        <w:tc>
          <w:tcPr>
            <w:tcW w:w="561" w:type="dxa"/>
            <w:shd w:val="clear" w:color="auto" w:fill="BFBFBF"/>
            <w:vAlign w:val="center"/>
          </w:tcPr>
          <w:p w14:paraId="1F8D176A"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Jedn.</w:t>
            </w:r>
          </w:p>
          <w:p w14:paraId="02C7EE24"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miary</w:t>
            </w:r>
          </w:p>
        </w:tc>
        <w:tc>
          <w:tcPr>
            <w:tcW w:w="850" w:type="dxa"/>
            <w:shd w:val="clear" w:color="auto" w:fill="BFBFBF"/>
            <w:vAlign w:val="center"/>
          </w:tcPr>
          <w:p w14:paraId="4B078A22"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2019</w:t>
            </w:r>
          </w:p>
        </w:tc>
        <w:tc>
          <w:tcPr>
            <w:tcW w:w="851" w:type="dxa"/>
            <w:shd w:val="clear" w:color="auto" w:fill="BFBFBF"/>
            <w:vAlign w:val="center"/>
          </w:tcPr>
          <w:p w14:paraId="7B4B16E3"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2020</w:t>
            </w:r>
          </w:p>
        </w:tc>
        <w:tc>
          <w:tcPr>
            <w:tcW w:w="850" w:type="dxa"/>
            <w:shd w:val="clear" w:color="auto" w:fill="BFBFBF"/>
            <w:vAlign w:val="center"/>
          </w:tcPr>
          <w:p w14:paraId="0AB9FFD3"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2021</w:t>
            </w:r>
          </w:p>
        </w:tc>
        <w:tc>
          <w:tcPr>
            <w:tcW w:w="777" w:type="dxa"/>
            <w:shd w:val="clear" w:color="auto" w:fill="BFBFBF"/>
            <w:vAlign w:val="center"/>
          </w:tcPr>
          <w:p w14:paraId="1C97F0C9"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2022</w:t>
            </w:r>
          </w:p>
        </w:tc>
        <w:tc>
          <w:tcPr>
            <w:tcW w:w="767" w:type="dxa"/>
            <w:shd w:val="clear" w:color="auto" w:fill="BFBFBF"/>
            <w:vAlign w:val="center"/>
          </w:tcPr>
          <w:p w14:paraId="0BFD0C2A"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2023</w:t>
            </w:r>
          </w:p>
        </w:tc>
      </w:tr>
      <w:tr w:rsidR="00A63112" w:rsidRPr="009A18F6" w14:paraId="5E0140EC" w14:textId="77777777" w:rsidTr="00634247">
        <w:trPr>
          <w:trHeight w:val="300"/>
        </w:trPr>
        <w:tc>
          <w:tcPr>
            <w:tcW w:w="0" w:type="auto"/>
            <w:shd w:val="clear" w:color="auto" w:fill="F2F2F2"/>
            <w:vAlign w:val="center"/>
          </w:tcPr>
          <w:p w14:paraId="738FA17B"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 xml:space="preserve">Długość czynnej sieci </w:t>
            </w:r>
          </w:p>
        </w:tc>
        <w:tc>
          <w:tcPr>
            <w:tcW w:w="561" w:type="dxa"/>
            <w:shd w:val="clear" w:color="auto" w:fill="F2F2F2"/>
            <w:vAlign w:val="center"/>
          </w:tcPr>
          <w:p w14:paraId="6832EA3C" w14:textId="77777777" w:rsidR="00A63112" w:rsidRPr="00FE57E9" w:rsidRDefault="00A63112" w:rsidP="00634247">
            <w:pPr>
              <w:spacing w:before="60" w:after="60" w:line="240" w:lineRule="auto"/>
              <w:jc w:val="center"/>
              <w:rPr>
                <w:rFonts w:eastAsia="Arial" w:cs="Arial"/>
                <w:sz w:val="20"/>
                <w:szCs w:val="20"/>
                <w:lang w:val="pl"/>
              </w:rPr>
            </w:pPr>
            <w:r w:rsidRPr="00FE57E9">
              <w:rPr>
                <w:rFonts w:eastAsia="Arial" w:cs="Arial"/>
                <w:sz w:val="20"/>
                <w:szCs w:val="20"/>
                <w:lang w:val="pl"/>
              </w:rPr>
              <w:t>km</w:t>
            </w:r>
          </w:p>
        </w:tc>
        <w:tc>
          <w:tcPr>
            <w:tcW w:w="850" w:type="dxa"/>
            <w:shd w:val="clear" w:color="auto" w:fill="auto"/>
            <w:vAlign w:val="center"/>
          </w:tcPr>
          <w:p w14:paraId="0450F810" w14:textId="64428719"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107,9</w:t>
            </w:r>
          </w:p>
        </w:tc>
        <w:tc>
          <w:tcPr>
            <w:tcW w:w="851" w:type="dxa"/>
            <w:shd w:val="clear" w:color="auto" w:fill="auto"/>
            <w:vAlign w:val="center"/>
          </w:tcPr>
          <w:p w14:paraId="31491F62" w14:textId="289FCE0B"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124,1</w:t>
            </w:r>
          </w:p>
        </w:tc>
        <w:tc>
          <w:tcPr>
            <w:tcW w:w="850" w:type="dxa"/>
            <w:shd w:val="clear" w:color="auto" w:fill="auto"/>
            <w:vAlign w:val="center"/>
          </w:tcPr>
          <w:p w14:paraId="5D45B476" w14:textId="7DCD39C2"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183,8</w:t>
            </w:r>
          </w:p>
        </w:tc>
        <w:tc>
          <w:tcPr>
            <w:tcW w:w="777" w:type="dxa"/>
            <w:vAlign w:val="center"/>
          </w:tcPr>
          <w:p w14:paraId="5629061B" w14:textId="1DD79600"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183,0</w:t>
            </w:r>
          </w:p>
        </w:tc>
        <w:tc>
          <w:tcPr>
            <w:tcW w:w="767" w:type="dxa"/>
            <w:vAlign w:val="center"/>
          </w:tcPr>
          <w:p w14:paraId="7EDC2195" w14:textId="532C9259"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183,6</w:t>
            </w:r>
          </w:p>
        </w:tc>
      </w:tr>
      <w:tr w:rsidR="00A63112" w:rsidRPr="009A18F6" w14:paraId="745F92F8" w14:textId="77777777" w:rsidTr="00634247">
        <w:trPr>
          <w:trHeight w:val="300"/>
        </w:trPr>
        <w:tc>
          <w:tcPr>
            <w:tcW w:w="0" w:type="auto"/>
            <w:shd w:val="clear" w:color="auto" w:fill="F2F2F2"/>
            <w:vAlign w:val="center"/>
          </w:tcPr>
          <w:p w14:paraId="712477DF"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Liczba przyłączy prowadzących do budynków mieszkalnych i zbiorowego zamieszkania</w:t>
            </w:r>
          </w:p>
        </w:tc>
        <w:tc>
          <w:tcPr>
            <w:tcW w:w="561" w:type="dxa"/>
            <w:shd w:val="clear" w:color="auto" w:fill="F2F2F2"/>
            <w:vAlign w:val="center"/>
          </w:tcPr>
          <w:p w14:paraId="1F17938F" w14:textId="77777777" w:rsidR="00A63112" w:rsidRPr="00FE57E9" w:rsidRDefault="00A63112" w:rsidP="00634247">
            <w:pPr>
              <w:spacing w:before="60" w:after="60" w:line="240" w:lineRule="auto"/>
              <w:jc w:val="center"/>
              <w:rPr>
                <w:rFonts w:eastAsia="Arial" w:cs="Arial"/>
                <w:sz w:val="20"/>
                <w:szCs w:val="20"/>
                <w:lang w:val="pl"/>
              </w:rPr>
            </w:pPr>
            <w:r w:rsidRPr="00FE57E9">
              <w:rPr>
                <w:rFonts w:eastAsia="Arial" w:cs="Arial"/>
                <w:sz w:val="20"/>
                <w:szCs w:val="20"/>
                <w:lang w:val="pl"/>
              </w:rPr>
              <w:t>szt.</w:t>
            </w:r>
          </w:p>
        </w:tc>
        <w:tc>
          <w:tcPr>
            <w:tcW w:w="850" w:type="dxa"/>
            <w:shd w:val="clear" w:color="auto" w:fill="auto"/>
            <w:vAlign w:val="center"/>
          </w:tcPr>
          <w:p w14:paraId="66849E01" w14:textId="7A3CB1B4"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3 962</w:t>
            </w:r>
          </w:p>
        </w:tc>
        <w:tc>
          <w:tcPr>
            <w:tcW w:w="851" w:type="dxa"/>
            <w:shd w:val="clear" w:color="auto" w:fill="auto"/>
            <w:vAlign w:val="center"/>
          </w:tcPr>
          <w:p w14:paraId="08AE6A07" w14:textId="594FB1C9"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3 993</w:t>
            </w:r>
          </w:p>
        </w:tc>
        <w:tc>
          <w:tcPr>
            <w:tcW w:w="850" w:type="dxa"/>
            <w:shd w:val="clear" w:color="auto" w:fill="auto"/>
            <w:vAlign w:val="center"/>
          </w:tcPr>
          <w:p w14:paraId="262643F8" w14:textId="445C0FE8"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5 424</w:t>
            </w:r>
          </w:p>
        </w:tc>
        <w:tc>
          <w:tcPr>
            <w:tcW w:w="777" w:type="dxa"/>
            <w:vAlign w:val="center"/>
          </w:tcPr>
          <w:p w14:paraId="250A4821" w14:textId="0736BD9A"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5 736</w:t>
            </w:r>
          </w:p>
        </w:tc>
        <w:tc>
          <w:tcPr>
            <w:tcW w:w="767" w:type="dxa"/>
            <w:vAlign w:val="center"/>
          </w:tcPr>
          <w:p w14:paraId="167DD4F6" w14:textId="235CE4DA"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5 911</w:t>
            </w:r>
          </w:p>
        </w:tc>
      </w:tr>
      <w:tr w:rsidR="00A63112" w:rsidRPr="009A18F6" w14:paraId="44D7EF7A" w14:textId="77777777" w:rsidTr="00634247">
        <w:trPr>
          <w:trHeight w:val="300"/>
        </w:trPr>
        <w:tc>
          <w:tcPr>
            <w:tcW w:w="0" w:type="auto"/>
            <w:shd w:val="clear" w:color="auto" w:fill="F2F2F2"/>
            <w:vAlign w:val="center"/>
          </w:tcPr>
          <w:p w14:paraId="11961760"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Awarie sieci wodociągowej</w:t>
            </w:r>
          </w:p>
        </w:tc>
        <w:tc>
          <w:tcPr>
            <w:tcW w:w="561" w:type="dxa"/>
            <w:shd w:val="clear" w:color="auto" w:fill="F2F2F2"/>
            <w:vAlign w:val="center"/>
          </w:tcPr>
          <w:p w14:paraId="460B8B47" w14:textId="77777777" w:rsidR="00A63112" w:rsidRPr="00FE57E9" w:rsidRDefault="00A63112" w:rsidP="00634247">
            <w:pPr>
              <w:spacing w:before="60" w:after="60" w:line="240" w:lineRule="auto"/>
              <w:jc w:val="center"/>
              <w:rPr>
                <w:rFonts w:eastAsia="Arial" w:cs="Arial"/>
                <w:sz w:val="20"/>
                <w:szCs w:val="20"/>
                <w:lang w:val="pl"/>
              </w:rPr>
            </w:pPr>
            <w:r w:rsidRPr="00FE57E9">
              <w:rPr>
                <w:rFonts w:eastAsia="Arial" w:cs="Arial"/>
                <w:sz w:val="20"/>
                <w:szCs w:val="20"/>
                <w:lang w:val="pl"/>
              </w:rPr>
              <w:t>szt.</w:t>
            </w:r>
          </w:p>
        </w:tc>
        <w:tc>
          <w:tcPr>
            <w:tcW w:w="850" w:type="dxa"/>
            <w:shd w:val="clear" w:color="auto" w:fill="auto"/>
            <w:vAlign w:val="center"/>
          </w:tcPr>
          <w:p w14:paraId="43EAEE9F" w14:textId="2E5999CF"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37</w:t>
            </w:r>
          </w:p>
        </w:tc>
        <w:tc>
          <w:tcPr>
            <w:tcW w:w="851" w:type="dxa"/>
            <w:shd w:val="clear" w:color="auto" w:fill="auto"/>
            <w:vAlign w:val="center"/>
          </w:tcPr>
          <w:p w14:paraId="26D11CB6" w14:textId="2B5E5839"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67</w:t>
            </w:r>
          </w:p>
        </w:tc>
        <w:tc>
          <w:tcPr>
            <w:tcW w:w="850" w:type="dxa"/>
            <w:shd w:val="clear" w:color="auto" w:fill="auto"/>
            <w:vAlign w:val="center"/>
          </w:tcPr>
          <w:p w14:paraId="3F472884" w14:textId="7ABEB90C"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62</w:t>
            </w:r>
          </w:p>
        </w:tc>
        <w:tc>
          <w:tcPr>
            <w:tcW w:w="777" w:type="dxa"/>
            <w:vAlign w:val="center"/>
          </w:tcPr>
          <w:p w14:paraId="27EA24D9" w14:textId="53C62999"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96</w:t>
            </w:r>
          </w:p>
        </w:tc>
        <w:tc>
          <w:tcPr>
            <w:tcW w:w="767" w:type="dxa"/>
            <w:vAlign w:val="center"/>
          </w:tcPr>
          <w:p w14:paraId="5C946AF4" w14:textId="718CE7E1"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61</w:t>
            </w:r>
          </w:p>
        </w:tc>
      </w:tr>
      <w:tr w:rsidR="00A63112" w:rsidRPr="009A18F6" w14:paraId="53A80DA3" w14:textId="77777777" w:rsidTr="00634247">
        <w:trPr>
          <w:trHeight w:val="300"/>
        </w:trPr>
        <w:tc>
          <w:tcPr>
            <w:tcW w:w="0" w:type="auto"/>
            <w:shd w:val="clear" w:color="auto" w:fill="F2F2F2"/>
            <w:vAlign w:val="center"/>
          </w:tcPr>
          <w:p w14:paraId="2B0AF72F"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Woda dostarczona gospodarstwom domowym</w:t>
            </w:r>
          </w:p>
        </w:tc>
        <w:tc>
          <w:tcPr>
            <w:tcW w:w="561" w:type="dxa"/>
            <w:shd w:val="clear" w:color="auto" w:fill="F2F2F2"/>
            <w:vAlign w:val="center"/>
          </w:tcPr>
          <w:p w14:paraId="5EB99413" w14:textId="77777777" w:rsidR="00A63112" w:rsidRPr="00FE57E9" w:rsidRDefault="00A63112" w:rsidP="00634247">
            <w:pPr>
              <w:spacing w:before="60" w:after="60" w:line="240" w:lineRule="auto"/>
              <w:jc w:val="center"/>
              <w:rPr>
                <w:rFonts w:eastAsia="Arial" w:cs="Arial"/>
                <w:sz w:val="20"/>
                <w:szCs w:val="20"/>
                <w:lang w:val="pl"/>
              </w:rPr>
            </w:pPr>
            <w:r w:rsidRPr="00FE57E9">
              <w:rPr>
                <w:rFonts w:eastAsia="Arial" w:cs="Arial"/>
                <w:sz w:val="20"/>
                <w:szCs w:val="20"/>
                <w:lang w:val="pl"/>
              </w:rPr>
              <w:t>dam</w:t>
            </w:r>
            <w:r w:rsidRPr="00FE57E9">
              <w:rPr>
                <w:rFonts w:eastAsia="Arial" w:cs="Arial"/>
                <w:sz w:val="20"/>
                <w:szCs w:val="20"/>
                <w:vertAlign w:val="superscript"/>
                <w:lang w:val="pl"/>
              </w:rPr>
              <w:t>3</w:t>
            </w:r>
          </w:p>
        </w:tc>
        <w:tc>
          <w:tcPr>
            <w:tcW w:w="850" w:type="dxa"/>
            <w:shd w:val="clear" w:color="auto" w:fill="auto"/>
            <w:vAlign w:val="center"/>
          </w:tcPr>
          <w:p w14:paraId="10727A1E" w14:textId="5246B164"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1 423,5</w:t>
            </w:r>
          </w:p>
        </w:tc>
        <w:tc>
          <w:tcPr>
            <w:tcW w:w="851" w:type="dxa"/>
            <w:shd w:val="clear" w:color="auto" w:fill="auto"/>
            <w:vAlign w:val="center"/>
          </w:tcPr>
          <w:p w14:paraId="12C382E1" w14:textId="0C99A53A"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1 480,8</w:t>
            </w:r>
          </w:p>
        </w:tc>
        <w:tc>
          <w:tcPr>
            <w:tcW w:w="850" w:type="dxa"/>
            <w:shd w:val="clear" w:color="auto" w:fill="auto"/>
            <w:vAlign w:val="center"/>
          </w:tcPr>
          <w:p w14:paraId="7180AB21" w14:textId="5D900BCC"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1 366,2</w:t>
            </w:r>
          </w:p>
        </w:tc>
        <w:tc>
          <w:tcPr>
            <w:tcW w:w="777" w:type="dxa"/>
            <w:vAlign w:val="center"/>
          </w:tcPr>
          <w:p w14:paraId="7032166F" w14:textId="052B60EB"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1 364,7</w:t>
            </w:r>
          </w:p>
        </w:tc>
        <w:tc>
          <w:tcPr>
            <w:tcW w:w="767" w:type="dxa"/>
            <w:vAlign w:val="center"/>
          </w:tcPr>
          <w:p w14:paraId="4C938D7F" w14:textId="1FBCAB1D"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1 368,3</w:t>
            </w:r>
          </w:p>
        </w:tc>
      </w:tr>
      <w:tr w:rsidR="00A63112" w:rsidRPr="009A18F6" w14:paraId="6A2C4E1D" w14:textId="77777777" w:rsidTr="00634247">
        <w:trPr>
          <w:trHeight w:val="300"/>
        </w:trPr>
        <w:tc>
          <w:tcPr>
            <w:tcW w:w="0" w:type="auto"/>
            <w:shd w:val="clear" w:color="auto" w:fill="F2F2F2"/>
            <w:vAlign w:val="center"/>
          </w:tcPr>
          <w:p w14:paraId="71201182"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 xml:space="preserve">Zużycie wody w gospodarstwach domowych ogółem na jednego mieszkańca </w:t>
            </w:r>
          </w:p>
        </w:tc>
        <w:tc>
          <w:tcPr>
            <w:tcW w:w="561" w:type="dxa"/>
            <w:shd w:val="clear" w:color="auto" w:fill="F2F2F2"/>
            <w:vAlign w:val="center"/>
          </w:tcPr>
          <w:p w14:paraId="764CAC9F" w14:textId="77777777" w:rsidR="00A63112" w:rsidRPr="00FE57E9" w:rsidRDefault="00A63112" w:rsidP="00634247">
            <w:pPr>
              <w:spacing w:before="60" w:after="60" w:line="240" w:lineRule="auto"/>
              <w:jc w:val="center"/>
              <w:rPr>
                <w:rFonts w:eastAsia="Arial" w:cs="Arial"/>
                <w:sz w:val="20"/>
                <w:szCs w:val="20"/>
                <w:vertAlign w:val="superscript"/>
                <w:lang w:val="pl"/>
              </w:rPr>
            </w:pPr>
            <w:r w:rsidRPr="00FE57E9">
              <w:rPr>
                <w:rFonts w:eastAsia="Arial" w:cs="Arial"/>
                <w:sz w:val="20"/>
                <w:szCs w:val="20"/>
                <w:lang w:val="pl"/>
              </w:rPr>
              <w:t>m</w:t>
            </w:r>
            <w:r w:rsidRPr="00FE57E9">
              <w:rPr>
                <w:rFonts w:eastAsia="Arial" w:cs="Arial"/>
                <w:sz w:val="20"/>
                <w:szCs w:val="20"/>
                <w:vertAlign w:val="superscript"/>
                <w:lang w:val="pl"/>
              </w:rPr>
              <w:t>3</w:t>
            </w:r>
          </w:p>
        </w:tc>
        <w:tc>
          <w:tcPr>
            <w:tcW w:w="850" w:type="dxa"/>
            <w:shd w:val="clear" w:color="auto" w:fill="auto"/>
            <w:vAlign w:val="center"/>
          </w:tcPr>
          <w:p w14:paraId="76874E76" w14:textId="758C5A82"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29,8</w:t>
            </w:r>
          </w:p>
        </w:tc>
        <w:tc>
          <w:tcPr>
            <w:tcW w:w="851" w:type="dxa"/>
            <w:shd w:val="clear" w:color="auto" w:fill="auto"/>
            <w:vAlign w:val="center"/>
          </w:tcPr>
          <w:p w14:paraId="3FDA0B10" w14:textId="0B347566"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31,7</w:t>
            </w:r>
          </w:p>
        </w:tc>
        <w:tc>
          <w:tcPr>
            <w:tcW w:w="850" w:type="dxa"/>
            <w:shd w:val="clear" w:color="auto" w:fill="auto"/>
            <w:vAlign w:val="center"/>
          </w:tcPr>
          <w:p w14:paraId="2AE74AF1" w14:textId="5C02AAC2"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29,5</w:t>
            </w:r>
          </w:p>
        </w:tc>
        <w:tc>
          <w:tcPr>
            <w:tcW w:w="777" w:type="dxa"/>
            <w:vAlign w:val="center"/>
          </w:tcPr>
          <w:p w14:paraId="0632C922" w14:textId="4366EC53"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29,8</w:t>
            </w:r>
          </w:p>
        </w:tc>
        <w:tc>
          <w:tcPr>
            <w:tcW w:w="767" w:type="dxa"/>
            <w:vAlign w:val="center"/>
          </w:tcPr>
          <w:p w14:paraId="655ADF10" w14:textId="6531E045"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30,1</w:t>
            </w:r>
          </w:p>
        </w:tc>
      </w:tr>
      <w:tr w:rsidR="00A63112" w:rsidRPr="009A18F6" w14:paraId="00B1EE86" w14:textId="77777777" w:rsidTr="00634247">
        <w:trPr>
          <w:trHeight w:val="300"/>
        </w:trPr>
        <w:tc>
          <w:tcPr>
            <w:tcW w:w="0" w:type="auto"/>
            <w:shd w:val="clear" w:color="auto" w:fill="F2F2F2"/>
            <w:vAlign w:val="center"/>
          </w:tcPr>
          <w:p w14:paraId="40BD9E8E" w14:textId="77777777" w:rsidR="00A63112" w:rsidRPr="00FE57E9" w:rsidRDefault="00A63112" w:rsidP="00634247">
            <w:pPr>
              <w:spacing w:before="60" w:after="60" w:line="240" w:lineRule="auto"/>
              <w:jc w:val="center"/>
              <w:rPr>
                <w:rFonts w:eastAsia="Arial" w:cs="Arial"/>
                <w:b/>
                <w:sz w:val="20"/>
                <w:szCs w:val="20"/>
                <w:lang w:val="pl"/>
              </w:rPr>
            </w:pPr>
            <w:r w:rsidRPr="00FE57E9">
              <w:rPr>
                <w:rFonts w:eastAsia="Arial" w:cs="Arial"/>
                <w:b/>
                <w:sz w:val="20"/>
                <w:szCs w:val="20"/>
                <w:lang w:val="pl"/>
              </w:rPr>
              <w:t xml:space="preserve">Udział budynków mieszkalnych podłączonych do infrastruktury </w:t>
            </w:r>
            <w:r>
              <w:rPr>
                <w:rFonts w:eastAsia="Arial" w:cs="Arial"/>
                <w:b/>
                <w:sz w:val="20"/>
                <w:szCs w:val="20"/>
                <w:lang w:val="pl"/>
              </w:rPr>
              <w:t>wodociągowej</w:t>
            </w:r>
          </w:p>
        </w:tc>
        <w:tc>
          <w:tcPr>
            <w:tcW w:w="561" w:type="dxa"/>
            <w:shd w:val="clear" w:color="auto" w:fill="F2F2F2"/>
            <w:vAlign w:val="center"/>
          </w:tcPr>
          <w:p w14:paraId="45787644" w14:textId="77777777" w:rsidR="00A63112" w:rsidRPr="00FE57E9" w:rsidRDefault="00A63112" w:rsidP="00634247">
            <w:pPr>
              <w:spacing w:before="60" w:after="60" w:line="240" w:lineRule="auto"/>
              <w:jc w:val="center"/>
              <w:rPr>
                <w:rFonts w:eastAsia="Arial" w:cs="Arial"/>
                <w:sz w:val="20"/>
                <w:szCs w:val="20"/>
                <w:lang w:val="pl"/>
              </w:rPr>
            </w:pPr>
            <w:r w:rsidRPr="00FE57E9">
              <w:rPr>
                <w:rFonts w:eastAsia="Arial" w:cs="Arial"/>
                <w:sz w:val="20"/>
                <w:szCs w:val="20"/>
                <w:lang w:val="pl"/>
              </w:rPr>
              <w:t>%</w:t>
            </w:r>
          </w:p>
        </w:tc>
        <w:tc>
          <w:tcPr>
            <w:tcW w:w="850" w:type="dxa"/>
            <w:shd w:val="clear" w:color="auto" w:fill="auto"/>
            <w:vAlign w:val="center"/>
          </w:tcPr>
          <w:p w14:paraId="395DEFE3" w14:textId="79432FC8"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70,8</w:t>
            </w:r>
          </w:p>
        </w:tc>
        <w:tc>
          <w:tcPr>
            <w:tcW w:w="851" w:type="dxa"/>
            <w:shd w:val="clear" w:color="auto" w:fill="auto"/>
            <w:vAlign w:val="center"/>
          </w:tcPr>
          <w:p w14:paraId="63C8A17E" w14:textId="3C00AD0E"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72,5</w:t>
            </w:r>
          </w:p>
        </w:tc>
        <w:tc>
          <w:tcPr>
            <w:tcW w:w="850" w:type="dxa"/>
            <w:shd w:val="clear" w:color="auto" w:fill="auto"/>
            <w:vAlign w:val="center"/>
          </w:tcPr>
          <w:p w14:paraId="22E84A4C" w14:textId="488D9A87"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96,5</w:t>
            </w:r>
          </w:p>
        </w:tc>
        <w:tc>
          <w:tcPr>
            <w:tcW w:w="777" w:type="dxa"/>
            <w:vAlign w:val="center"/>
          </w:tcPr>
          <w:p w14:paraId="44771230" w14:textId="0CC3CF3C"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97,2</w:t>
            </w:r>
          </w:p>
        </w:tc>
        <w:tc>
          <w:tcPr>
            <w:tcW w:w="767" w:type="dxa"/>
            <w:vAlign w:val="center"/>
          </w:tcPr>
          <w:p w14:paraId="27018757" w14:textId="4EF1E76B" w:rsidR="00A63112" w:rsidRPr="00FE57E9" w:rsidRDefault="000B72F1" w:rsidP="00634247">
            <w:pPr>
              <w:spacing w:before="60" w:after="60" w:line="240" w:lineRule="auto"/>
              <w:jc w:val="center"/>
              <w:rPr>
                <w:rFonts w:eastAsia="Arial" w:cs="Arial"/>
                <w:sz w:val="20"/>
                <w:szCs w:val="20"/>
                <w:lang w:val="pl"/>
              </w:rPr>
            </w:pPr>
            <w:r>
              <w:rPr>
                <w:rFonts w:eastAsia="Arial" w:cs="Arial"/>
                <w:sz w:val="20"/>
                <w:szCs w:val="20"/>
                <w:lang w:val="pl"/>
              </w:rPr>
              <w:t>-</w:t>
            </w:r>
          </w:p>
        </w:tc>
      </w:tr>
    </w:tbl>
    <w:p w14:paraId="45183CF5" w14:textId="4F3486F2" w:rsidR="00A63112" w:rsidRPr="0003028F" w:rsidRDefault="00A63112" w:rsidP="00A63112">
      <w:pPr>
        <w:jc w:val="right"/>
        <w:rPr>
          <w:rFonts w:cs="Arial"/>
          <w:sz w:val="18"/>
          <w:szCs w:val="18"/>
        </w:rPr>
      </w:pPr>
      <w:r w:rsidRPr="00B83C58">
        <w:rPr>
          <w:rFonts w:cs="Arial"/>
          <w:sz w:val="18"/>
          <w:szCs w:val="18"/>
        </w:rPr>
        <w:t xml:space="preserve">Źródło: Opracowanie własne na podstawie danych GUS, </w:t>
      </w:r>
      <w:r w:rsidRPr="0003028F">
        <w:rPr>
          <w:rFonts w:cs="Arial"/>
          <w:sz w:val="18"/>
          <w:szCs w:val="18"/>
        </w:rPr>
        <w:t>http://bdl.start.gov.pl/BDL/start</w:t>
      </w:r>
      <w:r>
        <w:rPr>
          <w:rFonts w:cs="Arial"/>
          <w:sz w:val="18"/>
          <w:szCs w:val="18"/>
        </w:rPr>
        <w:t xml:space="preserve"> (dostęp: </w:t>
      </w:r>
      <w:r w:rsidR="000B72F1">
        <w:rPr>
          <w:rFonts w:cs="Arial"/>
          <w:sz w:val="18"/>
          <w:szCs w:val="18"/>
        </w:rPr>
        <w:t>30</w:t>
      </w:r>
      <w:r>
        <w:rPr>
          <w:rFonts w:cs="Arial"/>
          <w:sz w:val="18"/>
          <w:szCs w:val="18"/>
        </w:rPr>
        <w:t>.09.2024 r.)</w:t>
      </w:r>
    </w:p>
    <w:p w14:paraId="372FC675" w14:textId="0D66E635" w:rsidR="00D61F0D" w:rsidRDefault="000075F2" w:rsidP="00D61F0D">
      <w:r>
        <w:t>W Starogardzie Gdańskim funkcjonują dwa komunalne ujęcia wód podziemnych</w:t>
      </w:r>
      <w:r w:rsidR="004B2332">
        <w:t xml:space="preserve"> ze stacjami uzdatniania wody</w:t>
      </w:r>
      <w:r>
        <w:t>:</w:t>
      </w:r>
    </w:p>
    <w:p w14:paraId="4B894815" w14:textId="5F7CDFD0" w:rsidR="000075F2" w:rsidRPr="000075F2" w:rsidRDefault="000075F2" w:rsidP="004C6B9E">
      <w:pPr>
        <w:pStyle w:val="Akapitzlist"/>
        <w:numPr>
          <w:ilvl w:val="0"/>
          <w:numId w:val="28"/>
        </w:numPr>
        <w:spacing w:before="0" w:after="0"/>
        <w:ind w:left="357" w:hanging="357"/>
        <w:contextualSpacing w:val="0"/>
        <w:rPr>
          <w:sz w:val="22"/>
        </w:rPr>
      </w:pPr>
      <w:r w:rsidRPr="000075F2">
        <w:rPr>
          <w:sz w:val="22"/>
        </w:rPr>
        <w:t>ujęcie „Wierzyca” (8 studni o głębokości do 80 m) dostarczające 30% wody do sieci wodociągowej,</w:t>
      </w:r>
    </w:p>
    <w:p w14:paraId="54A31E81" w14:textId="19044F65" w:rsidR="000075F2" w:rsidRPr="000075F2" w:rsidRDefault="000075F2" w:rsidP="004C6B9E">
      <w:pPr>
        <w:pStyle w:val="Akapitzlist"/>
        <w:numPr>
          <w:ilvl w:val="0"/>
          <w:numId w:val="28"/>
        </w:numPr>
        <w:spacing w:before="0" w:after="0"/>
        <w:ind w:left="357" w:hanging="357"/>
        <w:contextualSpacing w:val="0"/>
        <w:rPr>
          <w:sz w:val="22"/>
        </w:rPr>
      </w:pPr>
      <w:r w:rsidRPr="000075F2">
        <w:rPr>
          <w:sz w:val="22"/>
        </w:rPr>
        <w:t xml:space="preserve">ujęcie „Południe” (21 studni o głębokości od 50 do 120 m) dostarczające 70% wody </w:t>
      </w:r>
      <w:r w:rsidR="009276AD">
        <w:rPr>
          <w:sz w:val="22"/>
        </w:rPr>
        <w:br/>
      </w:r>
      <w:r w:rsidRPr="000075F2">
        <w:rPr>
          <w:sz w:val="22"/>
        </w:rPr>
        <w:t>do sieci wodociągowej</w:t>
      </w:r>
      <w:r w:rsidR="00D505AE">
        <w:rPr>
          <w:rStyle w:val="Odwoanieprzypisudolnego"/>
          <w:sz w:val="22"/>
        </w:rPr>
        <w:footnoteReference w:id="35"/>
      </w:r>
      <w:r w:rsidRPr="000075F2">
        <w:rPr>
          <w:sz w:val="22"/>
        </w:rPr>
        <w:t>.</w:t>
      </w:r>
    </w:p>
    <w:p w14:paraId="1E910AFC" w14:textId="14647CA9" w:rsidR="000075F2" w:rsidRDefault="000075F2" w:rsidP="00ED079D">
      <w:r>
        <w:t xml:space="preserve">Pobierana z ujęć woda </w:t>
      </w:r>
      <w:r w:rsidR="00ED079D">
        <w:t>wymaga uzdatniania</w:t>
      </w:r>
      <w:r w:rsidR="004B2332">
        <w:t>, które</w:t>
      </w:r>
      <w:r w:rsidR="00ED079D">
        <w:t xml:space="preserve"> polega</w:t>
      </w:r>
      <w:r w:rsidR="004B2332">
        <w:t xml:space="preserve"> </w:t>
      </w:r>
      <w:r w:rsidR="00ED079D">
        <w:t xml:space="preserve">na napowietrzaniu, odgazowaniu, odżelazianiu, </w:t>
      </w:r>
      <w:proofErr w:type="spellStart"/>
      <w:r w:rsidR="00ED079D">
        <w:t>odmanganianiu</w:t>
      </w:r>
      <w:proofErr w:type="spellEnd"/>
      <w:r w:rsidR="00ED079D">
        <w:t xml:space="preserve"> i reduk</w:t>
      </w:r>
      <w:r w:rsidR="004B2332">
        <w:t>cji</w:t>
      </w:r>
      <w:r w:rsidR="00ED079D">
        <w:t xml:space="preserve"> poziomu amoniaku. Dla ujęć ustanowiono strefy ochrony bezpośredniej, które zostały ogrodzone, a ich tereny wykorzystywane są jedynie dla potrzeb gospodarki wodnej oraz strefy ochrony pośredniej</w:t>
      </w:r>
      <w:r w:rsidR="00D505AE">
        <w:rPr>
          <w:rStyle w:val="Odwoanieprzypisudolnego"/>
        </w:rPr>
        <w:footnoteReference w:id="36"/>
      </w:r>
      <w:r w:rsidR="00ED079D">
        <w:t>.</w:t>
      </w:r>
    </w:p>
    <w:p w14:paraId="63E83EF4" w14:textId="79476A6E" w:rsidR="00652932" w:rsidRDefault="00652932" w:rsidP="00D61F0D">
      <w:pPr>
        <w:sectPr w:rsidR="00652932" w:rsidSect="004D4B31">
          <w:pgSz w:w="11906" w:h="16838"/>
          <w:pgMar w:top="1417" w:right="1417" w:bottom="1417" w:left="1417" w:header="708" w:footer="708" w:gutter="0"/>
          <w:cols w:space="708"/>
          <w:docGrid w:linePitch="360"/>
        </w:sectPr>
      </w:pPr>
      <w:r>
        <w:t>Ponadto na terenie miasta znajdują się również ujęcia zakładowe.</w:t>
      </w:r>
    </w:p>
    <w:p w14:paraId="26C6FDFD" w14:textId="3C8C3F90" w:rsidR="00516157" w:rsidRDefault="00516157" w:rsidP="00516157">
      <w:pPr>
        <w:pStyle w:val="Legenda"/>
        <w:keepNext/>
      </w:pPr>
      <w:bookmarkStart w:id="218" w:name="_Toc179539632"/>
      <w:r>
        <w:lastRenderedPageBreak/>
        <w:t xml:space="preserve">Rysunek </w:t>
      </w:r>
      <w:fldSimple w:instr=" SEQ Rysunek \* ARABIC ">
        <w:r w:rsidR="00C87185">
          <w:rPr>
            <w:noProof/>
          </w:rPr>
          <w:t>24</w:t>
        </w:r>
      </w:fldSimple>
      <w:r>
        <w:t>. Strefy ochronne ujęć wody na terenie aglomeracji Starogard Gdański</w:t>
      </w:r>
      <w:bookmarkEnd w:id="218"/>
    </w:p>
    <w:p w14:paraId="5BBD5E50" w14:textId="04A914D2" w:rsidR="00D61F0D" w:rsidRDefault="00516157" w:rsidP="00516157">
      <w:pPr>
        <w:jc w:val="center"/>
      </w:pPr>
      <w:r w:rsidRPr="00516157">
        <w:rPr>
          <w:noProof/>
          <w:bdr w:val="double" w:sz="6" w:space="0" w:color="auto"/>
        </w:rPr>
        <w:drawing>
          <wp:inline distT="0" distB="0" distL="0" distR="0" wp14:anchorId="3DBF8B2D" wp14:editId="1F717C75">
            <wp:extent cx="6390874" cy="4923155"/>
            <wp:effectExtent l="0" t="0" r="0" b="0"/>
            <wp:docPr id="47" name="Obraz 47" descr="Na rysunku przedstawiono strefy ochronne ujęć wody na terenie aglomeracji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22538" cy="4947547"/>
                    </a:xfrm>
                    <a:prstGeom prst="rect">
                      <a:avLst/>
                    </a:prstGeom>
                  </pic:spPr>
                </pic:pic>
              </a:graphicData>
            </a:graphic>
          </wp:inline>
        </w:drawing>
      </w:r>
    </w:p>
    <w:p w14:paraId="65906B44" w14:textId="030AABFB" w:rsidR="00516157" w:rsidRPr="00E37CF8" w:rsidRDefault="00516157" w:rsidP="00E37CF8">
      <w:pPr>
        <w:spacing w:line="240" w:lineRule="auto"/>
        <w:jc w:val="right"/>
        <w:rPr>
          <w:sz w:val="18"/>
        </w:rPr>
      </w:pPr>
      <w:r w:rsidRPr="00E37CF8">
        <w:rPr>
          <w:sz w:val="18"/>
        </w:rPr>
        <w:t xml:space="preserve">Źródło: </w:t>
      </w:r>
      <w:r w:rsidR="00E37CF8" w:rsidRPr="00E37CF8">
        <w:rPr>
          <w:sz w:val="18"/>
        </w:rPr>
        <w:t>Uchwała nr XV/168/2019 Rady Miasta Starogard Gdański z dnia 30 października 2019 r.</w:t>
      </w:r>
    </w:p>
    <w:p w14:paraId="7CF898D1" w14:textId="77777777" w:rsidR="00516157" w:rsidRDefault="00516157" w:rsidP="00D61F0D">
      <w:pPr>
        <w:sectPr w:rsidR="00516157" w:rsidSect="00516157">
          <w:pgSz w:w="16838" w:h="11906" w:orient="landscape"/>
          <w:pgMar w:top="1418" w:right="1418" w:bottom="1418" w:left="1418" w:header="709" w:footer="709" w:gutter="0"/>
          <w:cols w:space="708"/>
          <w:docGrid w:linePitch="360"/>
        </w:sectPr>
      </w:pPr>
    </w:p>
    <w:p w14:paraId="3EC21EBB" w14:textId="77408C7D" w:rsidR="00D61F0D" w:rsidRPr="00A70608" w:rsidRDefault="003443E6" w:rsidP="00D61F0D">
      <w:r w:rsidRPr="00D1060B">
        <w:lastRenderedPageBreak/>
        <w:t xml:space="preserve">Zgodnie z danymi zawartymi w </w:t>
      </w:r>
      <w:r>
        <w:t>Ocenie jakości wody przeznaczonej do spożycia przez ludzi podawanej z urządzenia zbiorowego zaopatrzenia w wodę Starogard Gdański</w:t>
      </w:r>
      <w:r w:rsidRPr="00D1060B">
        <w:t xml:space="preserve"> za rok 2</w:t>
      </w:r>
      <w:r>
        <w:t>023</w:t>
      </w:r>
      <w:r w:rsidRPr="00D1060B">
        <w:t xml:space="preserve"> na terenie </w:t>
      </w:r>
      <w:r>
        <w:t>miasta Starogard Gdański</w:t>
      </w:r>
      <w:r w:rsidRPr="00D1060B">
        <w:t xml:space="preserve"> sporządzonej przez Państwowego Powiatowego Inspektora Sanitarnego w </w:t>
      </w:r>
      <w:r>
        <w:t xml:space="preserve">Starogardzie </w:t>
      </w:r>
      <w:r w:rsidRPr="00D1060B">
        <w:t xml:space="preserve">Gdańskim, stwierdzono przydatność wody do spożycia </w:t>
      </w:r>
      <w:r w:rsidR="004B2332">
        <w:t>oraz</w:t>
      </w:r>
      <w:r w:rsidRPr="00D1060B">
        <w:t xml:space="preserve"> brak istotnych zagrożeń dla zdrowia konsumentów korzystających z wody z wodociągów zbiorowego zaopatrzenia na terenie </w:t>
      </w:r>
      <w:r>
        <w:t>miasta</w:t>
      </w:r>
      <w:r>
        <w:rPr>
          <w:rStyle w:val="Odwoanieprzypisudolnego"/>
        </w:rPr>
        <w:footnoteReference w:id="37"/>
      </w:r>
      <w:r>
        <w:t>.</w:t>
      </w:r>
    </w:p>
    <w:p w14:paraId="113BAF6E" w14:textId="4B415867" w:rsidR="00B94CE9" w:rsidRPr="00F12D9E" w:rsidRDefault="002C1029" w:rsidP="002C1029">
      <w:pPr>
        <w:pStyle w:val="Nagwek4"/>
      </w:pPr>
      <w:bookmarkStart w:id="219" w:name="_Toc180740328"/>
      <w:r>
        <w:t xml:space="preserve">5.1.5.2. </w:t>
      </w:r>
      <w:r w:rsidR="00B94CE9" w:rsidRPr="00F12D9E">
        <w:t>Infrastruktura kanalizacyjna</w:t>
      </w:r>
      <w:bookmarkEnd w:id="219"/>
    </w:p>
    <w:p w14:paraId="310D0625" w14:textId="27517CA8" w:rsidR="00D00C10" w:rsidRPr="00041AC0" w:rsidRDefault="00D00C10" w:rsidP="00D00C10">
      <w:pPr>
        <w:rPr>
          <w:rFonts w:eastAsia="Arial" w:cs="Arial"/>
          <w:szCs w:val="22"/>
          <w:lang w:val="pl"/>
        </w:rPr>
      </w:pPr>
      <w:r w:rsidRPr="00041AC0">
        <w:rPr>
          <w:rFonts w:eastAsia="Arial" w:cs="Arial"/>
          <w:szCs w:val="22"/>
          <w:lang w:val="pl"/>
        </w:rPr>
        <w:t xml:space="preserve">Zgodnie z danymi GUS w 2023 roku długość czynnej sieci kanalizacyjnej na terenie </w:t>
      </w:r>
      <w:r w:rsidR="00041AC0" w:rsidRPr="00041AC0">
        <w:rPr>
          <w:rFonts w:eastAsia="Arial" w:cs="Arial"/>
          <w:szCs w:val="22"/>
          <w:lang w:val="pl"/>
        </w:rPr>
        <w:t>miasta Starogard Gdański</w:t>
      </w:r>
      <w:r w:rsidRPr="00041AC0">
        <w:rPr>
          <w:rFonts w:eastAsia="Arial" w:cs="Arial"/>
          <w:szCs w:val="22"/>
          <w:lang w:val="pl"/>
        </w:rPr>
        <w:t xml:space="preserve"> wynosiła </w:t>
      </w:r>
      <w:r w:rsidR="00041AC0" w:rsidRPr="00041AC0">
        <w:rPr>
          <w:rFonts w:eastAsia="Arial" w:cs="Arial"/>
          <w:szCs w:val="22"/>
          <w:lang w:val="pl"/>
        </w:rPr>
        <w:t>150,3</w:t>
      </w:r>
      <w:r w:rsidRPr="00041AC0">
        <w:rPr>
          <w:rFonts w:eastAsia="Arial" w:cs="Arial"/>
          <w:szCs w:val="22"/>
          <w:lang w:val="pl"/>
        </w:rPr>
        <w:t xml:space="preserve"> km. </w:t>
      </w:r>
      <w:r w:rsidRPr="00041AC0">
        <w:rPr>
          <w:rFonts w:cs="Arial"/>
          <w:szCs w:val="22"/>
        </w:rPr>
        <w:t xml:space="preserve">W 2022 r. do infrastruktury kanalizacyjnej było podłączonych </w:t>
      </w:r>
      <w:r w:rsidR="00041AC0" w:rsidRPr="00041AC0">
        <w:rPr>
          <w:rFonts w:cs="Arial"/>
          <w:szCs w:val="22"/>
        </w:rPr>
        <w:t>76,2</w:t>
      </w:r>
      <w:r w:rsidRPr="00041AC0">
        <w:rPr>
          <w:rFonts w:cs="Arial"/>
          <w:szCs w:val="22"/>
        </w:rPr>
        <w:t xml:space="preserve">% budynków mieszkalnych, co pokazuje, iż w </w:t>
      </w:r>
      <w:r w:rsidR="00041AC0" w:rsidRPr="00041AC0">
        <w:rPr>
          <w:rFonts w:cs="Arial"/>
          <w:szCs w:val="22"/>
        </w:rPr>
        <w:t>mieście</w:t>
      </w:r>
      <w:r w:rsidRPr="00041AC0">
        <w:rPr>
          <w:rFonts w:cs="Arial"/>
          <w:szCs w:val="22"/>
        </w:rPr>
        <w:t xml:space="preserve"> jest wysoki stopień skanalizowania. W latach 2022-2023 było wiele awarii sieci kanalizacyjnej. </w:t>
      </w:r>
      <w:r w:rsidRPr="00041AC0">
        <w:rPr>
          <w:rFonts w:eastAsia="Arial" w:cs="Arial"/>
          <w:szCs w:val="22"/>
          <w:lang w:val="pl"/>
        </w:rPr>
        <w:t>Szczegółowe dane przedstawiono w tabeli poniżej.</w:t>
      </w:r>
    </w:p>
    <w:p w14:paraId="5BB19634" w14:textId="5175E7A4" w:rsidR="00D00C10" w:rsidRPr="00CC37C1" w:rsidRDefault="00D00C10" w:rsidP="00D00C10">
      <w:pPr>
        <w:pStyle w:val="Legenda"/>
        <w:keepNext/>
        <w:rPr>
          <w:rFonts w:cs="Arial"/>
        </w:rPr>
      </w:pPr>
      <w:bookmarkStart w:id="220" w:name="_Toc133324898"/>
      <w:bookmarkStart w:id="221" w:name="_Toc136435572"/>
      <w:bookmarkStart w:id="222" w:name="_Toc147146740"/>
      <w:bookmarkStart w:id="223" w:name="_Toc153364968"/>
      <w:bookmarkStart w:id="224" w:name="_Toc164075082"/>
      <w:bookmarkStart w:id="225" w:name="_Toc170379084"/>
      <w:bookmarkStart w:id="226" w:name="_Toc177544617"/>
      <w:bookmarkStart w:id="227" w:name="_Toc179539588"/>
      <w:r w:rsidRPr="00CC37C1">
        <w:rPr>
          <w:rFonts w:cs="Arial"/>
        </w:rPr>
        <w:t xml:space="preserve">Tabela </w:t>
      </w:r>
      <w:r w:rsidRPr="00CC37C1">
        <w:rPr>
          <w:rFonts w:cs="Arial"/>
        </w:rPr>
        <w:fldChar w:fldCharType="begin"/>
      </w:r>
      <w:r w:rsidRPr="00CC37C1">
        <w:rPr>
          <w:rFonts w:cs="Arial"/>
        </w:rPr>
        <w:instrText xml:space="preserve"> SEQ Tabela \* ARABIC </w:instrText>
      </w:r>
      <w:r w:rsidRPr="00CC37C1">
        <w:rPr>
          <w:rFonts w:cs="Arial"/>
        </w:rPr>
        <w:fldChar w:fldCharType="separate"/>
      </w:r>
      <w:r w:rsidR="00C87185">
        <w:rPr>
          <w:rFonts w:cs="Arial"/>
          <w:noProof/>
        </w:rPr>
        <w:t>19</w:t>
      </w:r>
      <w:r w:rsidRPr="00CC37C1">
        <w:rPr>
          <w:rFonts w:cs="Arial"/>
        </w:rPr>
        <w:fldChar w:fldCharType="end"/>
      </w:r>
      <w:r w:rsidRPr="00CC37C1">
        <w:rPr>
          <w:rFonts w:cs="Arial"/>
        </w:rPr>
        <w:t xml:space="preserve">. System kanalizacyjny na terenie </w:t>
      </w:r>
      <w:r>
        <w:rPr>
          <w:rFonts w:cs="Arial"/>
        </w:rPr>
        <w:t>miasta Starogard Gdański</w:t>
      </w:r>
      <w:r w:rsidRPr="00CC37C1">
        <w:rPr>
          <w:rFonts w:cs="Arial"/>
        </w:rPr>
        <w:t xml:space="preserve"> w latach </w:t>
      </w:r>
      <w:bookmarkEnd w:id="220"/>
      <w:bookmarkEnd w:id="221"/>
      <w:bookmarkEnd w:id="222"/>
      <w:bookmarkEnd w:id="223"/>
      <w:bookmarkEnd w:id="224"/>
      <w:bookmarkEnd w:id="225"/>
      <w:r>
        <w:rPr>
          <w:rFonts w:cs="Arial"/>
        </w:rPr>
        <w:t>2019-2023</w:t>
      </w:r>
      <w:bookmarkEnd w:id="226"/>
      <w:r>
        <w:rPr>
          <w:rStyle w:val="Odwoanieprzypisudolnego"/>
          <w:rFonts w:cs="Arial"/>
        </w:rPr>
        <w:footnoteReference w:id="38"/>
      </w:r>
      <w:bookmarkEnd w:id="227"/>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ook w:val="0400" w:firstRow="0" w:lastRow="0" w:firstColumn="0" w:lastColumn="0" w:noHBand="0" w:noVBand="1"/>
      </w:tblPr>
      <w:tblGrid>
        <w:gridCol w:w="3690"/>
        <w:gridCol w:w="894"/>
        <w:gridCol w:w="894"/>
        <w:gridCol w:w="884"/>
        <w:gridCol w:w="884"/>
        <w:gridCol w:w="884"/>
        <w:gridCol w:w="912"/>
      </w:tblGrid>
      <w:tr w:rsidR="00D00C10" w:rsidRPr="00D33D8B" w14:paraId="0F2C26D3" w14:textId="77777777" w:rsidTr="00634247">
        <w:trPr>
          <w:trHeight w:val="315"/>
        </w:trPr>
        <w:tc>
          <w:tcPr>
            <w:tcW w:w="2062" w:type="pct"/>
            <w:shd w:val="clear" w:color="auto" w:fill="BFBFBF"/>
            <w:vAlign w:val="center"/>
          </w:tcPr>
          <w:p w14:paraId="46DC1DC9" w14:textId="77777777" w:rsidR="00D00C10" w:rsidRPr="0013555F" w:rsidRDefault="00D00C10" w:rsidP="00634247">
            <w:pPr>
              <w:spacing w:before="60" w:after="60" w:line="240" w:lineRule="auto"/>
              <w:jc w:val="center"/>
              <w:rPr>
                <w:rFonts w:eastAsia="Arial" w:cs="Arial"/>
                <w:b/>
                <w:sz w:val="20"/>
                <w:szCs w:val="18"/>
                <w:lang w:val="pl"/>
              </w:rPr>
            </w:pPr>
            <w:r w:rsidRPr="0013555F">
              <w:rPr>
                <w:rFonts w:eastAsia="Arial" w:cs="Arial"/>
                <w:b/>
                <w:sz w:val="20"/>
                <w:szCs w:val="18"/>
                <w:lang w:val="pl"/>
              </w:rPr>
              <w:t>Wyszczególnienie</w:t>
            </w:r>
          </w:p>
        </w:tc>
        <w:tc>
          <w:tcPr>
            <w:tcW w:w="516" w:type="pct"/>
            <w:shd w:val="clear" w:color="auto" w:fill="BFBFBF"/>
            <w:vAlign w:val="center"/>
          </w:tcPr>
          <w:p w14:paraId="056F7A25" w14:textId="77777777" w:rsidR="00D00C10" w:rsidRPr="0013555F" w:rsidRDefault="00D00C10" w:rsidP="00634247">
            <w:pPr>
              <w:spacing w:before="60" w:after="60" w:line="240" w:lineRule="auto"/>
              <w:jc w:val="center"/>
              <w:rPr>
                <w:rFonts w:eastAsia="Arial" w:cs="Arial"/>
                <w:b/>
                <w:sz w:val="20"/>
                <w:szCs w:val="18"/>
                <w:lang w:val="pl"/>
              </w:rPr>
            </w:pPr>
            <w:r w:rsidRPr="0013555F">
              <w:rPr>
                <w:rFonts w:eastAsia="Arial" w:cs="Arial"/>
                <w:b/>
                <w:sz w:val="20"/>
                <w:szCs w:val="18"/>
                <w:lang w:val="pl"/>
              </w:rPr>
              <w:t>Jedn. miary</w:t>
            </w:r>
          </w:p>
        </w:tc>
        <w:tc>
          <w:tcPr>
            <w:tcW w:w="516" w:type="pct"/>
            <w:shd w:val="clear" w:color="auto" w:fill="BFBFBF"/>
            <w:vAlign w:val="center"/>
          </w:tcPr>
          <w:p w14:paraId="20AD93EB" w14:textId="77777777" w:rsidR="00D00C10" w:rsidRPr="0013555F" w:rsidRDefault="00D00C10" w:rsidP="00634247">
            <w:pPr>
              <w:spacing w:before="60" w:after="60" w:line="240" w:lineRule="auto"/>
              <w:jc w:val="center"/>
              <w:rPr>
                <w:rFonts w:eastAsia="Arial" w:cs="Arial"/>
                <w:b/>
                <w:sz w:val="20"/>
                <w:szCs w:val="18"/>
                <w:lang w:val="pl"/>
              </w:rPr>
            </w:pPr>
            <w:r>
              <w:rPr>
                <w:rFonts w:eastAsia="Arial" w:cs="Arial"/>
                <w:b/>
                <w:sz w:val="20"/>
                <w:szCs w:val="18"/>
                <w:lang w:val="pl"/>
              </w:rPr>
              <w:t>2019</w:t>
            </w:r>
          </w:p>
        </w:tc>
        <w:tc>
          <w:tcPr>
            <w:tcW w:w="460" w:type="pct"/>
            <w:shd w:val="clear" w:color="auto" w:fill="BFBFBF"/>
            <w:vAlign w:val="center"/>
          </w:tcPr>
          <w:p w14:paraId="3E1053DF" w14:textId="77777777" w:rsidR="00D00C10" w:rsidRPr="0013555F" w:rsidRDefault="00D00C10" w:rsidP="00634247">
            <w:pPr>
              <w:spacing w:before="60" w:after="60" w:line="240" w:lineRule="auto"/>
              <w:jc w:val="center"/>
              <w:rPr>
                <w:rFonts w:eastAsia="Arial" w:cs="Arial"/>
                <w:b/>
                <w:sz w:val="20"/>
                <w:szCs w:val="18"/>
                <w:lang w:val="pl"/>
              </w:rPr>
            </w:pPr>
            <w:r>
              <w:rPr>
                <w:rFonts w:eastAsia="Arial" w:cs="Arial"/>
                <w:b/>
                <w:sz w:val="20"/>
                <w:szCs w:val="18"/>
                <w:lang w:val="pl"/>
              </w:rPr>
              <w:t>2020</w:t>
            </w:r>
          </w:p>
        </w:tc>
        <w:tc>
          <w:tcPr>
            <w:tcW w:w="461" w:type="pct"/>
            <w:shd w:val="clear" w:color="auto" w:fill="BFBFBF"/>
            <w:vAlign w:val="center"/>
          </w:tcPr>
          <w:p w14:paraId="136E6004" w14:textId="77777777" w:rsidR="00D00C10" w:rsidRPr="0013555F" w:rsidRDefault="00D00C10" w:rsidP="00634247">
            <w:pPr>
              <w:spacing w:before="60" w:after="60" w:line="240" w:lineRule="auto"/>
              <w:jc w:val="center"/>
              <w:rPr>
                <w:rFonts w:eastAsia="Arial" w:cs="Arial"/>
                <w:b/>
                <w:sz w:val="20"/>
                <w:szCs w:val="18"/>
                <w:lang w:val="pl"/>
              </w:rPr>
            </w:pPr>
            <w:r>
              <w:rPr>
                <w:rFonts w:eastAsia="Arial" w:cs="Arial"/>
                <w:b/>
                <w:sz w:val="20"/>
                <w:szCs w:val="18"/>
                <w:lang w:val="pl"/>
              </w:rPr>
              <w:t>2021</w:t>
            </w:r>
          </w:p>
        </w:tc>
        <w:tc>
          <w:tcPr>
            <w:tcW w:w="458" w:type="pct"/>
            <w:shd w:val="clear" w:color="auto" w:fill="BFBFBF"/>
            <w:vAlign w:val="center"/>
          </w:tcPr>
          <w:p w14:paraId="0C66304E" w14:textId="77777777" w:rsidR="00D00C10" w:rsidRPr="0013555F" w:rsidRDefault="00D00C10" w:rsidP="00634247">
            <w:pPr>
              <w:spacing w:before="60" w:after="60" w:line="240" w:lineRule="auto"/>
              <w:jc w:val="center"/>
              <w:rPr>
                <w:rFonts w:eastAsia="Arial" w:cs="Arial"/>
                <w:b/>
                <w:sz w:val="20"/>
                <w:szCs w:val="18"/>
                <w:lang w:val="pl"/>
              </w:rPr>
            </w:pPr>
            <w:r>
              <w:rPr>
                <w:rFonts w:eastAsia="Arial" w:cs="Arial"/>
                <w:b/>
                <w:sz w:val="20"/>
                <w:szCs w:val="18"/>
                <w:lang w:val="pl"/>
              </w:rPr>
              <w:t>2022</w:t>
            </w:r>
          </w:p>
        </w:tc>
        <w:tc>
          <w:tcPr>
            <w:tcW w:w="526" w:type="pct"/>
            <w:shd w:val="clear" w:color="auto" w:fill="BFBFBF"/>
            <w:vAlign w:val="center"/>
          </w:tcPr>
          <w:p w14:paraId="4757D250" w14:textId="77777777" w:rsidR="00D00C10" w:rsidRPr="0013555F" w:rsidRDefault="00D00C10" w:rsidP="00634247">
            <w:pPr>
              <w:spacing w:before="60" w:after="60" w:line="240" w:lineRule="auto"/>
              <w:jc w:val="center"/>
              <w:rPr>
                <w:rFonts w:eastAsia="Arial" w:cs="Arial"/>
                <w:b/>
                <w:sz w:val="20"/>
                <w:szCs w:val="18"/>
                <w:lang w:val="pl"/>
              </w:rPr>
            </w:pPr>
            <w:r>
              <w:rPr>
                <w:rFonts w:eastAsia="Arial" w:cs="Arial"/>
                <w:b/>
                <w:sz w:val="20"/>
                <w:szCs w:val="18"/>
                <w:lang w:val="pl"/>
              </w:rPr>
              <w:t>2023</w:t>
            </w:r>
          </w:p>
        </w:tc>
      </w:tr>
      <w:tr w:rsidR="00D00C10" w:rsidRPr="00D33D8B" w14:paraId="29291F1A" w14:textId="77777777" w:rsidTr="00634247">
        <w:trPr>
          <w:trHeight w:val="300"/>
        </w:trPr>
        <w:tc>
          <w:tcPr>
            <w:tcW w:w="2062" w:type="pct"/>
            <w:shd w:val="clear" w:color="auto" w:fill="F2F2F2"/>
            <w:vAlign w:val="center"/>
          </w:tcPr>
          <w:p w14:paraId="2BDA2560" w14:textId="77777777" w:rsidR="00D00C10" w:rsidRPr="0013555F" w:rsidRDefault="00D00C10" w:rsidP="00634247">
            <w:pPr>
              <w:spacing w:before="60" w:after="60" w:line="240" w:lineRule="auto"/>
              <w:jc w:val="center"/>
              <w:rPr>
                <w:rFonts w:eastAsia="Arial" w:cs="Arial"/>
                <w:b/>
                <w:sz w:val="20"/>
                <w:szCs w:val="18"/>
                <w:lang w:val="pl"/>
              </w:rPr>
            </w:pPr>
            <w:r w:rsidRPr="0013555F">
              <w:rPr>
                <w:rFonts w:eastAsia="Arial" w:cs="Arial"/>
                <w:b/>
                <w:sz w:val="20"/>
                <w:szCs w:val="18"/>
                <w:lang w:val="pl"/>
              </w:rPr>
              <w:t>Długość czynnej sieci kanalizacyjnej</w:t>
            </w:r>
          </w:p>
        </w:tc>
        <w:tc>
          <w:tcPr>
            <w:tcW w:w="516" w:type="pct"/>
            <w:shd w:val="clear" w:color="auto" w:fill="F2F2F2"/>
            <w:vAlign w:val="center"/>
          </w:tcPr>
          <w:p w14:paraId="6AD89A9B" w14:textId="77777777" w:rsidR="00D00C10" w:rsidRPr="0013555F" w:rsidRDefault="00D00C10" w:rsidP="00634247">
            <w:pPr>
              <w:spacing w:before="60" w:after="60" w:line="240" w:lineRule="auto"/>
              <w:jc w:val="center"/>
              <w:rPr>
                <w:rFonts w:eastAsia="Arial" w:cs="Arial"/>
                <w:sz w:val="20"/>
                <w:szCs w:val="18"/>
                <w:lang w:val="pl"/>
              </w:rPr>
            </w:pPr>
            <w:r w:rsidRPr="0013555F">
              <w:rPr>
                <w:rFonts w:eastAsia="Arial" w:cs="Arial"/>
                <w:sz w:val="20"/>
                <w:szCs w:val="18"/>
                <w:lang w:val="pl"/>
              </w:rPr>
              <w:t>km</w:t>
            </w:r>
          </w:p>
        </w:tc>
        <w:tc>
          <w:tcPr>
            <w:tcW w:w="516" w:type="pct"/>
            <w:shd w:val="clear" w:color="auto" w:fill="auto"/>
            <w:vAlign w:val="center"/>
          </w:tcPr>
          <w:p w14:paraId="12B01822" w14:textId="61F96545"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112,3</w:t>
            </w:r>
          </w:p>
        </w:tc>
        <w:tc>
          <w:tcPr>
            <w:tcW w:w="460" w:type="pct"/>
            <w:shd w:val="clear" w:color="auto" w:fill="auto"/>
            <w:vAlign w:val="center"/>
          </w:tcPr>
          <w:p w14:paraId="089A9284" w14:textId="6F54B4DF"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117,1</w:t>
            </w:r>
          </w:p>
        </w:tc>
        <w:tc>
          <w:tcPr>
            <w:tcW w:w="461" w:type="pct"/>
            <w:shd w:val="clear" w:color="auto" w:fill="auto"/>
            <w:vAlign w:val="center"/>
          </w:tcPr>
          <w:p w14:paraId="2CF39457" w14:textId="38F1F7D8"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155,6</w:t>
            </w:r>
          </w:p>
        </w:tc>
        <w:tc>
          <w:tcPr>
            <w:tcW w:w="458" w:type="pct"/>
            <w:vAlign w:val="center"/>
          </w:tcPr>
          <w:p w14:paraId="178EA4E6" w14:textId="27A2C2AE"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148,4</w:t>
            </w:r>
          </w:p>
        </w:tc>
        <w:tc>
          <w:tcPr>
            <w:tcW w:w="526" w:type="pct"/>
            <w:vAlign w:val="center"/>
          </w:tcPr>
          <w:p w14:paraId="5658D67B" w14:textId="422B0C48"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150,3</w:t>
            </w:r>
          </w:p>
        </w:tc>
      </w:tr>
      <w:tr w:rsidR="00D00C10" w:rsidRPr="00D33D8B" w14:paraId="23F55C63" w14:textId="77777777" w:rsidTr="00634247">
        <w:trPr>
          <w:trHeight w:val="300"/>
        </w:trPr>
        <w:tc>
          <w:tcPr>
            <w:tcW w:w="2062" w:type="pct"/>
            <w:shd w:val="clear" w:color="auto" w:fill="F2F2F2"/>
            <w:vAlign w:val="center"/>
          </w:tcPr>
          <w:p w14:paraId="299AE9EF" w14:textId="77777777" w:rsidR="00D00C10" w:rsidRPr="0013555F" w:rsidRDefault="00D00C10" w:rsidP="00634247">
            <w:pPr>
              <w:spacing w:before="60" w:after="60" w:line="240" w:lineRule="auto"/>
              <w:jc w:val="center"/>
              <w:rPr>
                <w:rFonts w:eastAsia="Arial" w:cs="Arial"/>
                <w:b/>
                <w:sz w:val="20"/>
                <w:szCs w:val="18"/>
                <w:lang w:val="pl"/>
              </w:rPr>
            </w:pPr>
            <w:r w:rsidRPr="0013555F">
              <w:rPr>
                <w:rFonts w:eastAsia="Arial" w:cs="Arial"/>
                <w:b/>
                <w:sz w:val="20"/>
                <w:szCs w:val="18"/>
                <w:lang w:val="pl"/>
              </w:rPr>
              <w:t>Przyłącza prowadzące do budynków mieszkalnych i zbiorowego zamieszkania</w:t>
            </w:r>
          </w:p>
        </w:tc>
        <w:tc>
          <w:tcPr>
            <w:tcW w:w="516" w:type="pct"/>
            <w:shd w:val="clear" w:color="auto" w:fill="F2F2F2"/>
            <w:vAlign w:val="center"/>
          </w:tcPr>
          <w:p w14:paraId="370D4639" w14:textId="77777777" w:rsidR="00D00C10" w:rsidRPr="0013555F" w:rsidRDefault="00D00C10" w:rsidP="00634247">
            <w:pPr>
              <w:spacing w:before="60" w:after="60" w:line="240" w:lineRule="auto"/>
              <w:jc w:val="center"/>
              <w:rPr>
                <w:rFonts w:eastAsia="Arial" w:cs="Arial"/>
                <w:sz w:val="20"/>
                <w:szCs w:val="18"/>
                <w:lang w:val="pl"/>
              </w:rPr>
            </w:pPr>
            <w:r w:rsidRPr="0013555F">
              <w:rPr>
                <w:rFonts w:eastAsia="Arial" w:cs="Arial"/>
                <w:sz w:val="20"/>
                <w:szCs w:val="18"/>
                <w:lang w:val="pl"/>
              </w:rPr>
              <w:t>szt.</w:t>
            </w:r>
          </w:p>
        </w:tc>
        <w:tc>
          <w:tcPr>
            <w:tcW w:w="516" w:type="pct"/>
            <w:shd w:val="clear" w:color="auto" w:fill="auto"/>
            <w:vAlign w:val="center"/>
          </w:tcPr>
          <w:p w14:paraId="134BCEBA" w14:textId="1B06BEFE"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2 444</w:t>
            </w:r>
          </w:p>
        </w:tc>
        <w:tc>
          <w:tcPr>
            <w:tcW w:w="460" w:type="pct"/>
            <w:shd w:val="clear" w:color="auto" w:fill="auto"/>
            <w:vAlign w:val="center"/>
          </w:tcPr>
          <w:p w14:paraId="5E467D20" w14:textId="6FB4C846"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2 595</w:t>
            </w:r>
          </w:p>
        </w:tc>
        <w:tc>
          <w:tcPr>
            <w:tcW w:w="461" w:type="pct"/>
            <w:shd w:val="clear" w:color="auto" w:fill="auto"/>
            <w:vAlign w:val="center"/>
          </w:tcPr>
          <w:p w14:paraId="513B205F" w14:textId="525FFFCE"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4 068</w:t>
            </w:r>
          </w:p>
        </w:tc>
        <w:tc>
          <w:tcPr>
            <w:tcW w:w="458" w:type="pct"/>
            <w:vAlign w:val="center"/>
          </w:tcPr>
          <w:p w14:paraId="6455BDFE" w14:textId="11551334"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4 495</w:t>
            </w:r>
          </w:p>
        </w:tc>
        <w:tc>
          <w:tcPr>
            <w:tcW w:w="526" w:type="pct"/>
            <w:vAlign w:val="center"/>
          </w:tcPr>
          <w:p w14:paraId="48669F2D" w14:textId="67023745"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4 705</w:t>
            </w:r>
          </w:p>
        </w:tc>
      </w:tr>
      <w:tr w:rsidR="00D00C10" w:rsidRPr="00D33D8B" w14:paraId="19C7FA61" w14:textId="77777777" w:rsidTr="00634247">
        <w:trPr>
          <w:trHeight w:val="300"/>
        </w:trPr>
        <w:tc>
          <w:tcPr>
            <w:tcW w:w="2062" w:type="pct"/>
            <w:shd w:val="clear" w:color="auto" w:fill="F2F2F2"/>
            <w:vAlign w:val="center"/>
          </w:tcPr>
          <w:p w14:paraId="16E6100B" w14:textId="77777777" w:rsidR="00D00C10" w:rsidRPr="0013555F" w:rsidRDefault="00D00C10" w:rsidP="00634247">
            <w:pPr>
              <w:spacing w:before="60" w:after="60" w:line="240" w:lineRule="auto"/>
              <w:jc w:val="center"/>
              <w:rPr>
                <w:rFonts w:eastAsia="Arial" w:cs="Arial"/>
                <w:b/>
                <w:sz w:val="20"/>
                <w:szCs w:val="18"/>
                <w:lang w:val="pl"/>
              </w:rPr>
            </w:pPr>
            <w:r w:rsidRPr="0013555F">
              <w:rPr>
                <w:rFonts w:eastAsia="Arial" w:cs="Arial"/>
                <w:b/>
                <w:sz w:val="20"/>
                <w:szCs w:val="18"/>
                <w:lang w:val="pl"/>
              </w:rPr>
              <w:t>Awarie sieci kanalizacyjnej</w:t>
            </w:r>
          </w:p>
        </w:tc>
        <w:tc>
          <w:tcPr>
            <w:tcW w:w="516" w:type="pct"/>
            <w:shd w:val="clear" w:color="auto" w:fill="F2F2F2"/>
            <w:vAlign w:val="center"/>
          </w:tcPr>
          <w:p w14:paraId="130233D1" w14:textId="77777777" w:rsidR="00D00C10" w:rsidRPr="0013555F" w:rsidRDefault="00D00C10" w:rsidP="00634247">
            <w:pPr>
              <w:spacing w:before="60" w:after="60" w:line="240" w:lineRule="auto"/>
              <w:jc w:val="center"/>
              <w:rPr>
                <w:rFonts w:eastAsia="Arial" w:cs="Arial"/>
                <w:sz w:val="20"/>
                <w:szCs w:val="18"/>
                <w:lang w:val="pl"/>
              </w:rPr>
            </w:pPr>
            <w:r w:rsidRPr="0013555F">
              <w:rPr>
                <w:rFonts w:eastAsia="Arial" w:cs="Arial"/>
                <w:sz w:val="20"/>
                <w:szCs w:val="18"/>
                <w:lang w:val="pl"/>
              </w:rPr>
              <w:t>szt.</w:t>
            </w:r>
          </w:p>
        </w:tc>
        <w:tc>
          <w:tcPr>
            <w:tcW w:w="516" w:type="pct"/>
            <w:shd w:val="clear" w:color="auto" w:fill="auto"/>
            <w:vAlign w:val="center"/>
          </w:tcPr>
          <w:p w14:paraId="568A86C8" w14:textId="5B0F49A7"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3</w:t>
            </w:r>
          </w:p>
        </w:tc>
        <w:tc>
          <w:tcPr>
            <w:tcW w:w="460" w:type="pct"/>
            <w:shd w:val="clear" w:color="auto" w:fill="auto"/>
            <w:vAlign w:val="center"/>
          </w:tcPr>
          <w:p w14:paraId="1B6186CB" w14:textId="7489619C"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2</w:t>
            </w:r>
          </w:p>
        </w:tc>
        <w:tc>
          <w:tcPr>
            <w:tcW w:w="461" w:type="pct"/>
            <w:shd w:val="clear" w:color="auto" w:fill="auto"/>
            <w:vAlign w:val="center"/>
          </w:tcPr>
          <w:p w14:paraId="077CCEF3" w14:textId="5572849F"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2</w:t>
            </w:r>
          </w:p>
        </w:tc>
        <w:tc>
          <w:tcPr>
            <w:tcW w:w="458" w:type="pct"/>
            <w:vAlign w:val="center"/>
          </w:tcPr>
          <w:p w14:paraId="5A1BF267" w14:textId="3178906D"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423</w:t>
            </w:r>
          </w:p>
        </w:tc>
        <w:tc>
          <w:tcPr>
            <w:tcW w:w="526" w:type="pct"/>
            <w:vAlign w:val="center"/>
          </w:tcPr>
          <w:p w14:paraId="7D2F471C" w14:textId="342604F5"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382</w:t>
            </w:r>
          </w:p>
        </w:tc>
      </w:tr>
      <w:tr w:rsidR="00D00C10" w:rsidRPr="00D33D8B" w14:paraId="03CC4CB4" w14:textId="77777777" w:rsidTr="00634247">
        <w:trPr>
          <w:trHeight w:val="300"/>
        </w:trPr>
        <w:tc>
          <w:tcPr>
            <w:tcW w:w="2062" w:type="pct"/>
            <w:shd w:val="clear" w:color="auto" w:fill="F2F2F2"/>
            <w:vAlign w:val="center"/>
          </w:tcPr>
          <w:p w14:paraId="27DD22CC" w14:textId="77777777" w:rsidR="00D00C10" w:rsidRPr="0013555F" w:rsidRDefault="00D00C10" w:rsidP="00634247">
            <w:pPr>
              <w:spacing w:before="60" w:after="60" w:line="240" w:lineRule="auto"/>
              <w:jc w:val="center"/>
              <w:rPr>
                <w:rFonts w:eastAsia="Arial" w:cs="Arial"/>
                <w:b/>
                <w:sz w:val="20"/>
                <w:szCs w:val="18"/>
                <w:lang w:val="pl"/>
              </w:rPr>
            </w:pPr>
            <w:r w:rsidRPr="0013555F">
              <w:rPr>
                <w:rFonts w:eastAsia="Arial" w:cs="Arial"/>
                <w:b/>
                <w:sz w:val="20"/>
                <w:szCs w:val="18"/>
                <w:lang w:val="pl"/>
              </w:rPr>
              <w:t>Ścieki bytowe odprowadzone siecią kanalizacyjną</w:t>
            </w:r>
          </w:p>
        </w:tc>
        <w:tc>
          <w:tcPr>
            <w:tcW w:w="516" w:type="pct"/>
            <w:shd w:val="clear" w:color="auto" w:fill="F2F2F2"/>
            <w:vAlign w:val="center"/>
          </w:tcPr>
          <w:p w14:paraId="698CB17E" w14:textId="77777777" w:rsidR="00D00C10" w:rsidRPr="0013555F" w:rsidRDefault="00D00C10" w:rsidP="00634247">
            <w:pPr>
              <w:spacing w:before="60" w:after="60" w:line="240" w:lineRule="auto"/>
              <w:jc w:val="center"/>
              <w:rPr>
                <w:rFonts w:eastAsia="Arial" w:cs="Arial"/>
                <w:sz w:val="20"/>
                <w:szCs w:val="18"/>
                <w:lang w:val="pl"/>
              </w:rPr>
            </w:pPr>
            <w:r w:rsidRPr="0013555F">
              <w:rPr>
                <w:rFonts w:eastAsia="Arial" w:cs="Arial"/>
                <w:sz w:val="20"/>
                <w:szCs w:val="18"/>
                <w:lang w:val="pl"/>
              </w:rPr>
              <w:t>dam</w:t>
            </w:r>
            <w:r w:rsidRPr="0013555F">
              <w:rPr>
                <w:rFonts w:eastAsia="Arial" w:cs="Arial"/>
                <w:sz w:val="20"/>
                <w:szCs w:val="18"/>
                <w:vertAlign w:val="superscript"/>
                <w:lang w:val="pl"/>
              </w:rPr>
              <w:t>3</w:t>
            </w:r>
          </w:p>
        </w:tc>
        <w:tc>
          <w:tcPr>
            <w:tcW w:w="516" w:type="pct"/>
            <w:shd w:val="clear" w:color="auto" w:fill="auto"/>
            <w:vAlign w:val="center"/>
          </w:tcPr>
          <w:p w14:paraId="55821041" w14:textId="38B59512"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1 601,9</w:t>
            </w:r>
          </w:p>
        </w:tc>
        <w:tc>
          <w:tcPr>
            <w:tcW w:w="460" w:type="pct"/>
            <w:shd w:val="clear" w:color="auto" w:fill="auto"/>
            <w:vAlign w:val="center"/>
          </w:tcPr>
          <w:p w14:paraId="79B67383" w14:textId="2DD39EA3"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1 689,9</w:t>
            </w:r>
          </w:p>
        </w:tc>
        <w:tc>
          <w:tcPr>
            <w:tcW w:w="461" w:type="pct"/>
            <w:shd w:val="clear" w:color="auto" w:fill="auto"/>
            <w:vAlign w:val="center"/>
          </w:tcPr>
          <w:p w14:paraId="677A69FD" w14:textId="1E77C799"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1 695,8</w:t>
            </w:r>
          </w:p>
        </w:tc>
        <w:tc>
          <w:tcPr>
            <w:tcW w:w="458" w:type="pct"/>
            <w:vAlign w:val="center"/>
          </w:tcPr>
          <w:p w14:paraId="5E41036C" w14:textId="3A1C2798"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1 699,6</w:t>
            </w:r>
          </w:p>
        </w:tc>
        <w:tc>
          <w:tcPr>
            <w:tcW w:w="526" w:type="pct"/>
            <w:vAlign w:val="center"/>
          </w:tcPr>
          <w:p w14:paraId="7F2D3161" w14:textId="16FDEBC8" w:rsidR="00D00C10" w:rsidRPr="00E56006" w:rsidRDefault="00D00C10" w:rsidP="00634247">
            <w:pPr>
              <w:spacing w:before="60" w:after="60" w:line="240" w:lineRule="auto"/>
              <w:jc w:val="center"/>
              <w:rPr>
                <w:rFonts w:eastAsia="Arial" w:cs="Arial"/>
                <w:sz w:val="20"/>
                <w:szCs w:val="20"/>
                <w:lang w:val="pl"/>
              </w:rPr>
            </w:pPr>
            <w:r>
              <w:rPr>
                <w:rFonts w:eastAsia="Arial" w:cs="Arial"/>
                <w:sz w:val="20"/>
                <w:szCs w:val="20"/>
                <w:lang w:val="pl"/>
              </w:rPr>
              <w:t>1 689,1</w:t>
            </w:r>
          </w:p>
        </w:tc>
      </w:tr>
      <w:tr w:rsidR="00D00C10" w:rsidRPr="00D33D8B" w14:paraId="62A874B2" w14:textId="77777777" w:rsidTr="00634247">
        <w:trPr>
          <w:trHeight w:val="300"/>
        </w:trPr>
        <w:tc>
          <w:tcPr>
            <w:tcW w:w="2062" w:type="pct"/>
            <w:shd w:val="clear" w:color="auto" w:fill="F2F2F2"/>
            <w:vAlign w:val="center"/>
          </w:tcPr>
          <w:p w14:paraId="4FA74F9C" w14:textId="77777777" w:rsidR="00D00C10" w:rsidRPr="0013555F" w:rsidRDefault="00D00C10" w:rsidP="00634247">
            <w:pPr>
              <w:spacing w:before="60" w:after="60" w:line="240" w:lineRule="auto"/>
              <w:jc w:val="center"/>
              <w:rPr>
                <w:rFonts w:eastAsia="Arial" w:cs="Arial"/>
                <w:b/>
                <w:sz w:val="20"/>
                <w:szCs w:val="18"/>
                <w:lang w:val="pl"/>
              </w:rPr>
            </w:pPr>
            <w:r w:rsidRPr="0013555F">
              <w:rPr>
                <w:rFonts w:eastAsia="Arial" w:cs="Arial"/>
                <w:b/>
                <w:sz w:val="20"/>
                <w:szCs w:val="18"/>
                <w:lang w:val="pl"/>
              </w:rPr>
              <w:t>Udział budynków mieszkalnych podłączonych do infrastruktury kanalizacyjnej</w:t>
            </w:r>
          </w:p>
        </w:tc>
        <w:tc>
          <w:tcPr>
            <w:tcW w:w="516" w:type="pct"/>
            <w:shd w:val="clear" w:color="auto" w:fill="F2F2F2"/>
            <w:vAlign w:val="center"/>
          </w:tcPr>
          <w:p w14:paraId="60A5F2AE" w14:textId="77777777" w:rsidR="00D00C10" w:rsidRPr="0013555F" w:rsidRDefault="00D00C10" w:rsidP="00634247">
            <w:pPr>
              <w:spacing w:before="60" w:after="60" w:line="240" w:lineRule="auto"/>
              <w:jc w:val="center"/>
              <w:rPr>
                <w:rFonts w:eastAsia="Arial" w:cs="Arial"/>
                <w:sz w:val="20"/>
                <w:szCs w:val="18"/>
                <w:lang w:val="pl"/>
              </w:rPr>
            </w:pPr>
            <w:r w:rsidRPr="0013555F">
              <w:rPr>
                <w:rFonts w:eastAsia="Arial" w:cs="Arial"/>
                <w:sz w:val="20"/>
                <w:szCs w:val="18"/>
                <w:lang w:val="pl"/>
              </w:rPr>
              <w:t>%</w:t>
            </w:r>
          </w:p>
        </w:tc>
        <w:tc>
          <w:tcPr>
            <w:tcW w:w="516" w:type="pct"/>
            <w:shd w:val="clear" w:color="auto" w:fill="auto"/>
            <w:vAlign w:val="center"/>
          </w:tcPr>
          <w:p w14:paraId="595BE356" w14:textId="12691F6F" w:rsidR="00D00C10" w:rsidRPr="00E56006" w:rsidRDefault="00041AC0" w:rsidP="00634247">
            <w:pPr>
              <w:spacing w:before="60" w:after="60" w:line="240" w:lineRule="auto"/>
              <w:jc w:val="center"/>
              <w:rPr>
                <w:rFonts w:eastAsia="Arial" w:cs="Arial"/>
                <w:sz w:val="20"/>
                <w:szCs w:val="20"/>
                <w:lang w:val="pl"/>
              </w:rPr>
            </w:pPr>
            <w:r>
              <w:rPr>
                <w:rFonts w:eastAsia="Arial" w:cs="Arial"/>
                <w:sz w:val="20"/>
                <w:szCs w:val="20"/>
                <w:lang w:val="pl"/>
              </w:rPr>
              <w:t>43,2</w:t>
            </w:r>
          </w:p>
        </w:tc>
        <w:tc>
          <w:tcPr>
            <w:tcW w:w="460" w:type="pct"/>
            <w:shd w:val="clear" w:color="auto" w:fill="auto"/>
            <w:vAlign w:val="center"/>
          </w:tcPr>
          <w:p w14:paraId="352D4A30" w14:textId="39692D6E" w:rsidR="00D00C10" w:rsidRPr="00E56006" w:rsidRDefault="00041AC0" w:rsidP="00634247">
            <w:pPr>
              <w:spacing w:before="60" w:after="60" w:line="240" w:lineRule="auto"/>
              <w:jc w:val="center"/>
              <w:rPr>
                <w:rFonts w:eastAsia="Arial" w:cs="Arial"/>
                <w:sz w:val="20"/>
                <w:szCs w:val="20"/>
                <w:lang w:val="pl"/>
              </w:rPr>
            </w:pPr>
            <w:r>
              <w:rPr>
                <w:rFonts w:eastAsia="Arial" w:cs="Arial"/>
                <w:sz w:val="20"/>
                <w:szCs w:val="20"/>
                <w:lang w:val="pl"/>
              </w:rPr>
              <w:t>45,3</w:t>
            </w:r>
          </w:p>
        </w:tc>
        <w:tc>
          <w:tcPr>
            <w:tcW w:w="461" w:type="pct"/>
            <w:shd w:val="clear" w:color="auto" w:fill="auto"/>
            <w:vAlign w:val="center"/>
          </w:tcPr>
          <w:p w14:paraId="2583D527" w14:textId="2D6DA1D8" w:rsidR="00D00C10" w:rsidRPr="00E56006" w:rsidRDefault="00041AC0" w:rsidP="00634247">
            <w:pPr>
              <w:spacing w:before="60" w:after="60" w:line="240" w:lineRule="auto"/>
              <w:jc w:val="center"/>
              <w:rPr>
                <w:rFonts w:eastAsia="Arial" w:cs="Arial"/>
                <w:sz w:val="20"/>
                <w:szCs w:val="20"/>
                <w:lang w:val="pl"/>
              </w:rPr>
            </w:pPr>
            <w:r>
              <w:rPr>
                <w:rFonts w:eastAsia="Arial" w:cs="Arial"/>
                <w:sz w:val="20"/>
                <w:szCs w:val="20"/>
                <w:lang w:val="pl"/>
              </w:rPr>
              <w:t>72,9</w:t>
            </w:r>
          </w:p>
        </w:tc>
        <w:tc>
          <w:tcPr>
            <w:tcW w:w="458" w:type="pct"/>
            <w:vAlign w:val="center"/>
          </w:tcPr>
          <w:p w14:paraId="4D94F81B" w14:textId="58E299AE" w:rsidR="00D00C10" w:rsidRPr="00E56006" w:rsidRDefault="00041AC0" w:rsidP="00634247">
            <w:pPr>
              <w:spacing w:before="60" w:after="60" w:line="240" w:lineRule="auto"/>
              <w:jc w:val="center"/>
              <w:rPr>
                <w:rFonts w:eastAsia="Arial" w:cs="Arial"/>
                <w:sz w:val="20"/>
                <w:szCs w:val="20"/>
                <w:lang w:val="pl"/>
              </w:rPr>
            </w:pPr>
            <w:r>
              <w:rPr>
                <w:rFonts w:eastAsia="Arial" w:cs="Arial"/>
                <w:sz w:val="20"/>
                <w:szCs w:val="20"/>
                <w:lang w:val="pl"/>
              </w:rPr>
              <w:t>76,2</w:t>
            </w:r>
          </w:p>
        </w:tc>
        <w:tc>
          <w:tcPr>
            <w:tcW w:w="526" w:type="pct"/>
            <w:vAlign w:val="center"/>
          </w:tcPr>
          <w:p w14:paraId="66FF13D3" w14:textId="082E9B14" w:rsidR="00D00C10" w:rsidRPr="00E56006" w:rsidRDefault="00041AC0" w:rsidP="00634247">
            <w:pPr>
              <w:spacing w:before="60" w:after="60" w:line="240" w:lineRule="auto"/>
              <w:jc w:val="center"/>
              <w:rPr>
                <w:rFonts w:eastAsia="Arial" w:cs="Arial"/>
                <w:sz w:val="20"/>
                <w:szCs w:val="20"/>
                <w:lang w:val="pl"/>
              </w:rPr>
            </w:pPr>
            <w:r>
              <w:rPr>
                <w:rFonts w:eastAsia="Arial" w:cs="Arial"/>
                <w:sz w:val="20"/>
                <w:szCs w:val="20"/>
                <w:lang w:val="pl"/>
              </w:rPr>
              <w:t>-</w:t>
            </w:r>
          </w:p>
        </w:tc>
      </w:tr>
    </w:tbl>
    <w:p w14:paraId="7391B1D8" w14:textId="2EF7815C" w:rsidR="00D00C10" w:rsidRPr="00292571" w:rsidRDefault="00D00C10" w:rsidP="00D00C10">
      <w:pPr>
        <w:jc w:val="right"/>
        <w:rPr>
          <w:rFonts w:cs="Arial"/>
          <w:sz w:val="18"/>
          <w:szCs w:val="18"/>
        </w:rPr>
      </w:pPr>
      <w:r w:rsidRPr="00292571">
        <w:rPr>
          <w:rFonts w:cs="Arial"/>
          <w:sz w:val="18"/>
          <w:szCs w:val="18"/>
        </w:rPr>
        <w:t xml:space="preserve">Źródło: Opracowanie własne na podstawie danych GUS, </w:t>
      </w:r>
      <w:r w:rsidRPr="00AE4C36">
        <w:rPr>
          <w:rFonts w:cs="Arial"/>
          <w:sz w:val="18"/>
          <w:szCs w:val="18"/>
        </w:rPr>
        <w:t>http://bdl.start.gov.pl/BDL/start</w:t>
      </w:r>
      <w:r>
        <w:rPr>
          <w:rFonts w:cs="Arial"/>
          <w:sz w:val="18"/>
          <w:szCs w:val="18"/>
        </w:rPr>
        <w:t xml:space="preserve"> (dostęp: 30.09.2024 r.)</w:t>
      </w:r>
    </w:p>
    <w:p w14:paraId="3821B477" w14:textId="7F4A507D" w:rsidR="00D61F0D" w:rsidRDefault="00834EA8" w:rsidP="0058582E">
      <w:r>
        <w:t xml:space="preserve">Miasto należy do aglomeracji Starogard Gdański przyjętej uchwałą nr XV/168/2019 Rady Miasta Starogard Gdański z dnia 30 października 2019 r. Obszar aglomeracji obejmuje miasto Starogard Gdański oraz położone w </w:t>
      </w:r>
      <w:r w:rsidR="00B277DD">
        <w:t>G</w:t>
      </w:r>
      <w:r>
        <w:t>m</w:t>
      </w:r>
      <w:r w:rsidR="00D14665">
        <w:t xml:space="preserve">inie Starogard Gdański miejscowości: </w:t>
      </w:r>
      <w:r w:rsidR="0058582E">
        <w:t xml:space="preserve">Barchnowy, Kolincz, Klonówka, Linowiec, Nowa Wieś Rzeczna, Okole, </w:t>
      </w:r>
      <w:proofErr w:type="spellStart"/>
      <w:r w:rsidR="0058582E">
        <w:t>Owidz</w:t>
      </w:r>
      <w:proofErr w:type="spellEnd"/>
      <w:r w:rsidR="0058582E">
        <w:t>, Rywałd i Żabno.</w:t>
      </w:r>
      <w:r w:rsidR="000F6377">
        <w:t xml:space="preserve"> Aglomeracja jest obsługiwana przez oczyszczalnię ścieków </w:t>
      </w:r>
      <w:proofErr w:type="spellStart"/>
      <w:r w:rsidR="000F6377">
        <w:t>PWiK</w:t>
      </w:r>
      <w:proofErr w:type="spellEnd"/>
      <w:r w:rsidR="000F6377">
        <w:t xml:space="preserve"> STAR-WiK w Starogardzie Gdańskim</w:t>
      </w:r>
      <w:r w:rsidR="000A7BF9">
        <w:rPr>
          <w:rStyle w:val="Odwoanieprzypisudolnego"/>
        </w:rPr>
        <w:footnoteReference w:id="39"/>
      </w:r>
      <w:r w:rsidR="000A7BF9">
        <w:t>.</w:t>
      </w:r>
    </w:p>
    <w:p w14:paraId="2FBEB19D" w14:textId="2F7A41B4" w:rsidR="000A7BF9" w:rsidRDefault="000A7BF9" w:rsidP="0058582E">
      <w:r>
        <w:lastRenderedPageBreak/>
        <w:t>W poniższej tabeli przedstawiono średnie roczne stężenia zanieczyszczeń</w:t>
      </w:r>
      <w:r w:rsidR="00AD0E61">
        <w:t xml:space="preserve"> w ściekach dopływających do oczyszczalni oraz średnie roczne stężenia zanieczyszczeń w ściekach oczyszczonych</w:t>
      </w:r>
      <w:r w:rsidR="006C5FB3">
        <w:t xml:space="preserve"> odpływających</w:t>
      </w:r>
      <w:r w:rsidR="00AD0E61">
        <w:t xml:space="preserve"> z oczyszczalni.</w:t>
      </w:r>
    </w:p>
    <w:p w14:paraId="362EF5E0" w14:textId="7E8FDBAC" w:rsidR="00AD0E61" w:rsidRDefault="00AD0E61" w:rsidP="00AD0E61">
      <w:pPr>
        <w:pStyle w:val="Legenda"/>
        <w:keepNext/>
      </w:pPr>
      <w:bookmarkStart w:id="228" w:name="_Toc179539589"/>
      <w:r>
        <w:t xml:space="preserve">Tabela </w:t>
      </w:r>
      <w:fldSimple w:instr=" SEQ Tabela \* ARABIC ">
        <w:r w:rsidR="00C87185">
          <w:rPr>
            <w:noProof/>
          </w:rPr>
          <w:t>20</w:t>
        </w:r>
      </w:fldSimple>
      <w:r>
        <w:t>. Średnie roczne stężenia zanieczyszczeń w ściekach dopływających i odpływających z oczyszczalni ścieków</w:t>
      </w:r>
      <w:bookmarkEnd w:id="228"/>
    </w:p>
    <w:tbl>
      <w:tblPr>
        <w:tblStyle w:val="Tabela-Siatka"/>
        <w:tblW w:w="0" w:type="auto"/>
        <w:tblLook w:val="04A0" w:firstRow="1" w:lastRow="0" w:firstColumn="1" w:lastColumn="0" w:noHBand="0" w:noVBand="1"/>
      </w:tblPr>
      <w:tblGrid>
        <w:gridCol w:w="1994"/>
        <w:gridCol w:w="1404"/>
        <w:gridCol w:w="1406"/>
        <w:gridCol w:w="1410"/>
        <w:gridCol w:w="1406"/>
        <w:gridCol w:w="1406"/>
      </w:tblGrid>
      <w:tr w:rsidR="00AD0E61" w:rsidRPr="00AD0E61" w14:paraId="5ADA5883" w14:textId="7EA0A2C3" w:rsidTr="00AD0E61">
        <w:tc>
          <w:tcPr>
            <w:tcW w:w="1994" w:type="dxa"/>
            <w:tcBorders>
              <w:top w:val="double" w:sz="6" w:space="0" w:color="auto"/>
              <w:left w:val="double" w:sz="6" w:space="0" w:color="auto"/>
            </w:tcBorders>
            <w:shd w:val="clear" w:color="auto" w:fill="BFBFBF" w:themeFill="background1" w:themeFillShade="BF"/>
            <w:vAlign w:val="center"/>
          </w:tcPr>
          <w:p w14:paraId="57961983" w14:textId="0575AC77" w:rsidR="00AD0E61" w:rsidRPr="00AD0E61" w:rsidRDefault="00AD0E61" w:rsidP="00AD0E61">
            <w:pPr>
              <w:spacing w:before="60" w:after="60" w:line="240" w:lineRule="auto"/>
              <w:jc w:val="center"/>
              <w:rPr>
                <w:b/>
              </w:rPr>
            </w:pPr>
            <w:r w:rsidRPr="00AD0E61">
              <w:rPr>
                <w:b/>
              </w:rPr>
              <w:t>Wyszczególnienie</w:t>
            </w:r>
          </w:p>
        </w:tc>
        <w:tc>
          <w:tcPr>
            <w:tcW w:w="1404" w:type="dxa"/>
            <w:tcBorders>
              <w:top w:val="double" w:sz="6" w:space="0" w:color="auto"/>
            </w:tcBorders>
            <w:shd w:val="clear" w:color="auto" w:fill="BFBFBF" w:themeFill="background1" w:themeFillShade="BF"/>
            <w:vAlign w:val="center"/>
          </w:tcPr>
          <w:p w14:paraId="345D9A52" w14:textId="7095AD55" w:rsidR="00AD0E61" w:rsidRPr="00AD0E61" w:rsidRDefault="00AD0E61" w:rsidP="00AD0E61">
            <w:pPr>
              <w:spacing w:before="60" w:after="60" w:line="240" w:lineRule="auto"/>
              <w:jc w:val="center"/>
              <w:rPr>
                <w:b/>
              </w:rPr>
            </w:pPr>
            <w:r>
              <w:rPr>
                <w:b/>
              </w:rPr>
              <w:t>BZT5 [mgO</w:t>
            </w:r>
            <w:r w:rsidRPr="00AD0E61">
              <w:rPr>
                <w:b/>
                <w:vertAlign w:val="subscript"/>
              </w:rPr>
              <w:t>2</w:t>
            </w:r>
            <w:r>
              <w:rPr>
                <w:b/>
              </w:rPr>
              <w:t>/l]</w:t>
            </w:r>
          </w:p>
        </w:tc>
        <w:tc>
          <w:tcPr>
            <w:tcW w:w="1406" w:type="dxa"/>
            <w:tcBorders>
              <w:top w:val="double" w:sz="6" w:space="0" w:color="auto"/>
            </w:tcBorders>
            <w:shd w:val="clear" w:color="auto" w:fill="BFBFBF" w:themeFill="background1" w:themeFillShade="BF"/>
            <w:vAlign w:val="center"/>
          </w:tcPr>
          <w:p w14:paraId="72FEF8D9" w14:textId="77777777" w:rsidR="00AD0E61" w:rsidRDefault="00AD0E61" w:rsidP="00AD0E61">
            <w:pPr>
              <w:spacing w:before="60" w:after="60" w:line="240" w:lineRule="auto"/>
              <w:jc w:val="center"/>
              <w:rPr>
                <w:b/>
              </w:rPr>
            </w:pPr>
            <w:proofErr w:type="spellStart"/>
            <w:r>
              <w:rPr>
                <w:b/>
              </w:rPr>
              <w:t>ChZT</w:t>
            </w:r>
            <w:proofErr w:type="spellEnd"/>
          </w:p>
          <w:p w14:paraId="05F60C91" w14:textId="3A9D80F0" w:rsidR="00AD0E61" w:rsidRPr="00AD0E61" w:rsidRDefault="00AD0E61" w:rsidP="00AD0E61">
            <w:pPr>
              <w:spacing w:before="60" w:after="60" w:line="240" w:lineRule="auto"/>
              <w:jc w:val="center"/>
              <w:rPr>
                <w:b/>
              </w:rPr>
            </w:pPr>
            <w:r>
              <w:rPr>
                <w:b/>
              </w:rPr>
              <w:t>[mgO</w:t>
            </w:r>
            <w:r w:rsidRPr="00AD0E61">
              <w:rPr>
                <w:b/>
                <w:vertAlign w:val="subscript"/>
              </w:rPr>
              <w:t>2</w:t>
            </w:r>
            <w:r>
              <w:rPr>
                <w:b/>
              </w:rPr>
              <w:t>/l]</w:t>
            </w:r>
          </w:p>
        </w:tc>
        <w:tc>
          <w:tcPr>
            <w:tcW w:w="1410" w:type="dxa"/>
            <w:tcBorders>
              <w:top w:val="double" w:sz="6" w:space="0" w:color="auto"/>
            </w:tcBorders>
            <w:shd w:val="clear" w:color="auto" w:fill="BFBFBF" w:themeFill="background1" w:themeFillShade="BF"/>
            <w:vAlign w:val="center"/>
          </w:tcPr>
          <w:p w14:paraId="061660F2" w14:textId="77777777" w:rsidR="00AD0E61" w:rsidRDefault="00AD0E61" w:rsidP="00AD0E61">
            <w:pPr>
              <w:spacing w:before="60" w:after="60" w:line="240" w:lineRule="auto"/>
              <w:jc w:val="center"/>
              <w:rPr>
                <w:b/>
              </w:rPr>
            </w:pPr>
            <w:r>
              <w:rPr>
                <w:b/>
              </w:rPr>
              <w:t>Zawiesina ogólna</w:t>
            </w:r>
          </w:p>
          <w:p w14:paraId="4B4CC2CF" w14:textId="2391D8BE" w:rsidR="00AD0E61" w:rsidRPr="00AD0E61" w:rsidRDefault="00AD0E61" w:rsidP="00AD0E61">
            <w:pPr>
              <w:spacing w:before="60" w:after="60" w:line="240" w:lineRule="auto"/>
              <w:jc w:val="center"/>
              <w:rPr>
                <w:b/>
              </w:rPr>
            </w:pPr>
            <w:r>
              <w:rPr>
                <w:b/>
              </w:rPr>
              <w:t>[mgO</w:t>
            </w:r>
            <w:r w:rsidRPr="00AD0E61">
              <w:rPr>
                <w:b/>
                <w:vertAlign w:val="subscript"/>
              </w:rPr>
              <w:t>2</w:t>
            </w:r>
            <w:r>
              <w:rPr>
                <w:b/>
              </w:rPr>
              <w:t>/l]</w:t>
            </w:r>
          </w:p>
        </w:tc>
        <w:tc>
          <w:tcPr>
            <w:tcW w:w="1406" w:type="dxa"/>
            <w:tcBorders>
              <w:top w:val="double" w:sz="6" w:space="0" w:color="auto"/>
            </w:tcBorders>
            <w:shd w:val="clear" w:color="auto" w:fill="BFBFBF" w:themeFill="background1" w:themeFillShade="BF"/>
            <w:vAlign w:val="center"/>
          </w:tcPr>
          <w:p w14:paraId="57EAF06C" w14:textId="77777777" w:rsidR="00AD0E61" w:rsidRDefault="00AD0E61" w:rsidP="00AD0E61">
            <w:pPr>
              <w:spacing w:before="60" w:after="60" w:line="240" w:lineRule="auto"/>
              <w:jc w:val="center"/>
              <w:rPr>
                <w:b/>
              </w:rPr>
            </w:pPr>
            <w:r>
              <w:rPr>
                <w:b/>
              </w:rPr>
              <w:t>Azot ogólny</w:t>
            </w:r>
          </w:p>
          <w:p w14:paraId="3E67E2E7" w14:textId="6B163433" w:rsidR="00AD0E61" w:rsidRPr="00AD0E61" w:rsidRDefault="00AD0E61" w:rsidP="00AD0E61">
            <w:pPr>
              <w:spacing w:before="60" w:after="60" w:line="240" w:lineRule="auto"/>
              <w:jc w:val="center"/>
              <w:rPr>
                <w:b/>
              </w:rPr>
            </w:pPr>
            <w:r>
              <w:rPr>
                <w:b/>
              </w:rPr>
              <w:t>[mgO</w:t>
            </w:r>
            <w:r w:rsidRPr="00AD0E61">
              <w:rPr>
                <w:b/>
                <w:vertAlign w:val="subscript"/>
              </w:rPr>
              <w:t>2</w:t>
            </w:r>
            <w:r>
              <w:rPr>
                <w:b/>
              </w:rPr>
              <w:t>/l]</w:t>
            </w:r>
          </w:p>
        </w:tc>
        <w:tc>
          <w:tcPr>
            <w:tcW w:w="1406" w:type="dxa"/>
            <w:tcBorders>
              <w:top w:val="double" w:sz="6" w:space="0" w:color="auto"/>
              <w:right w:val="double" w:sz="6" w:space="0" w:color="auto"/>
            </w:tcBorders>
            <w:shd w:val="clear" w:color="auto" w:fill="BFBFBF" w:themeFill="background1" w:themeFillShade="BF"/>
            <w:vAlign w:val="center"/>
          </w:tcPr>
          <w:p w14:paraId="46B680F9" w14:textId="77777777" w:rsidR="00AD0E61" w:rsidRDefault="00AD0E61" w:rsidP="00AD0E61">
            <w:pPr>
              <w:spacing w:before="60" w:after="60" w:line="240" w:lineRule="auto"/>
              <w:jc w:val="center"/>
              <w:rPr>
                <w:b/>
              </w:rPr>
            </w:pPr>
            <w:r>
              <w:rPr>
                <w:b/>
              </w:rPr>
              <w:t>Fosfor ogólny</w:t>
            </w:r>
          </w:p>
          <w:p w14:paraId="73911C7B" w14:textId="627EB3A9" w:rsidR="00AD0E61" w:rsidRPr="00AD0E61" w:rsidRDefault="00AD0E61" w:rsidP="00AD0E61">
            <w:pPr>
              <w:spacing w:before="60" w:after="60" w:line="240" w:lineRule="auto"/>
              <w:jc w:val="center"/>
              <w:rPr>
                <w:b/>
              </w:rPr>
            </w:pPr>
            <w:r>
              <w:rPr>
                <w:b/>
              </w:rPr>
              <w:t>[mgO</w:t>
            </w:r>
            <w:r w:rsidRPr="00AD0E61">
              <w:rPr>
                <w:b/>
                <w:vertAlign w:val="subscript"/>
              </w:rPr>
              <w:t>2</w:t>
            </w:r>
            <w:r>
              <w:rPr>
                <w:b/>
              </w:rPr>
              <w:t>/l]</w:t>
            </w:r>
          </w:p>
        </w:tc>
      </w:tr>
      <w:tr w:rsidR="00AD0E61" w14:paraId="7114C287" w14:textId="20FE8E73" w:rsidTr="00AD0E61">
        <w:tc>
          <w:tcPr>
            <w:tcW w:w="1994" w:type="dxa"/>
            <w:tcBorders>
              <w:left w:val="double" w:sz="6" w:space="0" w:color="auto"/>
            </w:tcBorders>
            <w:vAlign w:val="center"/>
          </w:tcPr>
          <w:p w14:paraId="28B19E9E" w14:textId="109AA25B" w:rsidR="00AD0E61" w:rsidRDefault="00AD0E61" w:rsidP="00AD0E61">
            <w:pPr>
              <w:spacing w:before="60" w:after="60" w:line="240" w:lineRule="auto"/>
              <w:jc w:val="center"/>
            </w:pPr>
            <w:r>
              <w:t>Średnie roczne stężenia zanieczyszczeń w ściekach dopływających do oczyszczalni</w:t>
            </w:r>
          </w:p>
        </w:tc>
        <w:tc>
          <w:tcPr>
            <w:tcW w:w="1404" w:type="dxa"/>
            <w:vAlign w:val="center"/>
          </w:tcPr>
          <w:p w14:paraId="411EE61F" w14:textId="253DC4C3" w:rsidR="00AD0E61" w:rsidRDefault="00634247" w:rsidP="00AD0E61">
            <w:pPr>
              <w:spacing w:before="60" w:after="60" w:line="240" w:lineRule="auto"/>
              <w:jc w:val="center"/>
            </w:pPr>
            <w:r>
              <w:t>419,09</w:t>
            </w:r>
          </w:p>
        </w:tc>
        <w:tc>
          <w:tcPr>
            <w:tcW w:w="1406" w:type="dxa"/>
            <w:vAlign w:val="center"/>
          </w:tcPr>
          <w:p w14:paraId="596EFB1E" w14:textId="11A057FB" w:rsidR="00AD0E61" w:rsidRDefault="00634247" w:rsidP="00AD0E61">
            <w:pPr>
              <w:spacing w:before="60" w:after="60" w:line="240" w:lineRule="auto"/>
              <w:jc w:val="center"/>
            </w:pPr>
            <w:r>
              <w:t>855,42</w:t>
            </w:r>
          </w:p>
        </w:tc>
        <w:tc>
          <w:tcPr>
            <w:tcW w:w="1410" w:type="dxa"/>
            <w:vAlign w:val="center"/>
          </w:tcPr>
          <w:p w14:paraId="11A48F29" w14:textId="53D62782" w:rsidR="00AD0E61" w:rsidRDefault="00634247" w:rsidP="00AD0E61">
            <w:pPr>
              <w:spacing w:before="60" w:after="60" w:line="240" w:lineRule="auto"/>
              <w:jc w:val="center"/>
            </w:pPr>
            <w:r>
              <w:t>387,50</w:t>
            </w:r>
          </w:p>
        </w:tc>
        <w:tc>
          <w:tcPr>
            <w:tcW w:w="1406" w:type="dxa"/>
            <w:vAlign w:val="center"/>
          </w:tcPr>
          <w:p w14:paraId="565A12B3" w14:textId="2F22E4AE" w:rsidR="00AD0E61" w:rsidRDefault="00634247" w:rsidP="00AD0E61">
            <w:pPr>
              <w:spacing w:before="60" w:after="60" w:line="240" w:lineRule="auto"/>
              <w:jc w:val="center"/>
            </w:pPr>
            <w:r>
              <w:t>77,75</w:t>
            </w:r>
          </w:p>
        </w:tc>
        <w:tc>
          <w:tcPr>
            <w:tcW w:w="1406" w:type="dxa"/>
            <w:tcBorders>
              <w:right w:val="double" w:sz="6" w:space="0" w:color="auto"/>
            </w:tcBorders>
            <w:vAlign w:val="center"/>
          </w:tcPr>
          <w:p w14:paraId="60AB9DAE" w14:textId="325ABF87" w:rsidR="00AD0E61" w:rsidRDefault="00634247" w:rsidP="00AD0E61">
            <w:pPr>
              <w:spacing w:before="60" w:after="60" w:line="240" w:lineRule="auto"/>
              <w:jc w:val="center"/>
            </w:pPr>
            <w:r>
              <w:t>8,36</w:t>
            </w:r>
          </w:p>
        </w:tc>
      </w:tr>
      <w:tr w:rsidR="00AD0E61" w14:paraId="4D6528FE" w14:textId="32CCF620" w:rsidTr="00AD0E61">
        <w:tc>
          <w:tcPr>
            <w:tcW w:w="1994" w:type="dxa"/>
            <w:tcBorders>
              <w:left w:val="double" w:sz="6" w:space="0" w:color="auto"/>
              <w:bottom w:val="double" w:sz="6" w:space="0" w:color="auto"/>
            </w:tcBorders>
            <w:vAlign w:val="center"/>
          </w:tcPr>
          <w:p w14:paraId="44779C72" w14:textId="052BDECA" w:rsidR="00AD0E61" w:rsidRDefault="00AD0E61" w:rsidP="00AD0E61">
            <w:pPr>
              <w:spacing w:before="60" w:after="60" w:line="240" w:lineRule="auto"/>
              <w:jc w:val="center"/>
            </w:pPr>
            <w:r>
              <w:t>Średnie roczne stężenia zanieczyszczeń w ściekach oczyszczonych</w:t>
            </w:r>
            <w:r w:rsidR="006C5FB3">
              <w:t xml:space="preserve"> odpływających</w:t>
            </w:r>
            <w:r>
              <w:t xml:space="preserve"> z oczyszczalni</w:t>
            </w:r>
          </w:p>
        </w:tc>
        <w:tc>
          <w:tcPr>
            <w:tcW w:w="1404" w:type="dxa"/>
            <w:tcBorders>
              <w:bottom w:val="double" w:sz="6" w:space="0" w:color="auto"/>
            </w:tcBorders>
            <w:vAlign w:val="center"/>
          </w:tcPr>
          <w:p w14:paraId="3BB98E5E" w14:textId="0F48F403" w:rsidR="00AD0E61" w:rsidRDefault="00634247" w:rsidP="00AD0E61">
            <w:pPr>
              <w:spacing w:before="60" w:after="60" w:line="240" w:lineRule="auto"/>
              <w:jc w:val="center"/>
            </w:pPr>
            <w:r>
              <w:t>4,88</w:t>
            </w:r>
          </w:p>
        </w:tc>
        <w:tc>
          <w:tcPr>
            <w:tcW w:w="1406" w:type="dxa"/>
            <w:tcBorders>
              <w:bottom w:val="double" w:sz="6" w:space="0" w:color="auto"/>
            </w:tcBorders>
            <w:vAlign w:val="center"/>
          </w:tcPr>
          <w:p w14:paraId="58977487" w14:textId="53B4EF09" w:rsidR="00AD0E61" w:rsidRDefault="00634247" w:rsidP="00AD0E61">
            <w:pPr>
              <w:spacing w:before="60" w:after="60" w:line="240" w:lineRule="auto"/>
              <w:jc w:val="center"/>
            </w:pPr>
            <w:r>
              <w:t>41,33</w:t>
            </w:r>
          </w:p>
        </w:tc>
        <w:tc>
          <w:tcPr>
            <w:tcW w:w="1410" w:type="dxa"/>
            <w:tcBorders>
              <w:bottom w:val="double" w:sz="6" w:space="0" w:color="auto"/>
            </w:tcBorders>
            <w:vAlign w:val="center"/>
          </w:tcPr>
          <w:p w14:paraId="455E4AB7" w14:textId="2AC17D73" w:rsidR="00AD0E61" w:rsidRDefault="00634247" w:rsidP="00AD0E61">
            <w:pPr>
              <w:spacing w:before="60" w:after="60" w:line="240" w:lineRule="auto"/>
              <w:jc w:val="center"/>
            </w:pPr>
            <w:r>
              <w:t>6,37</w:t>
            </w:r>
          </w:p>
        </w:tc>
        <w:tc>
          <w:tcPr>
            <w:tcW w:w="1406" w:type="dxa"/>
            <w:tcBorders>
              <w:bottom w:val="double" w:sz="6" w:space="0" w:color="auto"/>
            </w:tcBorders>
            <w:vAlign w:val="center"/>
          </w:tcPr>
          <w:p w14:paraId="17B9E1F5" w14:textId="11D03740" w:rsidR="00AD0E61" w:rsidRDefault="00634247" w:rsidP="00AD0E61">
            <w:pPr>
              <w:spacing w:before="60" w:after="60" w:line="240" w:lineRule="auto"/>
              <w:jc w:val="center"/>
            </w:pPr>
            <w:r>
              <w:t>9,99</w:t>
            </w:r>
          </w:p>
        </w:tc>
        <w:tc>
          <w:tcPr>
            <w:tcW w:w="1406" w:type="dxa"/>
            <w:tcBorders>
              <w:bottom w:val="double" w:sz="6" w:space="0" w:color="auto"/>
              <w:right w:val="double" w:sz="6" w:space="0" w:color="auto"/>
            </w:tcBorders>
            <w:vAlign w:val="center"/>
          </w:tcPr>
          <w:p w14:paraId="7C0B0243" w14:textId="016ABC6B" w:rsidR="00AD0E61" w:rsidRDefault="004B3BB0" w:rsidP="00AD0E61">
            <w:pPr>
              <w:spacing w:before="60" w:after="60" w:line="240" w:lineRule="auto"/>
              <w:jc w:val="center"/>
            </w:pPr>
            <w:r>
              <w:t>0,71</w:t>
            </w:r>
          </w:p>
        </w:tc>
      </w:tr>
    </w:tbl>
    <w:p w14:paraId="00150C7B" w14:textId="3A60053C" w:rsidR="00D61F0D" w:rsidRPr="00AD0E61" w:rsidRDefault="00AD0E61" w:rsidP="00AD0E61">
      <w:pPr>
        <w:spacing w:line="240" w:lineRule="auto"/>
        <w:jc w:val="right"/>
        <w:rPr>
          <w:sz w:val="18"/>
        </w:rPr>
      </w:pPr>
      <w:r w:rsidRPr="00AD0E61">
        <w:rPr>
          <w:sz w:val="18"/>
        </w:rPr>
        <w:t>Źródło: Sprawozdanie z KPOŚK za rok 2023</w:t>
      </w:r>
    </w:p>
    <w:p w14:paraId="428C7697" w14:textId="0130268D" w:rsidR="00D61F0D" w:rsidRDefault="00895435" w:rsidP="00D61F0D">
      <w:r>
        <w:t xml:space="preserve">Powyższe dane potwierdzają spełnienie przez poszczególne wskaźniki w ściekach odpływających z oczyszczalni wymagań rozporządzenia Ministra Gospodarki Morskiej </w:t>
      </w:r>
      <w:r>
        <w:br/>
        <w:t>i Żeglugi Śródlądowej z dnia 12 lipca 2019 r.</w:t>
      </w:r>
    </w:p>
    <w:p w14:paraId="52DF8833" w14:textId="5BA4DCCE" w:rsidR="00E7395A" w:rsidRDefault="00E7395A" w:rsidP="00E7395A">
      <w:r>
        <w:t>Na terenach nieskanalizowanych występują zbiorniki bezodpływowe oraz przydomowe oczyszczalnie ścieków.</w:t>
      </w:r>
      <w:r w:rsidR="00EB2967">
        <w:t xml:space="preserve"> Ich stan ilościowy </w:t>
      </w:r>
      <w:r>
        <w:t>przedstawia się następująco:</w:t>
      </w:r>
    </w:p>
    <w:p w14:paraId="6478DE92" w14:textId="25278AE6" w:rsidR="00E7395A" w:rsidRPr="00C20964" w:rsidRDefault="00E7395A" w:rsidP="004C6B9E">
      <w:pPr>
        <w:pStyle w:val="Akapitzlist"/>
        <w:numPr>
          <w:ilvl w:val="0"/>
          <w:numId w:val="29"/>
        </w:numPr>
        <w:spacing w:before="0" w:after="0"/>
        <w:ind w:left="357" w:hanging="357"/>
        <w:contextualSpacing w:val="0"/>
        <w:rPr>
          <w:sz w:val="22"/>
          <w:szCs w:val="22"/>
        </w:rPr>
      </w:pPr>
      <w:r w:rsidRPr="00C20964">
        <w:rPr>
          <w:sz w:val="22"/>
          <w:szCs w:val="22"/>
        </w:rPr>
        <w:t xml:space="preserve">zbiorniki bezodpływowe – </w:t>
      </w:r>
      <w:r>
        <w:rPr>
          <w:sz w:val="22"/>
          <w:szCs w:val="22"/>
        </w:rPr>
        <w:t>274</w:t>
      </w:r>
      <w:r w:rsidRPr="00C20964">
        <w:rPr>
          <w:sz w:val="22"/>
          <w:szCs w:val="22"/>
        </w:rPr>
        <w:t xml:space="preserve"> szt.,</w:t>
      </w:r>
    </w:p>
    <w:p w14:paraId="0BFF8346" w14:textId="5EB7A054" w:rsidR="00E7395A" w:rsidRPr="00DF6914" w:rsidRDefault="00EB2967" w:rsidP="004C6B9E">
      <w:pPr>
        <w:pStyle w:val="Akapitzlist"/>
        <w:numPr>
          <w:ilvl w:val="0"/>
          <w:numId w:val="29"/>
        </w:numPr>
        <w:spacing w:before="0" w:after="0"/>
        <w:ind w:left="357" w:hanging="357"/>
        <w:contextualSpacing w:val="0"/>
        <w:rPr>
          <w:sz w:val="22"/>
          <w:szCs w:val="22"/>
        </w:rPr>
      </w:pPr>
      <w:r>
        <w:rPr>
          <w:sz w:val="22"/>
          <w:szCs w:val="22"/>
        </w:rPr>
        <w:t xml:space="preserve">przydomowe </w:t>
      </w:r>
      <w:r w:rsidR="00E7395A" w:rsidRPr="0002242D">
        <w:rPr>
          <w:sz w:val="22"/>
          <w:szCs w:val="22"/>
        </w:rPr>
        <w:t xml:space="preserve">oczyszczalnie </w:t>
      </w:r>
      <w:r>
        <w:rPr>
          <w:sz w:val="22"/>
          <w:szCs w:val="22"/>
        </w:rPr>
        <w:t>ścieków</w:t>
      </w:r>
      <w:r w:rsidRPr="0002242D">
        <w:rPr>
          <w:sz w:val="22"/>
          <w:szCs w:val="22"/>
        </w:rPr>
        <w:t xml:space="preserve"> </w:t>
      </w:r>
      <w:r w:rsidR="00E7395A" w:rsidRPr="0002242D">
        <w:rPr>
          <w:sz w:val="22"/>
          <w:szCs w:val="22"/>
        </w:rPr>
        <w:t xml:space="preserve">– </w:t>
      </w:r>
      <w:r w:rsidR="00E7395A">
        <w:rPr>
          <w:sz w:val="22"/>
          <w:szCs w:val="22"/>
        </w:rPr>
        <w:t>33</w:t>
      </w:r>
      <w:r w:rsidR="00E7395A" w:rsidRPr="00DF6914">
        <w:rPr>
          <w:szCs w:val="22"/>
        </w:rPr>
        <w:t xml:space="preserve"> szt.</w:t>
      </w:r>
      <w:r w:rsidR="00E7395A">
        <w:rPr>
          <w:rStyle w:val="Odwoanieprzypisudolnego"/>
          <w:szCs w:val="22"/>
        </w:rPr>
        <w:footnoteReference w:id="40"/>
      </w:r>
    </w:p>
    <w:p w14:paraId="645BCE0C" w14:textId="799C819A" w:rsidR="00E7395A" w:rsidRPr="0002242D" w:rsidRDefault="00E7395A" w:rsidP="00E7395A">
      <w:pPr>
        <w:rPr>
          <w:szCs w:val="22"/>
        </w:rPr>
      </w:pPr>
      <w:r w:rsidRPr="0002242D">
        <w:rPr>
          <w:szCs w:val="22"/>
        </w:rPr>
        <w:t>Zbiorniki bezodpływowe mogą mieć negatywny wpływ na środowisko, zwłaszcza gdy są niewłaściwie użytkowane lub nieodpowiednio utrzymane. Skutkami stosowania zbiorników bezodpływowych mogą być:</w:t>
      </w:r>
    </w:p>
    <w:p w14:paraId="30FC965A" w14:textId="77777777" w:rsidR="00E7395A" w:rsidRPr="0002242D" w:rsidRDefault="00E7395A" w:rsidP="004C6B9E">
      <w:pPr>
        <w:pStyle w:val="Akapitzlist"/>
        <w:numPr>
          <w:ilvl w:val="0"/>
          <w:numId w:val="30"/>
        </w:numPr>
        <w:rPr>
          <w:sz w:val="22"/>
          <w:szCs w:val="22"/>
        </w:rPr>
      </w:pPr>
      <w:r w:rsidRPr="0002242D">
        <w:rPr>
          <w:sz w:val="22"/>
          <w:szCs w:val="22"/>
        </w:rPr>
        <w:t xml:space="preserve">zanieczyszczenie wód gruntowych – nieszczelny lub uszkodzony zbiornik może doprowadzić do wycieku nieoczyszczonych ścieków do wód gruntowych, </w:t>
      </w:r>
    </w:p>
    <w:p w14:paraId="6520B510" w14:textId="77777777" w:rsidR="00E7395A" w:rsidRPr="0002242D" w:rsidRDefault="00E7395A" w:rsidP="004C6B9E">
      <w:pPr>
        <w:pStyle w:val="Akapitzlist"/>
        <w:numPr>
          <w:ilvl w:val="0"/>
          <w:numId w:val="30"/>
        </w:numPr>
        <w:rPr>
          <w:sz w:val="22"/>
          <w:szCs w:val="22"/>
        </w:rPr>
      </w:pPr>
      <w:r w:rsidRPr="0002242D">
        <w:rPr>
          <w:sz w:val="22"/>
          <w:szCs w:val="22"/>
        </w:rPr>
        <w:t xml:space="preserve">eutrofizacja – nieprawidłowo utrzymywane zbiorniki bezodpływowe mogą przyczynić się do nadmiernego doprowadzania składników odżywczych, takich jak azot i fosfor, do wód powierzchniowych, to z kolei może prowadzić do procesu eutrofizacji, w którym nadmiar </w:t>
      </w:r>
      <w:r w:rsidRPr="0002242D">
        <w:rPr>
          <w:sz w:val="22"/>
          <w:szCs w:val="22"/>
        </w:rPr>
        <w:lastRenderedPageBreak/>
        <w:t>składników odżywczych stymuluje rozwój glonów i innych organizmów wodnych, co może zakłócać ekosystemy wodne,</w:t>
      </w:r>
    </w:p>
    <w:p w14:paraId="32CF13C2" w14:textId="77777777" w:rsidR="00E7395A" w:rsidRPr="0002242D" w:rsidRDefault="00E7395A" w:rsidP="004C6B9E">
      <w:pPr>
        <w:pStyle w:val="Akapitzlist"/>
        <w:numPr>
          <w:ilvl w:val="0"/>
          <w:numId w:val="30"/>
        </w:numPr>
        <w:rPr>
          <w:sz w:val="22"/>
          <w:szCs w:val="22"/>
        </w:rPr>
      </w:pPr>
      <w:r w:rsidRPr="0002242D">
        <w:rPr>
          <w:sz w:val="22"/>
          <w:szCs w:val="22"/>
        </w:rPr>
        <w:t>uciążliwość zapachowa – niewłaściwe utrzymanie i opróżnianie zbiorników bezodpływowych, zwłaszcza nadmierne wypełnienie może prowadzić do nieprzyjemnych zapachów i pogorszenia warunków życia w okolicy,</w:t>
      </w:r>
    </w:p>
    <w:p w14:paraId="4D35D75C" w14:textId="77777777" w:rsidR="00E7395A" w:rsidRPr="0002242D" w:rsidRDefault="00E7395A" w:rsidP="004C6B9E">
      <w:pPr>
        <w:pStyle w:val="Akapitzlist"/>
        <w:numPr>
          <w:ilvl w:val="0"/>
          <w:numId w:val="30"/>
        </w:numPr>
        <w:rPr>
          <w:sz w:val="22"/>
          <w:szCs w:val="22"/>
        </w:rPr>
      </w:pPr>
      <w:r w:rsidRPr="0002242D">
        <w:rPr>
          <w:sz w:val="22"/>
          <w:szCs w:val="22"/>
        </w:rPr>
        <w:t>wpływ na rolnictwo – na skutek niewłaściwego gospodarowania ściekami mogą ucierpieć rośliny uprawne i zwierzęta.</w:t>
      </w:r>
    </w:p>
    <w:p w14:paraId="2EDBFDCE" w14:textId="0F2D8F23" w:rsidR="00D61F0D" w:rsidRPr="00E7395A" w:rsidRDefault="00E7395A" w:rsidP="00D61F0D">
      <w:pPr>
        <w:rPr>
          <w:szCs w:val="22"/>
        </w:rPr>
      </w:pPr>
      <w:r w:rsidRPr="0002242D">
        <w:rPr>
          <w:szCs w:val="22"/>
        </w:rPr>
        <w:t xml:space="preserve">Alternatywą dla zbiorników bezodpływowych są przede wszystkim oczyszczalnie przydomowe. Przydomowe oczyszczalnie ścieków są przyjazne dla środowiska, ponieważ pozwalają na oczyszczenie ścieków na miejscu, zanim zostaną one odprowadzone do wód gruntowych lub cieków wodnych. Jednak ich skuteczność zależy od prawidłowej konserwacji </w:t>
      </w:r>
      <w:r>
        <w:rPr>
          <w:szCs w:val="22"/>
        </w:rPr>
        <w:br/>
      </w:r>
      <w:r w:rsidRPr="0002242D">
        <w:rPr>
          <w:szCs w:val="22"/>
        </w:rPr>
        <w:t>i obsługi.</w:t>
      </w:r>
    </w:p>
    <w:p w14:paraId="6E8AF6CC" w14:textId="1912CB74" w:rsidR="00E24640" w:rsidRDefault="00E24640" w:rsidP="00E24640">
      <w:pPr>
        <w:pStyle w:val="Nagwek4"/>
      </w:pPr>
      <w:bookmarkStart w:id="229" w:name="_Toc180740329"/>
      <w:bookmarkStart w:id="230" w:name="_Toc5053137"/>
      <w:bookmarkStart w:id="231" w:name="_Toc8653311"/>
      <w:bookmarkStart w:id="232" w:name="_Toc38541007"/>
      <w:bookmarkStart w:id="233" w:name="_Toc159351048"/>
      <w:bookmarkStart w:id="234" w:name="_Toc159351287"/>
      <w:r>
        <w:t>5.1.5.3 Analiza SWOT</w:t>
      </w:r>
      <w:bookmarkEnd w:id="229"/>
    </w:p>
    <w:p w14:paraId="0D6E85E0" w14:textId="77777777" w:rsidR="0037766A" w:rsidRPr="00E51E31" w:rsidRDefault="0037766A" w:rsidP="0037766A">
      <w:pPr>
        <w:pStyle w:val="Legenda"/>
        <w:spacing w:before="120" w:line="360" w:lineRule="auto"/>
        <w:jc w:val="both"/>
        <w:rPr>
          <w:rFonts w:cs="Arial"/>
          <w:b w:val="0"/>
          <w:bCs w:val="0"/>
          <w:sz w:val="22"/>
          <w:szCs w:val="22"/>
        </w:rPr>
      </w:pPr>
      <w:bookmarkStart w:id="235" w:name="_Toc5051321"/>
      <w:bookmarkStart w:id="236" w:name="_Toc23143697"/>
      <w:bookmarkStart w:id="237" w:name="_Toc24098900"/>
      <w:bookmarkStart w:id="238" w:name="_Toc27644315"/>
      <w:bookmarkStart w:id="239" w:name="_Toc29464358"/>
      <w:bookmarkStart w:id="240" w:name="_Toc72749986"/>
      <w:bookmarkStart w:id="241" w:name="_Toc153364969"/>
      <w:r>
        <w:rPr>
          <w:rFonts w:cs="Arial"/>
          <w:b w:val="0"/>
          <w:sz w:val="22"/>
          <w:szCs w:val="22"/>
        </w:rPr>
        <w:t>Na podstawie przeprowadzonej analizy p</w:t>
      </w:r>
      <w:r w:rsidRPr="00713BE4">
        <w:rPr>
          <w:rFonts w:cs="Arial"/>
          <w:b w:val="0"/>
          <w:sz w:val="22"/>
          <w:szCs w:val="22"/>
        </w:rPr>
        <w:t xml:space="preserve">oniżej przedstawiono </w:t>
      </w:r>
      <w:r>
        <w:rPr>
          <w:rFonts w:cs="Arial"/>
          <w:b w:val="0"/>
          <w:sz w:val="22"/>
          <w:szCs w:val="22"/>
        </w:rPr>
        <w:t>mocne</w:t>
      </w:r>
      <w:r w:rsidRPr="00713BE4">
        <w:rPr>
          <w:rFonts w:cs="Arial"/>
          <w:b w:val="0"/>
          <w:sz w:val="22"/>
          <w:szCs w:val="22"/>
        </w:rPr>
        <w:t>, słab</w:t>
      </w:r>
      <w:r>
        <w:rPr>
          <w:rFonts w:cs="Arial"/>
          <w:b w:val="0"/>
          <w:sz w:val="22"/>
          <w:szCs w:val="22"/>
        </w:rPr>
        <w:t>e</w:t>
      </w:r>
      <w:r w:rsidRPr="00713BE4">
        <w:rPr>
          <w:rFonts w:cs="Arial"/>
          <w:b w:val="0"/>
          <w:sz w:val="22"/>
          <w:szCs w:val="22"/>
        </w:rPr>
        <w:t xml:space="preserve"> stron</w:t>
      </w:r>
      <w:r>
        <w:rPr>
          <w:rFonts w:cs="Arial"/>
          <w:b w:val="0"/>
          <w:sz w:val="22"/>
          <w:szCs w:val="22"/>
        </w:rPr>
        <w:t>y</w:t>
      </w:r>
      <w:r w:rsidRPr="00713BE4">
        <w:rPr>
          <w:rFonts w:cs="Arial"/>
          <w:b w:val="0"/>
          <w:sz w:val="22"/>
          <w:szCs w:val="22"/>
        </w:rPr>
        <w:t>, szans</w:t>
      </w:r>
      <w:r>
        <w:rPr>
          <w:rFonts w:cs="Arial"/>
          <w:b w:val="0"/>
          <w:sz w:val="22"/>
          <w:szCs w:val="22"/>
        </w:rPr>
        <w:t>e</w:t>
      </w:r>
      <w:r w:rsidRPr="00713BE4">
        <w:rPr>
          <w:rFonts w:cs="Arial"/>
          <w:b w:val="0"/>
          <w:sz w:val="22"/>
          <w:szCs w:val="22"/>
        </w:rPr>
        <w:t xml:space="preserve"> i</w:t>
      </w:r>
      <w:r>
        <w:rPr>
          <w:rFonts w:cs="Arial"/>
          <w:b w:val="0"/>
          <w:sz w:val="22"/>
          <w:szCs w:val="22"/>
        </w:rPr>
        <w:t> </w:t>
      </w:r>
      <w:r w:rsidRPr="00713BE4">
        <w:rPr>
          <w:rFonts w:cs="Arial"/>
          <w:b w:val="0"/>
          <w:sz w:val="22"/>
          <w:szCs w:val="22"/>
        </w:rPr>
        <w:t>zagroże</w:t>
      </w:r>
      <w:r>
        <w:rPr>
          <w:rFonts w:cs="Arial"/>
          <w:b w:val="0"/>
          <w:sz w:val="22"/>
          <w:szCs w:val="22"/>
        </w:rPr>
        <w:t>nia</w:t>
      </w:r>
      <w:r w:rsidRPr="00713BE4">
        <w:rPr>
          <w:rFonts w:cs="Arial"/>
          <w:b w:val="0"/>
          <w:sz w:val="22"/>
          <w:szCs w:val="22"/>
        </w:rPr>
        <w:t xml:space="preserve"> dla obszaru interwencji: </w:t>
      </w:r>
      <w:r>
        <w:rPr>
          <w:rFonts w:cs="Arial"/>
          <w:b w:val="0"/>
          <w:sz w:val="22"/>
          <w:szCs w:val="22"/>
        </w:rPr>
        <w:t>Gospodarka wodno-ściekowa.</w:t>
      </w:r>
    </w:p>
    <w:p w14:paraId="6412A476" w14:textId="1F4543CA" w:rsidR="0037766A" w:rsidRPr="00D17259" w:rsidRDefault="0037766A" w:rsidP="0037766A">
      <w:pPr>
        <w:spacing w:before="240" w:line="240" w:lineRule="auto"/>
        <w:jc w:val="center"/>
        <w:rPr>
          <w:rFonts w:cs="Arial"/>
          <w:b/>
          <w:bCs/>
          <w:sz w:val="20"/>
          <w:szCs w:val="20"/>
        </w:rPr>
      </w:pPr>
      <w:bookmarkStart w:id="242" w:name="_Toc164075083"/>
      <w:bookmarkStart w:id="243" w:name="_Toc170379086"/>
      <w:bookmarkStart w:id="244" w:name="_Toc177544619"/>
      <w:bookmarkStart w:id="245" w:name="_Toc179539590"/>
      <w:r w:rsidRPr="00D17259">
        <w:rPr>
          <w:rFonts w:cs="Arial"/>
          <w:b/>
          <w:bCs/>
          <w:sz w:val="20"/>
          <w:szCs w:val="20"/>
        </w:rPr>
        <w:t xml:space="preserve">Tabela </w:t>
      </w:r>
      <w:r w:rsidRPr="00D17259">
        <w:rPr>
          <w:rFonts w:cs="Arial"/>
          <w:b/>
          <w:bCs/>
          <w:sz w:val="20"/>
          <w:szCs w:val="20"/>
        </w:rPr>
        <w:fldChar w:fldCharType="begin"/>
      </w:r>
      <w:r w:rsidRPr="00D17259">
        <w:rPr>
          <w:rFonts w:cs="Arial"/>
          <w:b/>
          <w:bCs/>
          <w:sz w:val="20"/>
          <w:szCs w:val="20"/>
        </w:rPr>
        <w:instrText xml:space="preserve"> SEQ Tabela \* ARABIC </w:instrText>
      </w:r>
      <w:r w:rsidRPr="00D17259">
        <w:rPr>
          <w:rFonts w:cs="Arial"/>
          <w:b/>
          <w:bCs/>
          <w:sz w:val="20"/>
          <w:szCs w:val="20"/>
        </w:rPr>
        <w:fldChar w:fldCharType="separate"/>
      </w:r>
      <w:r w:rsidR="00C87185">
        <w:rPr>
          <w:rFonts w:cs="Arial"/>
          <w:b/>
          <w:bCs/>
          <w:noProof/>
          <w:sz w:val="20"/>
          <w:szCs w:val="20"/>
        </w:rPr>
        <w:t>21</w:t>
      </w:r>
      <w:r w:rsidRPr="00D17259">
        <w:rPr>
          <w:rFonts w:cs="Arial"/>
          <w:b/>
          <w:bCs/>
          <w:sz w:val="20"/>
          <w:szCs w:val="20"/>
        </w:rPr>
        <w:fldChar w:fldCharType="end"/>
      </w:r>
      <w:r w:rsidRPr="00D17259">
        <w:rPr>
          <w:rFonts w:cs="Arial"/>
          <w:b/>
          <w:bCs/>
          <w:sz w:val="20"/>
          <w:szCs w:val="20"/>
        </w:rPr>
        <w:t>. Analiza SWOT dla obszarów interwencji: Gospodarka wodno-ściekowa</w:t>
      </w:r>
      <w:bookmarkEnd w:id="235"/>
      <w:bookmarkEnd w:id="236"/>
      <w:bookmarkEnd w:id="237"/>
      <w:bookmarkEnd w:id="238"/>
      <w:bookmarkEnd w:id="239"/>
      <w:bookmarkEnd w:id="240"/>
      <w:bookmarkEnd w:id="241"/>
      <w:bookmarkEnd w:id="242"/>
      <w:bookmarkEnd w:id="243"/>
      <w:bookmarkEnd w:id="244"/>
      <w:bookmarkEnd w:id="245"/>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37766A" w:rsidRPr="00D17259" w14:paraId="0D6B9067" w14:textId="77777777" w:rsidTr="00E2320D">
        <w:tc>
          <w:tcPr>
            <w:tcW w:w="2500" w:type="pct"/>
            <w:shd w:val="clear" w:color="auto" w:fill="BFBFBF"/>
            <w:vAlign w:val="center"/>
          </w:tcPr>
          <w:p w14:paraId="3A3C24A6" w14:textId="77777777" w:rsidR="0037766A" w:rsidRPr="00D17259" w:rsidRDefault="0037766A" w:rsidP="00E2320D">
            <w:pPr>
              <w:spacing w:before="60" w:after="60" w:line="240" w:lineRule="auto"/>
              <w:jc w:val="center"/>
              <w:rPr>
                <w:rFonts w:cs="Arial"/>
                <w:b/>
                <w:sz w:val="20"/>
              </w:rPr>
            </w:pPr>
            <w:r w:rsidRPr="00D17259">
              <w:rPr>
                <w:rFonts w:cs="Arial"/>
                <w:b/>
                <w:sz w:val="20"/>
              </w:rPr>
              <w:t>Mocne strony</w:t>
            </w:r>
          </w:p>
        </w:tc>
        <w:tc>
          <w:tcPr>
            <w:tcW w:w="2500" w:type="pct"/>
            <w:shd w:val="clear" w:color="auto" w:fill="BFBFBF"/>
            <w:vAlign w:val="center"/>
          </w:tcPr>
          <w:p w14:paraId="3056CFB8" w14:textId="77777777" w:rsidR="0037766A" w:rsidRPr="00D17259" w:rsidRDefault="0037766A" w:rsidP="00E2320D">
            <w:pPr>
              <w:spacing w:before="60" w:after="60" w:line="240" w:lineRule="auto"/>
              <w:jc w:val="center"/>
              <w:rPr>
                <w:rFonts w:cs="Arial"/>
                <w:b/>
                <w:sz w:val="20"/>
              </w:rPr>
            </w:pPr>
            <w:r w:rsidRPr="00D17259">
              <w:rPr>
                <w:rFonts w:cs="Arial"/>
                <w:b/>
                <w:sz w:val="20"/>
              </w:rPr>
              <w:t>Słabe strony</w:t>
            </w:r>
          </w:p>
        </w:tc>
      </w:tr>
      <w:tr w:rsidR="0037766A" w:rsidRPr="00D17259" w14:paraId="49347953" w14:textId="77777777" w:rsidTr="00E2320D">
        <w:tc>
          <w:tcPr>
            <w:tcW w:w="2500" w:type="pct"/>
          </w:tcPr>
          <w:p w14:paraId="728F68A0" w14:textId="14CB437F" w:rsidR="0037766A" w:rsidRDefault="0037766A" w:rsidP="004C6B9E">
            <w:pPr>
              <w:numPr>
                <w:ilvl w:val="0"/>
                <w:numId w:val="31"/>
              </w:numPr>
              <w:spacing w:before="60" w:after="60" w:line="240" w:lineRule="auto"/>
              <w:ind w:left="360"/>
              <w:jc w:val="left"/>
              <w:rPr>
                <w:rFonts w:cs="Arial"/>
                <w:sz w:val="20"/>
                <w:szCs w:val="20"/>
              </w:rPr>
            </w:pPr>
            <w:r>
              <w:rPr>
                <w:rFonts w:cs="Arial"/>
                <w:sz w:val="20"/>
                <w:szCs w:val="20"/>
              </w:rPr>
              <w:t xml:space="preserve">wysoki stopień zwodociągowania </w:t>
            </w:r>
            <w:r w:rsidR="003841C1">
              <w:rPr>
                <w:rFonts w:cs="Arial"/>
                <w:sz w:val="20"/>
                <w:szCs w:val="20"/>
              </w:rPr>
              <w:t>miasta</w:t>
            </w:r>
            <w:r>
              <w:rPr>
                <w:rFonts w:cs="Arial"/>
                <w:sz w:val="20"/>
                <w:szCs w:val="20"/>
              </w:rPr>
              <w:t>,</w:t>
            </w:r>
          </w:p>
          <w:p w14:paraId="02ADBE96" w14:textId="630E8CD3" w:rsidR="0037766A" w:rsidRDefault="0037766A" w:rsidP="004C6B9E">
            <w:pPr>
              <w:numPr>
                <w:ilvl w:val="0"/>
                <w:numId w:val="31"/>
              </w:numPr>
              <w:spacing w:before="60" w:after="60" w:line="240" w:lineRule="auto"/>
              <w:ind w:left="360"/>
              <w:jc w:val="left"/>
              <w:rPr>
                <w:rFonts w:cs="Arial"/>
                <w:sz w:val="20"/>
                <w:szCs w:val="20"/>
              </w:rPr>
            </w:pPr>
            <w:r>
              <w:rPr>
                <w:rFonts w:cs="Arial"/>
                <w:sz w:val="20"/>
                <w:szCs w:val="20"/>
              </w:rPr>
              <w:t xml:space="preserve">wysoki stopień skanalizowania </w:t>
            </w:r>
            <w:r w:rsidR="003841C1">
              <w:rPr>
                <w:rFonts w:cs="Arial"/>
                <w:sz w:val="20"/>
                <w:szCs w:val="20"/>
              </w:rPr>
              <w:t>miasta,</w:t>
            </w:r>
          </w:p>
          <w:p w14:paraId="5E7528BA" w14:textId="77777777" w:rsidR="0037766A" w:rsidRDefault="0037766A" w:rsidP="004C6B9E">
            <w:pPr>
              <w:numPr>
                <w:ilvl w:val="0"/>
                <w:numId w:val="31"/>
              </w:numPr>
              <w:spacing w:before="60" w:after="60" w:line="240" w:lineRule="auto"/>
              <w:ind w:left="360"/>
              <w:jc w:val="left"/>
              <w:rPr>
                <w:rFonts w:cs="Arial"/>
                <w:sz w:val="20"/>
                <w:szCs w:val="20"/>
              </w:rPr>
            </w:pPr>
            <w:r>
              <w:rPr>
                <w:rFonts w:cs="Arial"/>
                <w:sz w:val="20"/>
                <w:szCs w:val="20"/>
              </w:rPr>
              <w:t>rosnąca liczba przyłączy do sieci wodociągowej i kanalizacyjnej,</w:t>
            </w:r>
          </w:p>
          <w:p w14:paraId="4FA8562B" w14:textId="3554116C" w:rsidR="0037766A" w:rsidRPr="0045362F" w:rsidRDefault="0037766A" w:rsidP="004C6B9E">
            <w:pPr>
              <w:numPr>
                <w:ilvl w:val="0"/>
                <w:numId w:val="31"/>
              </w:numPr>
              <w:spacing w:before="60" w:after="60" w:line="240" w:lineRule="auto"/>
              <w:ind w:left="360"/>
              <w:jc w:val="left"/>
              <w:rPr>
                <w:rFonts w:cs="Arial"/>
                <w:sz w:val="20"/>
                <w:szCs w:val="20"/>
              </w:rPr>
            </w:pPr>
            <w:r>
              <w:rPr>
                <w:rFonts w:cs="Arial"/>
                <w:sz w:val="20"/>
                <w:szCs w:val="20"/>
              </w:rPr>
              <w:t xml:space="preserve">przynależność obszaru </w:t>
            </w:r>
            <w:r w:rsidR="003841C1">
              <w:rPr>
                <w:rFonts w:cs="Arial"/>
                <w:sz w:val="20"/>
                <w:szCs w:val="20"/>
              </w:rPr>
              <w:t>miasta</w:t>
            </w:r>
            <w:r>
              <w:rPr>
                <w:rFonts w:cs="Arial"/>
                <w:sz w:val="20"/>
                <w:szCs w:val="20"/>
              </w:rPr>
              <w:t xml:space="preserve"> do aglomeracji ściekowej.</w:t>
            </w:r>
          </w:p>
        </w:tc>
        <w:tc>
          <w:tcPr>
            <w:tcW w:w="2500" w:type="pct"/>
          </w:tcPr>
          <w:p w14:paraId="07FE7E00" w14:textId="2B9A5A74" w:rsidR="0037766A" w:rsidRPr="00AD2B68" w:rsidRDefault="0037766A" w:rsidP="004C6B9E">
            <w:pPr>
              <w:numPr>
                <w:ilvl w:val="0"/>
                <w:numId w:val="31"/>
              </w:numPr>
              <w:suppressAutoHyphens/>
              <w:spacing w:before="60" w:after="60" w:line="240" w:lineRule="auto"/>
              <w:ind w:left="360"/>
              <w:jc w:val="left"/>
              <w:rPr>
                <w:rFonts w:cs="Arial"/>
                <w:sz w:val="20"/>
                <w:szCs w:val="20"/>
                <w:lang w:eastAsia="ar-SA"/>
              </w:rPr>
            </w:pPr>
            <w:r>
              <w:rPr>
                <w:rFonts w:cs="Arial"/>
                <w:sz w:val="20"/>
                <w:szCs w:val="20"/>
                <w:lang w:eastAsia="ar-SA"/>
              </w:rPr>
              <w:t xml:space="preserve">występowanie na terenie </w:t>
            </w:r>
            <w:r w:rsidR="003841C1">
              <w:rPr>
                <w:rFonts w:cs="Arial"/>
                <w:sz w:val="20"/>
                <w:szCs w:val="20"/>
                <w:lang w:eastAsia="ar-SA"/>
              </w:rPr>
              <w:t>miasta</w:t>
            </w:r>
            <w:r>
              <w:rPr>
                <w:rFonts w:cs="Arial"/>
                <w:sz w:val="20"/>
                <w:szCs w:val="20"/>
                <w:lang w:eastAsia="ar-SA"/>
              </w:rPr>
              <w:t xml:space="preserve"> zbiorników bezodpływowych.</w:t>
            </w:r>
          </w:p>
        </w:tc>
      </w:tr>
      <w:tr w:rsidR="0037766A" w:rsidRPr="00D17259" w14:paraId="14104AA8" w14:textId="77777777" w:rsidTr="00E2320D">
        <w:tc>
          <w:tcPr>
            <w:tcW w:w="2500" w:type="pct"/>
            <w:shd w:val="clear" w:color="auto" w:fill="BFBFBF"/>
            <w:vAlign w:val="center"/>
          </w:tcPr>
          <w:p w14:paraId="7D1F4F3F" w14:textId="77777777" w:rsidR="0037766A" w:rsidRPr="00D17259" w:rsidRDefault="0037766A" w:rsidP="00E2320D">
            <w:pPr>
              <w:spacing w:before="60" w:after="60" w:line="240" w:lineRule="auto"/>
              <w:jc w:val="center"/>
              <w:rPr>
                <w:rFonts w:cs="Arial"/>
                <w:b/>
                <w:sz w:val="20"/>
              </w:rPr>
            </w:pPr>
            <w:r w:rsidRPr="00D17259">
              <w:rPr>
                <w:rFonts w:cs="Arial"/>
                <w:b/>
                <w:sz w:val="20"/>
              </w:rPr>
              <w:t>Szanse</w:t>
            </w:r>
          </w:p>
        </w:tc>
        <w:tc>
          <w:tcPr>
            <w:tcW w:w="2500" w:type="pct"/>
            <w:shd w:val="clear" w:color="auto" w:fill="BFBFBF"/>
            <w:vAlign w:val="center"/>
          </w:tcPr>
          <w:p w14:paraId="35302BE2" w14:textId="77777777" w:rsidR="0037766A" w:rsidRPr="00D17259" w:rsidRDefault="0037766A" w:rsidP="00E2320D">
            <w:pPr>
              <w:spacing w:before="60" w:after="60" w:line="240" w:lineRule="auto"/>
              <w:jc w:val="center"/>
              <w:rPr>
                <w:rFonts w:cs="Arial"/>
                <w:b/>
                <w:sz w:val="20"/>
              </w:rPr>
            </w:pPr>
            <w:r w:rsidRPr="00D17259">
              <w:rPr>
                <w:rFonts w:cs="Arial"/>
                <w:b/>
                <w:sz w:val="20"/>
              </w:rPr>
              <w:t>Zagrożenia</w:t>
            </w:r>
          </w:p>
        </w:tc>
      </w:tr>
      <w:tr w:rsidR="0037766A" w:rsidRPr="00D17259" w14:paraId="57A09176" w14:textId="77777777" w:rsidTr="00E2320D">
        <w:tc>
          <w:tcPr>
            <w:tcW w:w="2500" w:type="pct"/>
          </w:tcPr>
          <w:p w14:paraId="500CC26E" w14:textId="77777777" w:rsidR="0037766A" w:rsidRDefault="0037766A" w:rsidP="004C6B9E">
            <w:pPr>
              <w:numPr>
                <w:ilvl w:val="0"/>
                <w:numId w:val="31"/>
              </w:numPr>
              <w:suppressAutoHyphens/>
              <w:spacing w:before="60" w:after="60" w:line="240" w:lineRule="auto"/>
              <w:ind w:left="360"/>
              <w:jc w:val="left"/>
              <w:rPr>
                <w:rFonts w:cs="Arial"/>
                <w:sz w:val="20"/>
                <w:szCs w:val="20"/>
                <w:lang w:eastAsia="ar-SA"/>
              </w:rPr>
            </w:pPr>
            <w:r>
              <w:rPr>
                <w:rFonts w:cs="Arial"/>
                <w:sz w:val="20"/>
                <w:szCs w:val="20"/>
                <w:lang w:eastAsia="ar-SA"/>
              </w:rPr>
              <w:t>rozbudowa i modernizacja sieci wodno-kanalizacyjnej,</w:t>
            </w:r>
          </w:p>
          <w:p w14:paraId="148BE708" w14:textId="77777777" w:rsidR="0037766A" w:rsidRPr="00206987" w:rsidRDefault="0037766A" w:rsidP="004C6B9E">
            <w:pPr>
              <w:numPr>
                <w:ilvl w:val="0"/>
                <w:numId w:val="31"/>
              </w:numPr>
              <w:suppressAutoHyphens/>
              <w:spacing w:before="60" w:after="60" w:line="240" w:lineRule="auto"/>
              <w:ind w:left="360"/>
              <w:jc w:val="left"/>
              <w:rPr>
                <w:rFonts w:cs="Arial"/>
                <w:sz w:val="20"/>
                <w:szCs w:val="20"/>
                <w:lang w:eastAsia="ar-SA"/>
              </w:rPr>
            </w:pPr>
            <w:r>
              <w:rPr>
                <w:rFonts w:cs="Arial"/>
                <w:sz w:val="20"/>
                <w:szCs w:val="20"/>
                <w:lang w:eastAsia="ar-SA"/>
              </w:rPr>
              <w:t>prowadzenie kontroli zbiorników bezodpływowych na nieczystości ciekłe</w:t>
            </w:r>
            <w:r w:rsidRPr="00206987">
              <w:rPr>
                <w:rFonts w:cs="Arial"/>
                <w:sz w:val="20"/>
                <w:szCs w:val="20"/>
                <w:lang w:eastAsia="ar-SA"/>
              </w:rPr>
              <w:t>.</w:t>
            </w:r>
          </w:p>
        </w:tc>
        <w:tc>
          <w:tcPr>
            <w:tcW w:w="2500" w:type="pct"/>
          </w:tcPr>
          <w:p w14:paraId="562AD50D" w14:textId="77777777" w:rsidR="0037766A" w:rsidRDefault="0037766A" w:rsidP="004C6B9E">
            <w:pPr>
              <w:keepNext/>
              <w:numPr>
                <w:ilvl w:val="0"/>
                <w:numId w:val="31"/>
              </w:numPr>
              <w:spacing w:before="60" w:after="60" w:line="240" w:lineRule="auto"/>
              <w:ind w:left="360"/>
              <w:jc w:val="left"/>
              <w:rPr>
                <w:rFonts w:cs="Arial"/>
                <w:sz w:val="20"/>
                <w:szCs w:val="20"/>
              </w:rPr>
            </w:pPr>
            <w:r>
              <w:rPr>
                <w:rFonts w:cs="Arial"/>
                <w:sz w:val="20"/>
                <w:szCs w:val="20"/>
              </w:rPr>
              <w:t>ryzyko niewłaściwego zagospodarowania nieczystości ciekłych przez właścicieli,</w:t>
            </w:r>
          </w:p>
          <w:p w14:paraId="443C47F0" w14:textId="77777777" w:rsidR="0037766A" w:rsidRPr="00D17259" w:rsidRDefault="0037766A" w:rsidP="004C6B9E">
            <w:pPr>
              <w:keepNext/>
              <w:numPr>
                <w:ilvl w:val="0"/>
                <w:numId w:val="31"/>
              </w:numPr>
              <w:spacing w:before="60" w:after="60" w:line="240" w:lineRule="auto"/>
              <w:ind w:left="360"/>
              <w:jc w:val="left"/>
              <w:rPr>
                <w:rFonts w:cs="Arial"/>
                <w:sz w:val="20"/>
                <w:szCs w:val="20"/>
              </w:rPr>
            </w:pPr>
            <w:r>
              <w:rPr>
                <w:rFonts w:cs="Arial"/>
                <w:sz w:val="20"/>
                <w:szCs w:val="20"/>
              </w:rPr>
              <w:t>awarie infrastruktury wodno-kanalizacyjnej.</w:t>
            </w:r>
          </w:p>
        </w:tc>
      </w:tr>
    </w:tbl>
    <w:p w14:paraId="45F93C73" w14:textId="77777777" w:rsidR="0037766A" w:rsidRDefault="0037766A" w:rsidP="000A2B8D">
      <w:pPr>
        <w:spacing w:line="240" w:lineRule="auto"/>
        <w:jc w:val="right"/>
      </w:pPr>
      <w:r w:rsidRPr="00D17259">
        <w:rPr>
          <w:rFonts w:eastAsia="Calibri" w:cs="Arial"/>
          <w:sz w:val="18"/>
        </w:rPr>
        <w:t>Źródło: Opracowanie własne</w:t>
      </w:r>
    </w:p>
    <w:p w14:paraId="307D4F49" w14:textId="621F0309" w:rsidR="000D4F4C" w:rsidRPr="00C6475F" w:rsidRDefault="00465E27" w:rsidP="00C6475F">
      <w:pPr>
        <w:pStyle w:val="Nagwek3"/>
      </w:pPr>
      <w:bookmarkStart w:id="246" w:name="_Toc180740330"/>
      <w:r>
        <w:t>5</w:t>
      </w:r>
      <w:r w:rsidR="00E90B70" w:rsidRPr="00F606BE">
        <w:t>.</w:t>
      </w:r>
      <w:r w:rsidR="00DE25D1">
        <w:t>1.</w:t>
      </w:r>
      <w:r w:rsidR="00E90B70" w:rsidRPr="00F606BE">
        <w:t>6 Zasoby geologiczne</w:t>
      </w:r>
      <w:bookmarkEnd w:id="230"/>
      <w:bookmarkEnd w:id="231"/>
      <w:bookmarkEnd w:id="232"/>
      <w:bookmarkEnd w:id="233"/>
      <w:bookmarkEnd w:id="234"/>
      <w:bookmarkEnd w:id="246"/>
    </w:p>
    <w:p w14:paraId="2A03367B" w14:textId="1E4CBA4D" w:rsidR="000C74F5" w:rsidRPr="000C74F5" w:rsidRDefault="000C74F5" w:rsidP="000C74F5">
      <w:pPr>
        <w:rPr>
          <w:rFonts w:cs="Arial"/>
        </w:rPr>
      </w:pPr>
      <w:r w:rsidRPr="000C74F5">
        <w:rPr>
          <w:rFonts w:cs="Arial"/>
        </w:rPr>
        <w:t xml:space="preserve">Miasto Starogard Gdański znajduje się na terenie platformy wschodnioeuropejskiej, a jego wysoczyznowy charakter wynika z położenia na Pojezierzu Starogardzkim. Główne ukształtowanie terenu zawdzięcza działalności lądolodu oraz jego wód roztopowych. Pod powierzchnią znajdują się skały krystaliczne na głębokości poniżej 2 000 m, które są przykryte osadami paleozoiku i mezozoiku. Warstwa utworów kredowych obejmuje m.in. szare mułowce, </w:t>
      </w:r>
      <w:r w:rsidR="009C2C08">
        <w:rPr>
          <w:rFonts w:cs="Arial"/>
        </w:rPr>
        <w:t xml:space="preserve">ciemne </w:t>
      </w:r>
      <w:r w:rsidRPr="000C74F5">
        <w:rPr>
          <w:rFonts w:cs="Arial"/>
        </w:rPr>
        <w:t>iły, piaskowce</w:t>
      </w:r>
      <w:r w:rsidR="009C2C08">
        <w:rPr>
          <w:rFonts w:cs="Arial"/>
        </w:rPr>
        <w:t xml:space="preserve">, </w:t>
      </w:r>
      <w:r w:rsidRPr="000C74F5">
        <w:rPr>
          <w:rFonts w:cs="Arial"/>
        </w:rPr>
        <w:t>piaski glaukonitowe</w:t>
      </w:r>
      <w:r w:rsidR="009C2C08">
        <w:rPr>
          <w:rFonts w:cs="Arial"/>
        </w:rPr>
        <w:t xml:space="preserve"> i margle</w:t>
      </w:r>
      <w:r w:rsidRPr="000C74F5">
        <w:rPr>
          <w:rFonts w:cs="Arial"/>
        </w:rPr>
        <w:t xml:space="preserve">. Na tych osadach znajduje się cienka </w:t>
      </w:r>
      <w:r w:rsidRPr="000C74F5">
        <w:rPr>
          <w:rFonts w:cs="Arial"/>
        </w:rPr>
        <w:lastRenderedPageBreak/>
        <w:t xml:space="preserve">warstwa utworów trzeciorzędowych z oligocenu, zawierająca m.in. </w:t>
      </w:r>
      <w:r w:rsidR="009C2C08">
        <w:rPr>
          <w:rFonts w:cs="Arial"/>
        </w:rPr>
        <w:t xml:space="preserve">drobnoziarniste </w:t>
      </w:r>
      <w:r w:rsidRPr="000C74F5">
        <w:rPr>
          <w:rFonts w:cs="Arial"/>
        </w:rPr>
        <w:t xml:space="preserve">piaski glaukonitowe z bursztynem i fosforytami. Na to nakładają się osady miocenu, takie jak piaski kwarcowe, iły oraz mułki, które mogą zawierać węgiel brunatny. Te utwory tworzą podłoże </w:t>
      </w:r>
      <w:r w:rsidR="009C2C08">
        <w:rPr>
          <w:rFonts w:cs="Arial"/>
        </w:rPr>
        <w:br/>
      </w:r>
      <w:r w:rsidRPr="000C74F5">
        <w:rPr>
          <w:rFonts w:cs="Arial"/>
        </w:rPr>
        <w:t>o wysokości od 40 do 60 m</w:t>
      </w:r>
      <w:r w:rsidR="009C2C08">
        <w:rPr>
          <w:rFonts w:cs="Arial"/>
        </w:rPr>
        <w:t>.</w:t>
      </w:r>
    </w:p>
    <w:p w14:paraId="584DDFB4" w14:textId="77777777" w:rsidR="000C74F5" w:rsidRPr="000C74F5" w:rsidRDefault="000C74F5" w:rsidP="000C74F5">
      <w:pPr>
        <w:rPr>
          <w:rFonts w:cs="Arial"/>
        </w:rPr>
      </w:pPr>
      <w:r w:rsidRPr="000C74F5">
        <w:rPr>
          <w:rFonts w:cs="Arial"/>
        </w:rPr>
        <w:t>Obszar ten był wielokrotnie zlodowacony, o czym świadczy obecność plejstoceńskich osadów o miąższości przekraczającej 250 m. Wśród nich wyróżnia się różne poziomy glin morenowych oraz osady fluwioglacjalne, które dokumentują kolejne etapy zlodowaceń. Szczególnie istotne są osady zlodowacenia bałtyckiego, które tworzą górny i dolny poziom glin morenowych, przedzielone warstwą piasków i żwirów fluwioglacjalnych.</w:t>
      </w:r>
    </w:p>
    <w:p w14:paraId="3E8BE01F" w14:textId="556693F5" w:rsidR="000C74F5" w:rsidRPr="000C74F5" w:rsidRDefault="000C74F5" w:rsidP="000C74F5">
      <w:pPr>
        <w:rPr>
          <w:rFonts w:cs="Arial"/>
        </w:rPr>
      </w:pPr>
      <w:r w:rsidRPr="000C74F5">
        <w:rPr>
          <w:rFonts w:cs="Arial"/>
        </w:rPr>
        <w:t>W warstwach powierzchniowych dominują osady plejstoceńskie</w:t>
      </w:r>
      <w:r w:rsidR="009C2C08">
        <w:rPr>
          <w:rFonts w:cs="Arial"/>
        </w:rPr>
        <w:t xml:space="preserve">. </w:t>
      </w:r>
      <w:r w:rsidRPr="000C74F5">
        <w:rPr>
          <w:rFonts w:cs="Arial"/>
        </w:rPr>
        <w:t xml:space="preserve">Na północy i południu </w:t>
      </w:r>
      <w:r w:rsidR="009276AD">
        <w:rPr>
          <w:rFonts w:cs="Arial"/>
        </w:rPr>
        <w:br/>
      </w:r>
      <w:r w:rsidRPr="000C74F5">
        <w:rPr>
          <w:rFonts w:cs="Arial"/>
        </w:rPr>
        <w:t>od doliny Wierzycy przeważają gliny akumulacji lodowcowej, natomiast w innych częściach miasta dominują piaski i gliny polodowcowe. W okolicach jeziora Kochanka występują torfy bagienne, a w dnie rynny jeziora osady limniczne, takie jak kreda jeziorna i gytia, świadczące o dawnej obecności zbiornika wodnego.</w:t>
      </w:r>
    </w:p>
    <w:p w14:paraId="1721D60A" w14:textId="390C8483" w:rsidR="000C74F5" w:rsidRPr="000C74F5" w:rsidRDefault="000C74F5" w:rsidP="000C74F5">
      <w:pPr>
        <w:rPr>
          <w:rFonts w:cs="Arial"/>
        </w:rPr>
      </w:pPr>
      <w:r w:rsidRPr="000C74F5">
        <w:rPr>
          <w:rFonts w:cs="Arial"/>
        </w:rPr>
        <w:t>Dolina Wierzycy i jej okolice są zdominowane przez osady fluwioglacjalne</w:t>
      </w:r>
      <w:r w:rsidR="00941279">
        <w:rPr>
          <w:rFonts w:cs="Arial"/>
        </w:rPr>
        <w:t xml:space="preserve"> oraz</w:t>
      </w:r>
      <w:r w:rsidRPr="000C74F5">
        <w:rPr>
          <w:rFonts w:cs="Arial"/>
        </w:rPr>
        <w:t xml:space="preserve"> młodsze holoceńskie osady rzeczne, takie jak piaski i mułki. Grunty na obszarze miasta charakteryzują się głównie słabą i średnią przepuszczalnością, zwłaszcza w dolinach rzek, gdzie zmienność przepuszczalności jest większa. Głębokość pierwszego poziomu wodonośnego na ogół wynosi od 5 do 20 m, ale w dolinach, np. Wierzycy, może spadać do mniej niż 1 m. Ponadto na obszarze występują formacje wodonośne o wydajności od 50 do 120 m³/h</w:t>
      </w:r>
      <w:r w:rsidR="009C2C08">
        <w:rPr>
          <w:rStyle w:val="Odwoanieprzypisudolnego"/>
          <w:rFonts w:cs="Arial"/>
        </w:rPr>
        <w:footnoteReference w:id="41"/>
      </w:r>
      <w:r w:rsidRPr="000C74F5">
        <w:rPr>
          <w:rFonts w:cs="Arial"/>
        </w:rPr>
        <w:t>.</w:t>
      </w:r>
    </w:p>
    <w:p w14:paraId="4C14EADA" w14:textId="79B9966E" w:rsidR="00D61F0D" w:rsidRDefault="007D15CC" w:rsidP="00D61F0D">
      <w:r>
        <w:t xml:space="preserve">Pod względem hipsometrycznym na obszarze miasta występują stosunkowo niewielkie różnice wysokości. Najniżej położone tereny, w dolinie Wierzycy we wschodniej części miasta, sięgają około 70 m n.p.m., natomiast najwyższe wzniesienia w północno-zachodnich </w:t>
      </w:r>
      <w:r>
        <w:br/>
        <w:t xml:space="preserve">i południowo-zachodnich rejonach miasta osiągają około 115 m n.p.m. Rzeźba terenu opada w kierunku południowo-wschodnim i jest głównie łagodnie falista, miejscami płaska, urozmaicona przez dolinę Wierzycy, rynnę jeziora Kochanka oraz obniżenia </w:t>
      </w:r>
      <w:proofErr w:type="spellStart"/>
      <w:r>
        <w:t>wytopiskowe</w:t>
      </w:r>
      <w:proofErr w:type="spellEnd"/>
      <w:r>
        <w:rPr>
          <w:rStyle w:val="Odwoanieprzypisudolnego"/>
        </w:rPr>
        <w:footnoteReference w:id="42"/>
      </w:r>
      <w:r>
        <w:t>.</w:t>
      </w:r>
    </w:p>
    <w:p w14:paraId="598288E6" w14:textId="053862F6" w:rsidR="00D61F0D" w:rsidRDefault="00173766" w:rsidP="00D61F0D">
      <w:r>
        <w:t>Rozmieszczenie utworów przypowierzchniowych miasta Starogard Gdański przedstawia poniższy rysunek.</w:t>
      </w:r>
    </w:p>
    <w:p w14:paraId="3C2EBADE" w14:textId="482A0D4D" w:rsidR="00173766" w:rsidRDefault="00173766" w:rsidP="00173766">
      <w:pPr>
        <w:pStyle w:val="Legenda"/>
        <w:keepNext/>
      </w:pPr>
      <w:bookmarkStart w:id="247" w:name="_Toc179539633"/>
      <w:r>
        <w:lastRenderedPageBreak/>
        <w:t xml:space="preserve">Rysunek </w:t>
      </w:r>
      <w:fldSimple w:instr=" SEQ Rysunek \* ARABIC ">
        <w:r w:rsidR="00C87185">
          <w:rPr>
            <w:noProof/>
          </w:rPr>
          <w:t>25</w:t>
        </w:r>
      </w:fldSimple>
      <w:r>
        <w:t>. Mapa utworów przypowierzchniowych na obszarze miasta Starogard Gdański</w:t>
      </w:r>
      <w:bookmarkEnd w:id="247"/>
    </w:p>
    <w:p w14:paraId="7FCAB6B1" w14:textId="08D9A0FF" w:rsidR="00D61F0D" w:rsidRDefault="00173766" w:rsidP="00173766">
      <w:pPr>
        <w:jc w:val="center"/>
      </w:pPr>
      <w:r w:rsidRPr="00173766">
        <w:rPr>
          <w:noProof/>
          <w:bdr w:val="double" w:sz="6" w:space="0" w:color="auto"/>
        </w:rPr>
        <w:drawing>
          <wp:inline distT="0" distB="0" distL="0" distR="0" wp14:anchorId="37588D11" wp14:editId="69A1B175">
            <wp:extent cx="4724400" cy="5367307"/>
            <wp:effectExtent l="0" t="0" r="0" b="5080"/>
            <wp:docPr id="28" name="Obraz 28" descr="Na rysunku przedstawiono mapę utworów przypowierzchniowych na obszarz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726852" cy="5370093"/>
                    </a:xfrm>
                    <a:prstGeom prst="rect">
                      <a:avLst/>
                    </a:prstGeom>
                  </pic:spPr>
                </pic:pic>
              </a:graphicData>
            </a:graphic>
          </wp:inline>
        </w:drawing>
      </w:r>
    </w:p>
    <w:p w14:paraId="4D3656FA" w14:textId="77777777" w:rsidR="00173766" w:rsidRDefault="00173766" w:rsidP="00173766">
      <w:pPr>
        <w:spacing w:line="240" w:lineRule="auto"/>
        <w:rPr>
          <w:rFonts w:cs="Arial"/>
          <w:b/>
          <w:sz w:val="18"/>
          <w:szCs w:val="18"/>
        </w:rPr>
      </w:pPr>
      <w:r w:rsidRPr="000F3152">
        <w:rPr>
          <w:rFonts w:cs="Arial"/>
          <w:b/>
          <w:sz w:val="18"/>
          <w:szCs w:val="18"/>
        </w:rPr>
        <w:t>Legenda:</w:t>
      </w:r>
    </w:p>
    <w:p w14:paraId="4EE7CD38" w14:textId="4063BB34" w:rsidR="00173766" w:rsidRDefault="00173766" w:rsidP="00173766">
      <w:pPr>
        <w:spacing w:line="240" w:lineRule="auto"/>
        <w:rPr>
          <w:rFonts w:cs="Arial"/>
          <w:sz w:val="18"/>
          <w:szCs w:val="18"/>
        </w:rPr>
      </w:pPr>
      <w:r w:rsidRPr="00EE0270">
        <w:rPr>
          <w:rFonts w:cs="Arial"/>
          <w:sz w:val="18"/>
          <w:szCs w:val="18"/>
        </w:rPr>
        <w:t xml:space="preserve">1. </w:t>
      </w:r>
      <w:r>
        <w:rPr>
          <w:rFonts w:cs="Arial"/>
          <w:sz w:val="18"/>
          <w:szCs w:val="18"/>
        </w:rPr>
        <w:t>Iły, mułki i piaski zastoiskowe.</w:t>
      </w:r>
    </w:p>
    <w:p w14:paraId="5CFBA97A" w14:textId="08846E9D" w:rsidR="00173766" w:rsidRDefault="00173766" w:rsidP="00173766">
      <w:pPr>
        <w:spacing w:line="240" w:lineRule="auto"/>
        <w:rPr>
          <w:rFonts w:cs="Arial"/>
          <w:sz w:val="18"/>
          <w:szCs w:val="18"/>
        </w:rPr>
      </w:pPr>
      <w:r>
        <w:rPr>
          <w:rFonts w:cs="Arial"/>
          <w:sz w:val="18"/>
          <w:szCs w:val="18"/>
        </w:rPr>
        <w:t>2. Gliny zwałowe, ich zwietrzeliny oraz piaski i żwiry lodowcowe.</w:t>
      </w:r>
    </w:p>
    <w:p w14:paraId="3DA195B2" w14:textId="7F4D0000" w:rsidR="00173766" w:rsidRDefault="00173766" w:rsidP="00173766">
      <w:pPr>
        <w:spacing w:line="240" w:lineRule="auto"/>
        <w:rPr>
          <w:rFonts w:cs="Arial"/>
          <w:sz w:val="18"/>
          <w:szCs w:val="18"/>
        </w:rPr>
      </w:pPr>
      <w:r>
        <w:rPr>
          <w:rFonts w:cs="Arial"/>
          <w:sz w:val="18"/>
          <w:szCs w:val="18"/>
        </w:rPr>
        <w:t>3. Piaski i żwiry sandrowe.</w:t>
      </w:r>
    </w:p>
    <w:p w14:paraId="7AF8A879" w14:textId="23E4A8F9" w:rsidR="00173766" w:rsidRPr="00C21622" w:rsidRDefault="00173766" w:rsidP="00173766">
      <w:pPr>
        <w:spacing w:line="240" w:lineRule="auto"/>
        <w:jc w:val="right"/>
        <w:rPr>
          <w:rFonts w:cs="Arial"/>
          <w:sz w:val="18"/>
          <w:szCs w:val="18"/>
        </w:rPr>
      </w:pPr>
      <w:r w:rsidRPr="000F3152">
        <w:rPr>
          <w:rFonts w:cs="Arial"/>
          <w:sz w:val="18"/>
          <w:szCs w:val="18"/>
        </w:rPr>
        <w:t xml:space="preserve">Źródło: Opracowanie własne na podstawie danych BDL; </w:t>
      </w:r>
      <w:r w:rsidRPr="00CD092D">
        <w:rPr>
          <w:rFonts w:cs="Arial"/>
          <w:sz w:val="18"/>
          <w:szCs w:val="18"/>
        </w:rPr>
        <w:t>http://bdl.lasy.gov.pl/mapy</w:t>
      </w:r>
      <w:r>
        <w:rPr>
          <w:rFonts w:cs="Arial"/>
          <w:sz w:val="18"/>
          <w:szCs w:val="18"/>
        </w:rPr>
        <w:t xml:space="preserve"> (dostęp: 01.10.2024 r.)</w:t>
      </w:r>
    </w:p>
    <w:p w14:paraId="3F48C5E9" w14:textId="7636B273" w:rsidR="004E095D" w:rsidRPr="004E095D" w:rsidRDefault="004E095D" w:rsidP="00D02848">
      <w:pPr>
        <w:rPr>
          <w:rFonts w:eastAsia="Arial" w:cs="Arial"/>
          <w:b/>
          <w:color w:val="000000" w:themeColor="text1"/>
          <w:szCs w:val="22"/>
          <w:lang w:val="pl"/>
        </w:rPr>
      </w:pPr>
      <w:r w:rsidRPr="00C94C31">
        <w:rPr>
          <w:rFonts w:eastAsia="Arial" w:cs="Arial"/>
          <w:b/>
          <w:color w:val="000000" w:themeColor="text1"/>
          <w:szCs w:val="22"/>
          <w:lang w:val="pl"/>
        </w:rPr>
        <w:t>Obszary górnicze i złoża kopalin</w:t>
      </w:r>
    </w:p>
    <w:p w14:paraId="2244FBD5" w14:textId="79D70EDB" w:rsidR="00D02848" w:rsidRPr="000C7295" w:rsidRDefault="00D02848" w:rsidP="00D02848">
      <w:pPr>
        <w:rPr>
          <w:color w:val="000000" w:themeColor="text1"/>
        </w:rPr>
      </w:pPr>
      <w:r w:rsidRPr="00C94C31">
        <w:rPr>
          <w:color w:val="000000" w:themeColor="text1"/>
        </w:rPr>
        <w:t xml:space="preserve">Na obszarze </w:t>
      </w:r>
      <w:r>
        <w:rPr>
          <w:color w:val="000000" w:themeColor="text1"/>
        </w:rPr>
        <w:t xml:space="preserve">miasta </w:t>
      </w:r>
      <w:r w:rsidR="004E095D">
        <w:rPr>
          <w:color w:val="000000" w:themeColor="text1"/>
        </w:rPr>
        <w:t>Starogard Gdański</w:t>
      </w:r>
      <w:r w:rsidRPr="00C94C31">
        <w:rPr>
          <w:color w:val="000000" w:themeColor="text1"/>
        </w:rPr>
        <w:t xml:space="preserve"> zlokalizowan</w:t>
      </w:r>
      <w:r>
        <w:rPr>
          <w:color w:val="000000" w:themeColor="text1"/>
        </w:rPr>
        <w:t xml:space="preserve">e są </w:t>
      </w:r>
      <w:r w:rsidR="004E095D">
        <w:rPr>
          <w:color w:val="000000" w:themeColor="text1"/>
        </w:rPr>
        <w:t>4</w:t>
      </w:r>
      <w:r>
        <w:rPr>
          <w:color w:val="000000" w:themeColor="text1"/>
        </w:rPr>
        <w:t xml:space="preserve"> zł</w:t>
      </w:r>
      <w:r w:rsidR="004E095D">
        <w:rPr>
          <w:color w:val="000000" w:themeColor="text1"/>
        </w:rPr>
        <w:t>oża</w:t>
      </w:r>
      <w:r>
        <w:rPr>
          <w:color w:val="000000" w:themeColor="text1"/>
        </w:rPr>
        <w:t xml:space="preserve"> kopalin</w:t>
      </w:r>
      <w:r w:rsidR="00AF64A5">
        <w:rPr>
          <w:color w:val="000000" w:themeColor="text1"/>
        </w:rPr>
        <w:t xml:space="preserve"> (3 skreślone z bilansu zasobów oraz w 1 eksploatacja złoża została zaniechana). </w:t>
      </w:r>
      <w:r w:rsidR="004E095D">
        <w:rPr>
          <w:color w:val="000000" w:themeColor="text1"/>
        </w:rPr>
        <w:t xml:space="preserve">Na tym terenie nie ma jednak </w:t>
      </w:r>
      <w:r w:rsidRPr="00C94C31">
        <w:rPr>
          <w:color w:val="000000" w:themeColor="text1"/>
        </w:rPr>
        <w:t>aktualn</w:t>
      </w:r>
      <w:r>
        <w:rPr>
          <w:color w:val="000000" w:themeColor="text1"/>
        </w:rPr>
        <w:t xml:space="preserve">ych </w:t>
      </w:r>
      <w:r w:rsidRPr="00C94C31">
        <w:rPr>
          <w:color w:val="000000" w:themeColor="text1"/>
        </w:rPr>
        <w:t>przestrzeni górnicz</w:t>
      </w:r>
      <w:r>
        <w:rPr>
          <w:color w:val="000000" w:themeColor="text1"/>
        </w:rPr>
        <w:t>ych</w:t>
      </w:r>
      <w:r w:rsidRPr="00C94C31">
        <w:rPr>
          <w:color w:val="000000" w:themeColor="text1"/>
        </w:rPr>
        <w:t xml:space="preserve">. Ogólną charakterystykę obszaru złóż </w:t>
      </w:r>
      <w:r>
        <w:rPr>
          <w:color w:val="000000" w:themeColor="text1"/>
        </w:rPr>
        <w:t xml:space="preserve">kopalin </w:t>
      </w:r>
      <w:bookmarkStart w:id="248" w:name="_Toc170379087"/>
      <w:r w:rsidR="004E095D">
        <w:rPr>
          <w:color w:val="000000" w:themeColor="text1"/>
        </w:rPr>
        <w:t>przedstawia poniższa tabela.</w:t>
      </w:r>
    </w:p>
    <w:p w14:paraId="48F88BC5" w14:textId="77777777" w:rsidR="004E095D" w:rsidRDefault="004E095D" w:rsidP="00AF64A5">
      <w:pPr>
        <w:pStyle w:val="Legenda"/>
        <w:jc w:val="both"/>
      </w:pPr>
      <w:bookmarkStart w:id="249" w:name="_Toc177544620"/>
    </w:p>
    <w:p w14:paraId="4B7DDE90" w14:textId="139EE19B" w:rsidR="00D02848" w:rsidRPr="00500BC9" w:rsidRDefault="00D02848" w:rsidP="00D02848">
      <w:pPr>
        <w:pStyle w:val="Legenda"/>
        <w:rPr>
          <w:rFonts w:cs="Arial"/>
        </w:rPr>
      </w:pPr>
      <w:bookmarkStart w:id="250" w:name="_Toc179539591"/>
      <w:r>
        <w:lastRenderedPageBreak/>
        <w:t xml:space="preserve">Tabela </w:t>
      </w:r>
      <w:fldSimple w:instr=" SEQ Tabela \* ARABIC ">
        <w:r w:rsidR="00C87185">
          <w:rPr>
            <w:noProof/>
          </w:rPr>
          <w:t>22</w:t>
        </w:r>
      </w:fldSimple>
      <w:r>
        <w:t xml:space="preserve">. </w:t>
      </w:r>
      <w:r w:rsidRPr="00243BC1">
        <w:t xml:space="preserve">Charakterystyka złóż kopalin na terenie </w:t>
      </w:r>
      <w:bookmarkEnd w:id="248"/>
      <w:bookmarkEnd w:id="249"/>
      <w:r w:rsidR="004E095D">
        <w:t>miasta Starogard Gdański</w:t>
      </w:r>
      <w:bookmarkEnd w:id="250"/>
    </w:p>
    <w:tbl>
      <w:tblPr>
        <w:tblW w:w="9049"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Look w:val="0400" w:firstRow="0" w:lastRow="0" w:firstColumn="0" w:lastColumn="0" w:noHBand="0" w:noVBand="1"/>
      </w:tblPr>
      <w:tblGrid>
        <w:gridCol w:w="1261"/>
        <w:gridCol w:w="2392"/>
        <w:gridCol w:w="2002"/>
        <w:gridCol w:w="3394"/>
      </w:tblGrid>
      <w:tr w:rsidR="00D02848" w:rsidRPr="001201D0" w14:paraId="3AEEA4E3" w14:textId="77777777" w:rsidTr="00991458">
        <w:trPr>
          <w:trHeight w:val="227"/>
          <w:tblHeader/>
        </w:trPr>
        <w:tc>
          <w:tcPr>
            <w:tcW w:w="1261" w:type="dxa"/>
            <w:shd w:val="clear" w:color="auto" w:fill="BFBFBF"/>
            <w:vAlign w:val="center"/>
          </w:tcPr>
          <w:p w14:paraId="36D01F64" w14:textId="77777777" w:rsidR="00D02848" w:rsidRPr="00941279" w:rsidRDefault="00D02848" w:rsidP="00991458">
            <w:pPr>
              <w:spacing w:before="60" w:after="60" w:line="240" w:lineRule="auto"/>
              <w:jc w:val="center"/>
              <w:rPr>
                <w:rFonts w:eastAsia="Arial" w:cs="Arial"/>
                <w:b/>
                <w:sz w:val="20"/>
                <w:szCs w:val="20"/>
                <w:lang w:val="pl"/>
              </w:rPr>
            </w:pPr>
            <w:r w:rsidRPr="00941279">
              <w:rPr>
                <w:rFonts w:eastAsia="Arial" w:cs="Arial"/>
                <w:b/>
                <w:sz w:val="20"/>
                <w:szCs w:val="20"/>
                <w:lang w:val="pl"/>
              </w:rPr>
              <w:t>Nr złoża</w:t>
            </w:r>
          </w:p>
        </w:tc>
        <w:tc>
          <w:tcPr>
            <w:tcW w:w="2392" w:type="dxa"/>
            <w:shd w:val="clear" w:color="auto" w:fill="BFBFBF"/>
            <w:vAlign w:val="center"/>
          </w:tcPr>
          <w:p w14:paraId="69511A70" w14:textId="77777777" w:rsidR="00D02848" w:rsidRPr="00941279" w:rsidRDefault="00D02848" w:rsidP="00991458">
            <w:pPr>
              <w:spacing w:before="60" w:after="60" w:line="240" w:lineRule="auto"/>
              <w:jc w:val="center"/>
              <w:rPr>
                <w:rFonts w:eastAsia="Arial" w:cs="Arial"/>
                <w:b/>
                <w:sz w:val="20"/>
                <w:szCs w:val="20"/>
                <w:lang w:val="pl"/>
              </w:rPr>
            </w:pPr>
            <w:r w:rsidRPr="00941279">
              <w:rPr>
                <w:rFonts w:eastAsia="Arial" w:cs="Arial"/>
                <w:b/>
                <w:sz w:val="20"/>
                <w:szCs w:val="20"/>
                <w:lang w:val="pl"/>
              </w:rPr>
              <w:t>Nazwa złoża</w:t>
            </w:r>
          </w:p>
        </w:tc>
        <w:tc>
          <w:tcPr>
            <w:tcW w:w="2002" w:type="dxa"/>
            <w:shd w:val="clear" w:color="auto" w:fill="BFBFBF"/>
            <w:vAlign w:val="center"/>
          </w:tcPr>
          <w:p w14:paraId="67703618" w14:textId="77777777" w:rsidR="00D02848" w:rsidRPr="00941279" w:rsidRDefault="00D02848" w:rsidP="00991458">
            <w:pPr>
              <w:spacing w:before="60" w:after="60" w:line="240" w:lineRule="auto"/>
              <w:jc w:val="center"/>
              <w:rPr>
                <w:rFonts w:eastAsia="Arial" w:cs="Arial"/>
                <w:b/>
                <w:sz w:val="20"/>
                <w:szCs w:val="20"/>
                <w:lang w:val="pl"/>
              </w:rPr>
            </w:pPr>
            <w:r w:rsidRPr="00941279">
              <w:rPr>
                <w:rFonts w:eastAsia="Arial" w:cs="Arial"/>
                <w:b/>
                <w:sz w:val="20"/>
                <w:szCs w:val="20"/>
                <w:lang w:val="pl"/>
              </w:rPr>
              <w:t>Powierzchnia [ha]</w:t>
            </w:r>
          </w:p>
        </w:tc>
        <w:tc>
          <w:tcPr>
            <w:tcW w:w="3394" w:type="dxa"/>
            <w:shd w:val="clear" w:color="auto" w:fill="BFBFBF"/>
            <w:vAlign w:val="center"/>
          </w:tcPr>
          <w:p w14:paraId="56D816C7" w14:textId="77777777" w:rsidR="00D02848" w:rsidRPr="00941279" w:rsidRDefault="00D02848" w:rsidP="00991458">
            <w:pPr>
              <w:spacing w:before="60" w:after="60" w:line="240" w:lineRule="auto"/>
              <w:jc w:val="center"/>
              <w:rPr>
                <w:rFonts w:eastAsia="Arial" w:cs="Arial"/>
                <w:b/>
                <w:sz w:val="20"/>
                <w:szCs w:val="20"/>
                <w:lang w:val="pl"/>
              </w:rPr>
            </w:pPr>
            <w:r w:rsidRPr="00941279">
              <w:rPr>
                <w:rFonts w:eastAsia="Arial" w:cs="Arial"/>
                <w:b/>
                <w:sz w:val="20"/>
                <w:szCs w:val="20"/>
                <w:lang w:val="pl"/>
              </w:rPr>
              <w:t>Stan zagospodarowania</w:t>
            </w:r>
          </w:p>
        </w:tc>
      </w:tr>
      <w:tr w:rsidR="00D02848" w:rsidRPr="001201D0" w14:paraId="18AC8CEC" w14:textId="77777777" w:rsidTr="00991458">
        <w:trPr>
          <w:trHeight w:val="227"/>
        </w:trPr>
        <w:tc>
          <w:tcPr>
            <w:tcW w:w="1261" w:type="dxa"/>
            <w:vAlign w:val="center"/>
          </w:tcPr>
          <w:p w14:paraId="70387513" w14:textId="08BB939F" w:rsidR="00D02848" w:rsidRPr="00941279" w:rsidRDefault="00AF64A5" w:rsidP="00991458">
            <w:pPr>
              <w:spacing w:before="60" w:after="60" w:line="240" w:lineRule="auto"/>
              <w:jc w:val="center"/>
              <w:rPr>
                <w:rFonts w:eastAsia="Arial" w:cs="Arial"/>
                <w:sz w:val="20"/>
                <w:szCs w:val="20"/>
                <w:lang w:val="pl"/>
              </w:rPr>
            </w:pPr>
            <w:r w:rsidRPr="00941279">
              <w:rPr>
                <w:rFonts w:eastAsia="Arial" w:cs="Arial"/>
                <w:sz w:val="20"/>
                <w:szCs w:val="20"/>
                <w:lang w:val="pl"/>
              </w:rPr>
              <w:t>KN 10893</w:t>
            </w:r>
          </w:p>
        </w:tc>
        <w:tc>
          <w:tcPr>
            <w:tcW w:w="2392" w:type="dxa"/>
            <w:vAlign w:val="center"/>
          </w:tcPr>
          <w:p w14:paraId="40F04739" w14:textId="0D4AEF66" w:rsidR="00D02848" w:rsidRPr="00941279" w:rsidRDefault="00AF64A5" w:rsidP="00991458">
            <w:pPr>
              <w:spacing w:before="60" w:after="60" w:line="240" w:lineRule="auto"/>
              <w:jc w:val="center"/>
              <w:rPr>
                <w:rFonts w:eastAsia="Arial" w:cs="Arial"/>
                <w:sz w:val="20"/>
                <w:szCs w:val="20"/>
                <w:lang w:val="pl"/>
              </w:rPr>
            </w:pPr>
            <w:r w:rsidRPr="00A97BF5">
              <w:rPr>
                <w:sz w:val="20"/>
                <w:szCs w:val="20"/>
              </w:rPr>
              <w:t>Klonówka II</w:t>
            </w:r>
          </w:p>
        </w:tc>
        <w:tc>
          <w:tcPr>
            <w:tcW w:w="2002" w:type="dxa"/>
            <w:vAlign w:val="center"/>
          </w:tcPr>
          <w:p w14:paraId="5CE93025" w14:textId="58E562E7" w:rsidR="00D02848" w:rsidRPr="00941279" w:rsidRDefault="00AF64A5" w:rsidP="00991458">
            <w:pPr>
              <w:spacing w:before="60" w:after="60" w:line="240" w:lineRule="auto"/>
              <w:jc w:val="center"/>
              <w:rPr>
                <w:rFonts w:eastAsia="Arial" w:cs="Arial"/>
                <w:sz w:val="20"/>
                <w:szCs w:val="20"/>
                <w:lang w:val="pl"/>
              </w:rPr>
            </w:pPr>
            <w:r w:rsidRPr="00941279">
              <w:rPr>
                <w:rFonts w:eastAsia="Arial" w:cs="Arial"/>
                <w:sz w:val="20"/>
                <w:szCs w:val="20"/>
                <w:lang w:val="pl"/>
              </w:rPr>
              <w:t>-</w:t>
            </w:r>
          </w:p>
        </w:tc>
        <w:tc>
          <w:tcPr>
            <w:tcW w:w="3394" w:type="dxa"/>
            <w:vAlign w:val="center"/>
          </w:tcPr>
          <w:p w14:paraId="78E8DE7E" w14:textId="5D7B291F" w:rsidR="00D02848" w:rsidRPr="00941279" w:rsidRDefault="00AF64A5" w:rsidP="00991458">
            <w:pPr>
              <w:spacing w:before="60" w:after="60" w:line="240" w:lineRule="auto"/>
              <w:jc w:val="center"/>
              <w:rPr>
                <w:rFonts w:eastAsia="Arial" w:cs="Arial"/>
                <w:sz w:val="20"/>
                <w:szCs w:val="20"/>
                <w:lang w:val="pl"/>
              </w:rPr>
            </w:pPr>
            <w:r w:rsidRPr="00A97BF5">
              <w:rPr>
                <w:rFonts w:cs="Arial"/>
                <w:sz w:val="20"/>
                <w:szCs w:val="20"/>
              </w:rPr>
              <w:t>PIASKI I ŻWIRY - złoże skreślone z bilansu zasobów - M</w:t>
            </w:r>
          </w:p>
        </w:tc>
      </w:tr>
      <w:tr w:rsidR="00D02848" w:rsidRPr="001201D0" w14:paraId="7FDB86A4" w14:textId="77777777" w:rsidTr="00991458">
        <w:trPr>
          <w:trHeight w:val="227"/>
        </w:trPr>
        <w:tc>
          <w:tcPr>
            <w:tcW w:w="1261" w:type="dxa"/>
            <w:vAlign w:val="center"/>
          </w:tcPr>
          <w:p w14:paraId="2EA70B08" w14:textId="01B76D42" w:rsidR="00D02848" w:rsidRPr="00941279" w:rsidRDefault="00AF64A5" w:rsidP="00991458">
            <w:pPr>
              <w:spacing w:before="60" w:after="60" w:line="240" w:lineRule="auto"/>
              <w:jc w:val="center"/>
              <w:rPr>
                <w:rFonts w:eastAsia="Arial" w:cs="Arial"/>
                <w:sz w:val="20"/>
                <w:szCs w:val="20"/>
                <w:lang w:val="pl"/>
              </w:rPr>
            </w:pPr>
            <w:r w:rsidRPr="00941279">
              <w:rPr>
                <w:rFonts w:eastAsia="Arial" w:cs="Arial"/>
                <w:sz w:val="20"/>
                <w:szCs w:val="20"/>
                <w:lang w:val="pl"/>
              </w:rPr>
              <w:t>KN 10798</w:t>
            </w:r>
          </w:p>
        </w:tc>
        <w:tc>
          <w:tcPr>
            <w:tcW w:w="2392" w:type="dxa"/>
            <w:vAlign w:val="center"/>
          </w:tcPr>
          <w:p w14:paraId="595F0ED1" w14:textId="65BE8FCF" w:rsidR="00D02848" w:rsidRPr="00941279" w:rsidRDefault="00AF64A5" w:rsidP="00991458">
            <w:pPr>
              <w:spacing w:before="60" w:after="60" w:line="240" w:lineRule="auto"/>
              <w:jc w:val="center"/>
              <w:rPr>
                <w:rFonts w:eastAsia="Arial" w:cs="Arial"/>
                <w:sz w:val="20"/>
                <w:szCs w:val="20"/>
                <w:lang w:val="pl"/>
              </w:rPr>
            </w:pPr>
            <w:r w:rsidRPr="00A97BF5">
              <w:rPr>
                <w:sz w:val="20"/>
                <w:szCs w:val="20"/>
              </w:rPr>
              <w:t>Klonówka III</w:t>
            </w:r>
          </w:p>
        </w:tc>
        <w:tc>
          <w:tcPr>
            <w:tcW w:w="2002" w:type="dxa"/>
            <w:vAlign w:val="center"/>
          </w:tcPr>
          <w:p w14:paraId="2EC84AC2" w14:textId="496669D4" w:rsidR="00D02848" w:rsidRPr="00941279" w:rsidRDefault="00AF64A5" w:rsidP="00991458">
            <w:pPr>
              <w:spacing w:before="60" w:after="60" w:line="240" w:lineRule="auto"/>
              <w:jc w:val="center"/>
              <w:rPr>
                <w:rFonts w:eastAsia="Arial" w:cs="Arial"/>
                <w:sz w:val="20"/>
                <w:szCs w:val="20"/>
                <w:lang w:val="pl"/>
              </w:rPr>
            </w:pPr>
            <w:r w:rsidRPr="00941279">
              <w:rPr>
                <w:rFonts w:eastAsia="Arial" w:cs="Arial"/>
                <w:sz w:val="20"/>
                <w:szCs w:val="20"/>
                <w:lang w:val="pl"/>
              </w:rPr>
              <w:t>-</w:t>
            </w:r>
          </w:p>
        </w:tc>
        <w:tc>
          <w:tcPr>
            <w:tcW w:w="3394" w:type="dxa"/>
            <w:vAlign w:val="center"/>
          </w:tcPr>
          <w:p w14:paraId="54E8BE5B" w14:textId="6E082453" w:rsidR="00D02848" w:rsidRPr="00941279" w:rsidRDefault="00AF64A5" w:rsidP="00991458">
            <w:pPr>
              <w:spacing w:before="60" w:after="60" w:line="240" w:lineRule="auto"/>
              <w:jc w:val="center"/>
              <w:rPr>
                <w:rFonts w:eastAsia="Arial" w:cs="Arial"/>
                <w:sz w:val="20"/>
                <w:szCs w:val="20"/>
                <w:lang w:val="pl"/>
              </w:rPr>
            </w:pPr>
            <w:r w:rsidRPr="00A97BF5">
              <w:rPr>
                <w:rFonts w:cs="Arial"/>
                <w:sz w:val="20"/>
                <w:szCs w:val="20"/>
              </w:rPr>
              <w:t>PIASKI I ŻWIRY - złoże skreślone z bilansu zasobów - M</w:t>
            </w:r>
          </w:p>
        </w:tc>
      </w:tr>
      <w:tr w:rsidR="00D02848" w:rsidRPr="001201D0" w14:paraId="7207DCFF" w14:textId="77777777" w:rsidTr="00991458">
        <w:trPr>
          <w:trHeight w:val="227"/>
        </w:trPr>
        <w:tc>
          <w:tcPr>
            <w:tcW w:w="1261" w:type="dxa"/>
            <w:vAlign w:val="center"/>
          </w:tcPr>
          <w:p w14:paraId="23C93CC3" w14:textId="6DF56228" w:rsidR="00D02848" w:rsidRPr="00941279" w:rsidRDefault="00AF64A5" w:rsidP="00991458">
            <w:pPr>
              <w:spacing w:before="60" w:after="60" w:line="240" w:lineRule="auto"/>
              <w:jc w:val="center"/>
              <w:rPr>
                <w:rFonts w:eastAsia="Arial" w:cs="Arial"/>
                <w:sz w:val="20"/>
                <w:szCs w:val="20"/>
                <w:lang w:val="pl"/>
              </w:rPr>
            </w:pPr>
            <w:r w:rsidRPr="00941279">
              <w:rPr>
                <w:rFonts w:eastAsia="Arial" w:cs="Arial"/>
                <w:sz w:val="20"/>
                <w:szCs w:val="20"/>
                <w:lang w:val="pl"/>
              </w:rPr>
              <w:t>KR 5674</w:t>
            </w:r>
          </w:p>
        </w:tc>
        <w:tc>
          <w:tcPr>
            <w:tcW w:w="2392" w:type="dxa"/>
            <w:vAlign w:val="center"/>
          </w:tcPr>
          <w:p w14:paraId="7A2CCFFD" w14:textId="5995C900" w:rsidR="00D02848" w:rsidRPr="00941279" w:rsidRDefault="00AF64A5" w:rsidP="00991458">
            <w:pPr>
              <w:spacing w:before="60" w:after="60" w:line="240" w:lineRule="auto"/>
              <w:jc w:val="center"/>
              <w:rPr>
                <w:rFonts w:eastAsia="Arial" w:cs="Arial"/>
                <w:sz w:val="20"/>
                <w:szCs w:val="20"/>
                <w:lang w:val="pl"/>
              </w:rPr>
            </w:pPr>
            <w:r w:rsidRPr="00A97BF5">
              <w:rPr>
                <w:sz w:val="20"/>
                <w:szCs w:val="20"/>
              </w:rPr>
              <w:t>Kochanka</w:t>
            </w:r>
          </w:p>
        </w:tc>
        <w:tc>
          <w:tcPr>
            <w:tcW w:w="2002" w:type="dxa"/>
            <w:vAlign w:val="center"/>
          </w:tcPr>
          <w:p w14:paraId="2434243C" w14:textId="06C6C686" w:rsidR="00D02848" w:rsidRPr="00941279" w:rsidRDefault="00AF64A5" w:rsidP="00991458">
            <w:pPr>
              <w:spacing w:before="60" w:after="60" w:line="240" w:lineRule="auto"/>
              <w:jc w:val="center"/>
              <w:rPr>
                <w:rFonts w:eastAsia="Arial" w:cs="Arial"/>
                <w:sz w:val="20"/>
                <w:szCs w:val="20"/>
                <w:lang w:val="pl"/>
              </w:rPr>
            </w:pPr>
            <w:r w:rsidRPr="00A97BF5">
              <w:rPr>
                <w:rFonts w:cs="Arial"/>
                <w:sz w:val="20"/>
                <w:szCs w:val="20"/>
              </w:rPr>
              <w:t>28,580 ha</w:t>
            </w:r>
          </w:p>
        </w:tc>
        <w:tc>
          <w:tcPr>
            <w:tcW w:w="3394" w:type="dxa"/>
            <w:vAlign w:val="center"/>
          </w:tcPr>
          <w:p w14:paraId="7F5EC711" w14:textId="477DF739" w:rsidR="00D02848" w:rsidRPr="00941279" w:rsidRDefault="00AF64A5" w:rsidP="00991458">
            <w:pPr>
              <w:spacing w:before="60" w:after="60" w:line="240" w:lineRule="auto"/>
              <w:jc w:val="center"/>
              <w:rPr>
                <w:rFonts w:eastAsia="Arial" w:cs="Arial"/>
                <w:sz w:val="20"/>
                <w:szCs w:val="20"/>
                <w:lang w:val="pl"/>
              </w:rPr>
            </w:pPr>
            <w:r w:rsidRPr="00A97BF5">
              <w:rPr>
                <w:rFonts w:cs="Arial"/>
                <w:sz w:val="20"/>
                <w:szCs w:val="20"/>
              </w:rPr>
              <w:t>KREDY - eksploatacja złoża zaniechana - Z</w:t>
            </w:r>
          </w:p>
        </w:tc>
      </w:tr>
      <w:tr w:rsidR="00D02848" w:rsidRPr="001201D0" w14:paraId="7C3B2EBA" w14:textId="77777777" w:rsidTr="00991458">
        <w:trPr>
          <w:trHeight w:val="227"/>
        </w:trPr>
        <w:tc>
          <w:tcPr>
            <w:tcW w:w="1261" w:type="dxa"/>
            <w:vAlign w:val="center"/>
          </w:tcPr>
          <w:p w14:paraId="32B60C5D" w14:textId="325C6D62" w:rsidR="00D02848" w:rsidRPr="00941279" w:rsidRDefault="00AF64A5" w:rsidP="00991458">
            <w:pPr>
              <w:spacing w:before="60" w:after="60" w:line="240" w:lineRule="auto"/>
              <w:jc w:val="center"/>
              <w:rPr>
                <w:rFonts w:eastAsia="Arial" w:cs="Arial"/>
                <w:sz w:val="20"/>
                <w:szCs w:val="20"/>
                <w:lang w:val="pl"/>
              </w:rPr>
            </w:pPr>
            <w:r w:rsidRPr="00941279">
              <w:rPr>
                <w:rFonts w:eastAsia="Arial" w:cs="Arial"/>
                <w:sz w:val="20"/>
                <w:szCs w:val="20"/>
                <w:lang w:val="pl"/>
              </w:rPr>
              <w:t>KN 7034</w:t>
            </w:r>
          </w:p>
        </w:tc>
        <w:tc>
          <w:tcPr>
            <w:tcW w:w="2392" w:type="dxa"/>
            <w:vAlign w:val="center"/>
          </w:tcPr>
          <w:p w14:paraId="0D050AA7" w14:textId="3CD7A51C" w:rsidR="00D02848" w:rsidRPr="00941279" w:rsidRDefault="00AF64A5" w:rsidP="00991458">
            <w:pPr>
              <w:spacing w:before="60" w:after="60" w:line="240" w:lineRule="auto"/>
              <w:jc w:val="center"/>
              <w:rPr>
                <w:rFonts w:eastAsia="Arial" w:cs="Arial"/>
                <w:sz w:val="20"/>
                <w:szCs w:val="20"/>
                <w:lang w:val="pl"/>
              </w:rPr>
            </w:pPr>
            <w:r w:rsidRPr="00A97BF5">
              <w:rPr>
                <w:sz w:val="20"/>
                <w:szCs w:val="20"/>
              </w:rPr>
              <w:t>Starogard Gdański</w:t>
            </w:r>
          </w:p>
        </w:tc>
        <w:tc>
          <w:tcPr>
            <w:tcW w:w="2002" w:type="dxa"/>
            <w:vAlign w:val="center"/>
          </w:tcPr>
          <w:p w14:paraId="15766B5B" w14:textId="460D584B" w:rsidR="00D02848" w:rsidRPr="00941279" w:rsidRDefault="00AF64A5" w:rsidP="00991458">
            <w:pPr>
              <w:spacing w:before="60" w:after="60" w:line="240" w:lineRule="auto"/>
              <w:jc w:val="center"/>
              <w:rPr>
                <w:rFonts w:eastAsia="Arial" w:cs="Arial"/>
                <w:sz w:val="20"/>
                <w:szCs w:val="20"/>
                <w:lang w:val="pl"/>
              </w:rPr>
            </w:pPr>
            <w:r w:rsidRPr="00941279">
              <w:rPr>
                <w:rFonts w:eastAsia="Arial" w:cs="Arial"/>
                <w:sz w:val="20"/>
                <w:szCs w:val="20"/>
                <w:lang w:val="pl"/>
              </w:rPr>
              <w:t>-</w:t>
            </w:r>
          </w:p>
        </w:tc>
        <w:tc>
          <w:tcPr>
            <w:tcW w:w="3394" w:type="dxa"/>
            <w:vAlign w:val="center"/>
          </w:tcPr>
          <w:p w14:paraId="7B014EDB" w14:textId="16C2B102" w:rsidR="00D02848" w:rsidRPr="00941279" w:rsidRDefault="00AF64A5" w:rsidP="00991458">
            <w:pPr>
              <w:spacing w:before="60" w:after="60" w:line="240" w:lineRule="auto"/>
              <w:jc w:val="center"/>
              <w:rPr>
                <w:rFonts w:eastAsia="Arial" w:cs="Arial"/>
                <w:sz w:val="20"/>
                <w:szCs w:val="20"/>
                <w:lang w:val="pl"/>
              </w:rPr>
            </w:pPr>
            <w:r w:rsidRPr="00A97BF5">
              <w:rPr>
                <w:rFonts w:cs="Arial"/>
                <w:sz w:val="20"/>
                <w:szCs w:val="20"/>
              </w:rPr>
              <w:t>PIASKI I ŻWIRY - złoże skreślone z bilansu zasobów - M</w:t>
            </w:r>
          </w:p>
        </w:tc>
      </w:tr>
    </w:tbl>
    <w:p w14:paraId="4EBB58BB" w14:textId="3EA08918" w:rsidR="00D02848" w:rsidRPr="000C7295" w:rsidRDefault="00D02848" w:rsidP="00D02848">
      <w:pPr>
        <w:spacing w:line="240" w:lineRule="auto"/>
        <w:jc w:val="right"/>
        <w:rPr>
          <w:rFonts w:eastAsia="Arial" w:cs="Arial"/>
          <w:sz w:val="18"/>
          <w:szCs w:val="18"/>
          <w:lang w:val="pl"/>
        </w:rPr>
      </w:pPr>
      <w:r w:rsidRPr="00500BC9">
        <w:rPr>
          <w:rFonts w:eastAsia="Arial" w:cs="Arial"/>
          <w:sz w:val="18"/>
          <w:szCs w:val="18"/>
          <w:lang w:val="pl"/>
        </w:rPr>
        <w:t>Źródło: Serwis MIDAS, PIG-PIB, Centralna Baza Danych Geologicznych</w:t>
      </w:r>
      <w:r>
        <w:rPr>
          <w:rFonts w:eastAsia="Arial" w:cs="Arial"/>
          <w:sz w:val="18"/>
          <w:szCs w:val="18"/>
          <w:lang w:val="pl"/>
        </w:rPr>
        <w:t xml:space="preserve"> (dostęp: </w:t>
      </w:r>
      <w:r w:rsidR="004E095D">
        <w:rPr>
          <w:rFonts w:eastAsia="Arial" w:cs="Arial"/>
          <w:sz w:val="18"/>
          <w:szCs w:val="18"/>
          <w:lang w:val="pl"/>
        </w:rPr>
        <w:t>01.10</w:t>
      </w:r>
      <w:r>
        <w:rPr>
          <w:rFonts w:eastAsia="Arial" w:cs="Arial"/>
          <w:sz w:val="18"/>
          <w:szCs w:val="18"/>
          <w:lang w:val="pl"/>
        </w:rPr>
        <w:t>.2024 r.)</w:t>
      </w:r>
    </w:p>
    <w:p w14:paraId="4855DBBB" w14:textId="6D9F7BFB" w:rsidR="007B3A3D" w:rsidRDefault="007B3A3D" w:rsidP="007B3A3D">
      <w:pPr>
        <w:pStyle w:val="Legenda"/>
        <w:keepNext/>
      </w:pPr>
      <w:bookmarkStart w:id="251" w:name="_Toc179539634"/>
      <w:r>
        <w:t xml:space="preserve">Rysunek </w:t>
      </w:r>
      <w:fldSimple w:instr=" SEQ Rysunek \* ARABIC ">
        <w:r w:rsidR="00C87185">
          <w:rPr>
            <w:noProof/>
          </w:rPr>
          <w:t>26</w:t>
        </w:r>
      </w:fldSimple>
      <w:r>
        <w:t>. Złoże kopalin Kochanka na terenie miasta Starogard Gdański</w:t>
      </w:r>
      <w:bookmarkEnd w:id="251"/>
    </w:p>
    <w:p w14:paraId="20020A6A" w14:textId="7D136F3B" w:rsidR="00173766" w:rsidRDefault="007B3A3D" w:rsidP="00173766">
      <w:pPr>
        <w:jc w:val="center"/>
      </w:pPr>
      <w:r w:rsidRPr="007B3A3D">
        <w:rPr>
          <w:noProof/>
          <w:bdr w:val="double" w:sz="6" w:space="0" w:color="auto"/>
        </w:rPr>
        <w:drawing>
          <wp:inline distT="0" distB="0" distL="0" distR="0" wp14:anchorId="32AAA9DD" wp14:editId="3DA85309">
            <wp:extent cx="4591549" cy="5267325"/>
            <wp:effectExtent l="0" t="0" r="0" b="0"/>
            <wp:docPr id="29" name="Obraz 29" descr="Na rysunku przedstawiono złoże kopalin Kochanka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12571" cy="5291441"/>
                    </a:xfrm>
                    <a:prstGeom prst="rect">
                      <a:avLst/>
                    </a:prstGeom>
                  </pic:spPr>
                </pic:pic>
              </a:graphicData>
            </a:graphic>
          </wp:inline>
        </w:drawing>
      </w:r>
    </w:p>
    <w:p w14:paraId="2200E55D" w14:textId="77777777" w:rsidR="007B3A3D" w:rsidRPr="008A69A1" w:rsidRDefault="007B3A3D" w:rsidP="007B3A3D">
      <w:pPr>
        <w:spacing w:line="240" w:lineRule="auto"/>
        <w:jc w:val="left"/>
        <w:rPr>
          <w:sz w:val="18"/>
          <w:szCs w:val="18"/>
        </w:rPr>
      </w:pPr>
      <w:r w:rsidRPr="008A69A1">
        <w:rPr>
          <w:sz w:val="18"/>
          <w:szCs w:val="18"/>
        </w:rPr>
        <w:t>Legenda:</w:t>
      </w:r>
    </w:p>
    <w:p w14:paraId="176BF35C" w14:textId="5ECB7A02" w:rsidR="007B3A3D" w:rsidRPr="008A69A1" w:rsidRDefault="007B3A3D" w:rsidP="007B3A3D">
      <w:pPr>
        <w:spacing w:line="240" w:lineRule="auto"/>
        <w:jc w:val="left"/>
        <w:rPr>
          <w:sz w:val="18"/>
          <w:szCs w:val="18"/>
        </w:rPr>
      </w:pPr>
      <w:r w:rsidRPr="007B3A3D">
        <w:rPr>
          <w:noProof/>
        </w:rPr>
        <w:drawing>
          <wp:inline distT="0" distB="0" distL="0" distR="0" wp14:anchorId="3F148E5F" wp14:editId="12A69EB8">
            <wp:extent cx="238095" cy="219048"/>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8095" cy="219048"/>
                    </a:xfrm>
                    <a:prstGeom prst="rect">
                      <a:avLst/>
                    </a:prstGeom>
                  </pic:spPr>
                </pic:pic>
              </a:graphicData>
            </a:graphic>
          </wp:inline>
        </w:drawing>
      </w:r>
      <w:r w:rsidRPr="008A69A1">
        <w:rPr>
          <w:sz w:val="18"/>
          <w:szCs w:val="18"/>
        </w:rPr>
        <w:t xml:space="preserve"> - granice złóż</w:t>
      </w:r>
    </w:p>
    <w:p w14:paraId="790BBD0E" w14:textId="08B134B5" w:rsidR="007B3A3D" w:rsidRPr="008A69A1" w:rsidRDefault="007B3A3D" w:rsidP="007B3A3D">
      <w:pPr>
        <w:spacing w:line="240" w:lineRule="auto"/>
        <w:jc w:val="right"/>
        <w:rPr>
          <w:sz w:val="18"/>
          <w:szCs w:val="18"/>
        </w:rPr>
      </w:pPr>
      <w:r w:rsidRPr="008A69A1">
        <w:rPr>
          <w:sz w:val="18"/>
          <w:szCs w:val="18"/>
        </w:rPr>
        <w:t xml:space="preserve">Źródło: https://geologia.pgi.gov.pl/mapy/ (dostęp: </w:t>
      </w:r>
      <w:r>
        <w:rPr>
          <w:sz w:val="18"/>
          <w:szCs w:val="18"/>
        </w:rPr>
        <w:t>01.10</w:t>
      </w:r>
      <w:r w:rsidRPr="008A69A1">
        <w:rPr>
          <w:sz w:val="18"/>
          <w:szCs w:val="18"/>
        </w:rPr>
        <w:t>.2024 r.)</w:t>
      </w:r>
    </w:p>
    <w:p w14:paraId="6B560B13" w14:textId="77777777" w:rsidR="0099736A" w:rsidRPr="00691BAC" w:rsidRDefault="0099736A" w:rsidP="0099736A">
      <w:pPr>
        <w:tabs>
          <w:tab w:val="center" w:pos="4536"/>
        </w:tabs>
        <w:rPr>
          <w:rFonts w:eastAsia="Arial" w:cs="Arial"/>
          <w:b/>
          <w:szCs w:val="22"/>
          <w:lang w:val="pl"/>
        </w:rPr>
      </w:pPr>
      <w:r w:rsidRPr="00691BAC">
        <w:rPr>
          <w:rFonts w:eastAsia="Arial" w:cs="Arial"/>
          <w:b/>
          <w:szCs w:val="22"/>
          <w:lang w:val="pl"/>
        </w:rPr>
        <w:lastRenderedPageBreak/>
        <w:t>Osuwiska</w:t>
      </w:r>
    </w:p>
    <w:p w14:paraId="5EF3D94D" w14:textId="77777777" w:rsidR="0099736A" w:rsidRPr="00F40C84" w:rsidRDefault="0099736A" w:rsidP="0099736A">
      <w:pPr>
        <w:rPr>
          <w:rFonts w:eastAsia="Arial" w:cs="Arial"/>
          <w:szCs w:val="22"/>
          <w:lang w:val="pl"/>
        </w:rPr>
      </w:pPr>
      <w:r w:rsidRPr="00F40C84">
        <w:rPr>
          <w:rFonts w:eastAsia="Arial" w:cs="Arial"/>
          <w:szCs w:val="22"/>
          <w:lang w:val="pl"/>
        </w:rPr>
        <w:t xml:space="preserve">Osuwisko jest przemieszczeniem mas ziemnych, powierzchniowej zwietrzeliny i mas skalnych podłoża spowodowanym siłami przyrody lub działalnością człowieka. </w:t>
      </w:r>
    </w:p>
    <w:p w14:paraId="49833B04" w14:textId="1D04394E" w:rsidR="00D61F0D" w:rsidRDefault="0099736A" w:rsidP="00D61F0D">
      <w:r w:rsidRPr="003A64F3">
        <w:t>Zgodnie z mapą dostępną na stronie Państwowego Instytutu Geologicznego (System Osłony Przeciwosuwiskowej SOPO),</w:t>
      </w:r>
      <w:r>
        <w:t xml:space="preserve"> na terenie miasta </w:t>
      </w:r>
      <w:r w:rsidR="00C91161">
        <w:t>Starogard Gdański nie były prowadzone badania w kierunku zagrożeń geologicznych, w tym zagrożeń osuwania się mas ziemnych/skalnych.</w:t>
      </w:r>
    </w:p>
    <w:p w14:paraId="1D9F5F00" w14:textId="74DEDE6C" w:rsidR="006E4831" w:rsidRDefault="006E4831" w:rsidP="006E4831">
      <w:pPr>
        <w:pStyle w:val="Nagwek4"/>
      </w:pPr>
      <w:bookmarkStart w:id="252" w:name="_Toc180740331"/>
      <w:bookmarkStart w:id="253" w:name="_Toc159351049"/>
      <w:bookmarkStart w:id="254" w:name="_Toc159351288"/>
      <w:r>
        <w:t>5.1.6.1 Analiza SWOT</w:t>
      </w:r>
      <w:bookmarkEnd w:id="252"/>
    </w:p>
    <w:p w14:paraId="2C365D06" w14:textId="461F7BAD" w:rsidR="00C91161" w:rsidRPr="00BA5897" w:rsidRDefault="00C91161" w:rsidP="00C91161">
      <w:pPr>
        <w:pStyle w:val="Legenda"/>
        <w:spacing w:before="120" w:line="360" w:lineRule="auto"/>
        <w:jc w:val="both"/>
        <w:rPr>
          <w:rFonts w:cs="Arial"/>
          <w:b w:val="0"/>
          <w:bCs w:val="0"/>
          <w:sz w:val="22"/>
          <w:szCs w:val="22"/>
        </w:rPr>
      </w:pPr>
      <w:r w:rsidRPr="00BA5897">
        <w:rPr>
          <w:rFonts w:cs="Arial"/>
          <w:b w:val="0"/>
          <w:sz w:val="22"/>
          <w:szCs w:val="22"/>
        </w:rPr>
        <w:t>Na podstawie przeprowadzonej analizy poniżej przedstawiono mocne, słabe strony, szanse i zagrożenia dla obszaru interwencji: Zasoby geologiczne.</w:t>
      </w:r>
      <w:r w:rsidR="00633BA3">
        <w:rPr>
          <w:rFonts w:cs="Arial"/>
          <w:b w:val="0"/>
          <w:sz w:val="22"/>
          <w:szCs w:val="22"/>
        </w:rPr>
        <w:t xml:space="preserve"> </w:t>
      </w:r>
    </w:p>
    <w:p w14:paraId="3C9B8918" w14:textId="3D9B6FE9" w:rsidR="00C91161" w:rsidRPr="00BA5897" w:rsidRDefault="00C91161" w:rsidP="00C91161">
      <w:pPr>
        <w:spacing w:before="240" w:line="240" w:lineRule="auto"/>
        <w:jc w:val="center"/>
        <w:rPr>
          <w:rFonts w:cs="Arial"/>
          <w:b/>
          <w:bCs/>
          <w:sz w:val="20"/>
          <w:szCs w:val="20"/>
        </w:rPr>
      </w:pPr>
      <w:bookmarkStart w:id="255" w:name="_Toc164075086"/>
      <w:bookmarkStart w:id="256" w:name="_Toc167270697"/>
      <w:bookmarkStart w:id="257" w:name="_Toc172018292"/>
      <w:bookmarkStart w:id="258" w:name="_Toc179539592"/>
      <w:r w:rsidRPr="00BA5897">
        <w:rPr>
          <w:rFonts w:cs="Arial"/>
          <w:b/>
          <w:bCs/>
          <w:sz w:val="20"/>
          <w:szCs w:val="20"/>
        </w:rPr>
        <w:t xml:space="preserve">Tabela </w:t>
      </w:r>
      <w:r w:rsidRPr="00BA5897">
        <w:rPr>
          <w:rFonts w:cs="Arial"/>
          <w:b/>
          <w:bCs/>
          <w:sz w:val="20"/>
          <w:szCs w:val="20"/>
        </w:rPr>
        <w:fldChar w:fldCharType="begin"/>
      </w:r>
      <w:r w:rsidRPr="00BA5897">
        <w:rPr>
          <w:rFonts w:cs="Arial"/>
          <w:b/>
          <w:bCs/>
          <w:sz w:val="20"/>
          <w:szCs w:val="20"/>
        </w:rPr>
        <w:instrText xml:space="preserve"> SEQ Tabela \* ARABIC </w:instrText>
      </w:r>
      <w:r w:rsidRPr="00BA5897">
        <w:rPr>
          <w:rFonts w:cs="Arial"/>
          <w:b/>
          <w:bCs/>
          <w:sz w:val="20"/>
          <w:szCs w:val="20"/>
        </w:rPr>
        <w:fldChar w:fldCharType="separate"/>
      </w:r>
      <w:r w:rsidR="00C87185">
        <w:rPr>
          <w:rFonts w:cs="Arial"/>
          <w:b/>
          <w:bCs/>
          <w:noProof/>
          <w:sz w:val="20"/>
          <w:szCs w:val="20"/>
        </w:rPr>
        <w:t>23</w:t>
      </w:r>
      <w:r w:rsidRPr="00BA5897">
        <w:rPr>
          <w:rFonts w:cs="Arial"/>
          <w:b/>
          <w:bCs/>
          <w:sz w:val="20"/>
          <w:szCs w:val="20"/>
        </w:rPr>
        <w:fldChar w:fldCharType="end"/>
      </w:r>
      <w:r w:rsidRPr="00BA5897">
        <w:rPr>
          <w:rFonts w:cs="Arial"/>
          <w:b/>
          <w:bCs/>
          <w:sz w:val="20"/>
          <w:szCs w:val="20"/>
        </w:rPr>
        <w:t>. Analiza SWOT dla obszaru interwencji: Zasoby geologiczne</w:t>
      </w:r>
      <w:bookmarkEnd w:id="255"/>
      <w:bookmarkEnd w:id="256"/>
      <w:bookmarkEnd w:id="257"/>
      <w:bookmarkEnd w:id="258"/>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C91161" w:rsidRPr="00BA5897" w14:paraId="36AE20E7" w14:textId="77777777" w:rsidTr="00991458">
        <w:tc>
          <w:tcPr>
            <w:tcW w:w="2500" w:type="pct"/>
            <w:shd w:val="clear" w:color="auto" w:fill="BFBFBF"/>
            <w:vAlign w:val="center"/>
          </w:tcPr>
          <w:p w14:paraId="35E7365C" w14:textId="77777777" w:rsidR="00C91161" w:rsidRPr="00BA5897" w:rsidRDefault="00C91161" w:rsidP="00991458">
            <w:pPr>
              <w:spacing w:before="60" w:after="60" w:line="240" w:lineRule="auto"/>
              <w:jc w:val="center"/>
              <w:rPr>
                <w:rFonts w:cs="Arial"/>
                <w:b/>
                <w:sz w:val="20"/>
              </w:rPr>
            </w:pPr>
            <w:r w:rsidRPr="00BA5897">
              <w:rPr>
                <w:rFonts w:cs="Arial"/>
                <w:b/>
                <w:sz w:val="20"/>
              </w:rPr>
              <w:t>Mocne strony</w:t>
            </w:r>
          </w:p>
        </w:tc>
        <w:tc>
          <w:tcPr>
            <w:tcW w:w="2500" w:type="pct"/>
            <w:shd w:val="clear" w:color="auto" w:fill="BFBFBF"/>
            <w:vAlign w:val="center"/>
          </w:tcPr>
          <w:p w14:paraId="021D3CB2" w14:textId="77777777" w:rsidR="00C91161" w:rsidRPr="00BA5897" w:rsidRDefault="00C91161" w:rsidP="00991458">
            <w:pPr>
              <w:spacing w:before="60" w:after="60" w:line="240" w:lineRule="auto"/>
              <w:jc w:val="center"/>
              <w:rPr>
                <w:rFonts w:cs="Arial"/>
                <w:b/>
                <w:sz w:val="20"/>
              </w:rPr>
            </w:pPr>
            <w:r w:rsidRPr="00BA5897">
              <w:rPr>
                <w:rFonts w:cs="Arial"/>
                <w:b/>
                <w:sz w:val="20"/>
              </w:rPr>
              <w:t>Słabe strony</w:t>
            </w:r>
          </w:p>
        </w:tc>
      </w:tr>
      <w:tr w:rsidR="00C91161" w:rsidRPr="00BA5897" w14:paraId="2077B230" w14:textId="77777777" w:rsidTr="00991458">
        <w:tc>
          <w:tcPr>
            <w:tcW w:w="2500" w:type="pct"/>
          </w:tcPr>
          <w:p w14:paraId="51310627" w14:textId="40D8746A" w:rsidR="00C91161" w:rsidRPr="00BA5897" w:rsidRDefault="00796127" w:rsidP="004C6B9E">
            <w:pPr>
              <w:pStyle w:val="Akapitzlist"/>
              <w:numPr>
                <w:ilvl w:val="0"/>
                <w:numId w:val="31"/>
              </w:numPr>
              <w:suppressAutoHyphens/>
              <w:spacing w:before="60" w:after="60" w:line="240" w:lineRule="auto"/>
              <w:ind w:left="357" w:hanging="357"/>
              <w:contextualSpacing w:val="0"/>
              <w:jc w:val="left"/>
              <w:rPr>
                <w:rFonts w:cs="Arial"/>
              </w:rPr>
            </w:pPr>
            <w:r w:rsidRPr="007B1AF2">
              <w:rPr>
                <w:rFonts w:cs="Arial"/>
              </w:rPr>
              <w:t>brak</w:t>
            </w:r>
          </w:p>
        </w:tc>
        <w:tc>
          <w:tcPr>
            <w:tcW w:w="2500" w:type="pct"/>
          </w:tcPr>
          <w:p w14:paraId="60C5D48B" w14:textId="77777777" w:rsidR="00C91161" w:rsidRPr="00BA5897" w:rsidRDefault="00C91161" w:rsidP="004C6B9E">
            <w:pPr>
              <w:pStyle w:val="Akapitzlist"/>
              <w:numPr>
                <w:ilvl w:val="0"/>
                <w:numId w:val="31"/>
              </w:numPr>
              <w:suppressAutoHyphens/>
              <w:spacing w:before="60" w:after="60" w:line="240" w:lineRule="auto"/>
              <w:ind w:left="357" w:hanging="357"/>
              <w:contextualSpacing w:val="0"/>
              <w:jc w:val="left"/>
              <w:rPr>
                <w:rFonts w:cs="Arial"/>
              </w:rPr>
            </w:pPr>
            <w:r w:rsidRPr="00BA5897">
              <w:rPr>
                <w:rFonts w:cs="Arial"/>
              </w:rPr>
              <w:t>brak prowadzonych badań w kierunku zagrożeń geologicznych, w tym zagrożeń osuwania się mas ziemnych/skalnych.</w:t>
            </w:r>
          </w:p>
        </w:tc>
      </w:tr>
      <w:tr w:rsidR="00C91161" w:rsidRPr="00BA5897" w14:paraId="7A2046DF" w14:textId="77777777" w:rsidTr="00991458">
        <w:trPr>
          <w:trHeight w:val="65"/>
        </w:trPr>
        <w:tc>
          <w:tcPr>
            <w:tcW w:w="2500" w:type="pct"/>
            <w:shd w:val="clear" w:color="auto" w:fill="BFBFBF"/>
            <w:vAlign w:val="center"/>
          </w:tcPr>
          <w:p w14:paraId="2AFB9F2D" w14:textId="77777777" w:rsidR="00C91161" w:rsidRPr="00BA5897" w:rsidRDefault="00C91161" w:rsidP="00991458">
            <w:pPr>
              <w:spacing w:before="60" w:after="60" w:line="240" w:lineRule="auto"/>
              <w:jc w:val="center"/>
              <w:rPr>
                <w:rFonts w:cs="Arial"/>
                <w:b/>
                <w:sz w:val="20"/>
              </w:rPr>
            </w:pPr>
            <w:r w:rsidRPr="00BA5897">
              <w:rPr>
                <w:rFonts w:cs="Arial"/>
                <w:b/>
                <w:sz w:val="20"/>
              </w:rPr>
              <w:t>Szanse</w:t>
            </w:r>
          </w:p>
        </w:tc>
        <w:tc>
          <w:tcPr>
            <w:tcW w:w="2500" w:type="pct"/>
            <w:shd w:val="clear" w:color="auto" w:fill="BFBFBF"/>
            <w:vAlign w:val="center"/>
          </w:tcPr>
          <w:p w14:paraId="12163C9E" w14:textId="77777777" w:rsidR="00C91161" w:rsidRPr="00BA5897" w:rsidRDefault="00C91161" w:rsidP="00991458">
            <w:pPr>
              <w:spacing w:before="60" w:after="60" w:line="240" w:lineRule="auto"/>
              <w:jc w:val="center"/>
              <w:rPr>
                <w:rFonts w:cs="Arial"/>
                <w:b/>
                <w:sz w:val="20"/>
              </w:rPr>
            </w:pPr>
            <w:r w:rsidRPr="00BA5897">
              <w:rPr>
                <w:rFonts w:cs="Arial"/>
                <w:b/>
                <w:sz w:val="20"/>
              </w:rPr>
              <w:t>Zagrożenia</w:t>
            </w:r>
          </w:p>
        </w:tc>
      </w:tr>
      <w:tr w:rsidR="00C91161" w:rsidRPr="00BA5897" w14:paraId="3CF16881" w14:textId="77777777" w:rsidTr="00991458">
        <w:trPr>
          <w:trHeight w:val="729"/>
        </w:trPr>
        <w:tc>
          <w:tcPr>
            <w:tcW w:w="2500" w:type="pct"/>
          </w:tcPr>
          <w:p w14:paraId="434BD22C" w14:textId="77777777" w:rsidR="00C91161" w:rsidRPr="00BA5897" w:rsidRDefault="00C91161" w:rsidP="004C6B9E">
            <w:pPr>
              <w:numPr>
                <w:ilvl w:val="0"/>
                <w:numId w:val="31"/>
              </w:numPr>
              <w:suppressAutoHyphens/>
              <w:spacing w:before="60" w:after="60" w:line="240" w:lineRule="auto"/>
              <w:ind w:left="357" w:hanging="357"/>
              <w:jc w:val="left"/>
              <w:rPr>
                <w:rFonts w:cs="Arial"/>
                <w:sz w:val="20"/>
                <w:szCs w:val="20"/>
                <w:lang w:eastAsia="ar-SA"/>
              </w:rPr>
            </w:pPr>
            <w:r w:rsidRPr="00BA5897">
              <w:rPr>
                <w:rFonts w:cs="Arial"/>
                <w:sz w:val="20"/>
                <w:szCs w:val="20"/>
                <w:lang w:eastAsia="ar-SA"/>
              </w:rPr>
              <w:t>podejmowanie działań zapobiegawczych przemieszczaniu się mas ziemnych.</w:t>
            </w:r>
          </w:p>
        </w:tc>
        <w:tc>
          <w:tcPr>
            <w:tcW w:w="2500" w:type="pct"/>
          </w:tcPr>
          <w:p w14:paraId="4ECAB0E2" w14:textId="77777777" w:rsidR="00C91161" w:rsidRPr="00BA5897" w:rsidRDefault="00C91161" w:rsidP="004C6B9E">
            <w:pPr>
              <w:numPr>
                <w:ilvl w:val="0"/>
                <w:numId w:val="31"/>
              </w:numPr>
              <w:spacing w:before="60" w:after="60" w:line="240" w:lineRule="auto"/>
              <w:ind w:left="357" w:hanging="357"/>
              <w:jc w:val="left"/>
              <w:rPr>
                <w:rFonts w:cs="Arial"/>
                <w:sz w:val="20"/>
                <w:szCs w:val="20"/>
              </w:rPr>
            </w:pPr>
            <w:r w:rsidRPr="00BA5897">
              <w:rPr>
                <w:rFonts w:cs="Arial"/>
                <w:sz w:val="20"/>
                <w:szCs w:val="20"/>
              </w:rPr>
              <w:t>niewystarczające środki finansowe na inwestycje z zakresu ochrony powierzchni ziemi,</w:t>
            </w:r>
          </w:p>
          <w:p w14:paraId="50F0B234" w14:textId="77777777" w:rsidR="00C91161" w:rsidRPr="00BA5897" w:rsidRDefault="00C91161" w:rsidP="004C6B9E">
            <w:pPr>
              <w:numPr>
                <w:ilvl w:val="0"/>
                <w:numId w:val="31"/>
              </w:numPr>
              <w:spacing w:before="60" w:after="60" w:line="240" w:lineRule="auto"/>
              <w:ind w:left="357" w:hanging="357"/>
              <w:jc w:val="left"/>
              <w:rPr>
                <w:rFonts w:cs="Arial"/>
                <w:sz w:val="20"/>
                <w:szCs w:val="20"/>
              </w:rPr>
            </w:pPr>
            <w:r w:rsidRPr="00BA5897">
              <w:rPr>
                <w:rFonts w:cs="Arial"/>
                <w:sz w:val="20"/>
                <w:szCs w:val="20"/>
              </w:rPr>
              <w:t>ryzyko występowania miejsc nielegalnej eksploatacji kopalin.</w:t>
            </w:r>
          </w:p>
        </w:tc>
      </w:tr>
    </w:tbl>
    <w:p w14:paraId="0EB58246" w14:textId="381A9AFF" w:rsidR="006E4831" w:rsidRPr="00D408FB" w:rsidRDefault="00C91161" w:rsidP="000A2B8D">
      <w:pPr>
        <w:keepNext/>
        <w:spacing w:line="240" w:lineRule="auto"/>
        <w:jc w:val="right"/>
        <w:rPr>
          <w:rFonts w:cs="Arial"/>
          <w:bCs/>
          <w:sz w:val="18"/>
        </w:rPr>
      </w:pPr>
      <w:r w:rsidRPr="00BA5897">
        <w:rPr>
          <w:rFonts w:cs="Arial"/>
          <w:bCs/>
          <w:sz w:val="18"/>
        </w:rPr>
        <w:t>Źródło: Opracowanie własne</w:t>
      </w:r>
    </w:p>
    <w:p w14:paraId="2FF16690" w14:textId="240DEEF1" w:rsidR="009B2E92" w:rsidRPr="007F393C" w:rsidRDefault="00465E27" w:rsidP="00DE25D1">
      <w:pPr>
        <w:pStyle w:val="Nagwek3"/>
        <w:rPr>
          <w:color w:val="000000" w:themeColor="text1"/>
        </w:rPr>
      </w:pPr>
      <w:bookmarkStart w:id="259" w:name="_Toc180740332"/>
      <w:r>
        <w:rPr>
          <w:color w:val="000000" w:themeColor="text1"/>
        </w:rPr>
        <w:t>5</w:t>
      </w:r>
      <w:r w:rsidR="009B2E92" w:rsidRPr="007F393C">
        <w:rPr>
          <w:color w:val="000000" w:themeColor="text1"/>
        </w:rPr>
        <w:t>.</w:t>
      </w:r>
      <w:r w:rsidR="00DE25D1" w:rsidRPr="007F393C">
        <w:rPr>
          <w:color w:val="000000" w:themeColor="text1"/>
        </w:rPr>
        <w:t>1.</w:t>
      </w:r>
      <w:r w:rsidR="009B2E92" w:rsidRPr="007F393C">
        <w:rPr>
          <w:color w:val="000000" w:themeColor="text1"/>
        </w:rPr>
        <w:t>7 Gleby</w:t>
      </w:r>
      <w:bookmarkEnd w:id="253"/>
      <w:bookmarkEnd w:id="254"/>
      <w:bookmarkEnd w:id="259"/>
    </w:p>
    <w:p w14:paraId="1F16998A" w14:textId="3949E176" w:rsidR="00633BA3" w:rsidRDefault="00936E73" w:rsidP="00936E73">
      <w:pPr>
        <w:rPr>
          <w:rFonts w:cs="Arial"/>
          <w:szCs w:val="22"/>
        </w:rPr>
      </w:pPr>
      <w:bookmarkStart w:id="260" w:name="_Toc38541011"/>
      <w:bookmarkStart w:id="261" w:name="_Toc5053138"/>
      <w:bookmarkStart w:id="262" w:name="_Toc8653312"/>
      <w:r w:rsidRPr="00547DD6">
        <w:rPr>
          <w:rFonts w:cs="Arial"/>
          <w:szCs w:val="22"/>
        </w:rPr>
        <w:t xml:space="preserve">Jakość gleb w istotny sposób wpływa na potencjał jednostek samorządu terytorialnego. Gleby dobrej jakości oznaczają nie tylko zdrowe i wysokie plony, ale także warunkują prawidłowy rozwój człowieka, gdyż wraz z pożywieniem roślinnym i zwierzęcym dostarczają </w:t>
      </w:r>
      <w:r w:rsidR="00633BA3" w:rsidRPr="00547DD6">
        <w:rPr>
          <w:rFonts w:cs="Arial"/>
          <w:szCs w:val="22"/>
        </w:rPr>
        <w:t>odpowiedni</w:t>
      </w:r>
      <w:r w:rsidR="00633BA3">
        <w:rPr>
          <w:rFonts w:cs="Arial"/>
          <w:szCs w:val="22"/>
        </w:rPr>
        <w:t xml:space="preserve">ch </w:t>
      </w:r>
      <w:r w:rsidRPr="00547DD6">
        <w:rPr>
          <w:rFonts w:cs="Arial"/>
          <w:szCs w:val="22"/>
        </w:rPr>
        <w:t>wysokokalorycznych składników odżywczych, witamin</w:t>
      </w:r>
      <w:r w:rsidR="00633BA3">
        <w:rPr>
          <w:rFonts w:cs="Arial"/>
          <w:szCs w:val="22"/>
        </w:rPr>
        <w:t xml:space="preserve"> oraz</w:t>
      </w:r>
      <w:r w:rsidRPr="00547DD6">
        <w:rPr>
          <w:rFonts w:cs="Arial"/>
          <w:szCs w:val="22"/>
        </w:rPr>
        <w:t xml:space="preserve"> substancji mineralnych, niezbędnych do budowy i właściwego funkcjonowania organizmu. </w:t>
      </w:r>
      <w:r w:rsidR="00633BA3">
        <w:rPr>
          <w:rFonts w:cs="Arial"/>
          <w:szCs w:val="22"/>
        </w:rPr>
        <w:t>C</w:t>
      </w:r>
      <w:r w:rsidRPr="00547DD6">
        <w:rPr>
          <w:rFonts w:cs="Arial"/>
          <w:szCs w:val="22"/>
        </w:rPr>
        <w:t>złowiek</w:t>
      </w:r>
      <w:r w:rsidR="00633BA3">
        <w:rPr>
          <w:rFonts w:cs="Arial"/>
          <w:szCs w:val="22"/>
        </w:rPr>
        <w:t>, wraz z pożywieniem,</w:t>
      </w:r>
      <w:r w:rsidRPr="00547DD6">
        <w:rPr>
          <w:rFonts w:cs="Arial"/>
          <w:szCs w:val="22"/>
        </w:rPr>
        <w:t xml:space="preserve"> pobiera </w:t>
      </w:r>
      <w:r w:rsidR="00633BA3">
        <w:rPr>
          <w:rFonts w:cs="Arial"/>
          <w:szCs w:val="22"/>
        </w:rPr>
        <w:t xml:space="preserve">zarówno </w:t>
      </w:r>
      <w:r w:rsidRPr="00547DD6">
        <w:rPr>
          <w:rFonts w:cs="Arial"/>
          <w:szCs w:val="22"/>
        </w:rPr>
        <w:t xml:space="preserve">składniki korzystne, jak i niekorzystne dla swego rozwoju. </w:t>
      </w:r>
    </w:p>
    <w:p w14:paraId="0020B994" w14:textId="65153242" w:rsidR="00936E73" w:rsidRPr="00547DD6" w:rsidRDefault="00936E73" w:rsidP="00936E73">
      <w:pPr>
        <w:rPr>
          <w:rFonts w:cs="Arial"/>
          <w:color w:val="0070C0"/>
          <w:szCs w:val="22"/>
        </w:rPr>
      </w:pPr>
      <w:r w:rsidRPr="00547DD6">
        <w:rPr>
          <w:rFonts w:cs="Arial"/>
          <w:szCs w:val="22"/>
        </w:rPr>
        <w:t xml:space="preserve">Jakość gleb ma wpływ na rozmieszenie upraw rolniczych, ale zależy </w:t>
      </w:r>
      <w:r w:rsidR="00633BA3">
        <w:rPr>
          <w:rFonts w:cs="Arial"/>
          <w:szCs w:val="22"/>
        </w:rPr>
        <w:t>także</w:t>
      </w:r>
      <w:r w:rsidRPr="00547DD6">
        <w:rPr>
          <w:rFonts w:cs="Arial"/>
          <w:szCs w:val="22"/>
        </w:rPr>
        <w:t xml:space="preserve"> od odpowiedniej wilgotności, nawożenia mineralno-organicznego, warunków termicznych oraz opadów atmosferycznych.</w:t>
      </w:r>
      <w:r w:rsidRPr="00547DD6">
        <w:rPr>
          <w:rFonts w:cs="Arial"/>
          <w:color w:val="0070C0"/>
          <w:szCs w:val="22"/>
        </w:rPr>
        <w:t xml:space="preserve"> </w:t>
      </w:r>
      <w:r w:rsidRPr="00547DD6">
        <w:rPr>
          <w:rFonts w:cs="Arial"/>
          <w:szCs w:val="22"/>
        </w:rPr>
        <w:t>Na stan gleb wpływają głównie czynniki pochodzenia antropogenicznego:</w:t>
      </w:r>
    </w:p>
    <w:p w14:paraId="027C0769" w14:textId="77777777" w:rsidR="00936E73" w:rsidRPr="00547DD6" w:rsidRDefault="00936E73" w:rsidP="004C6B9E">
      <w:pPr>
        <w:pStyle w:val="Akapitzlist"/>
        <w:numPr>
          <w:ilvl w:val="0"/>
          <w:numId w:val="32"/>
        </w:numPr>
        <w:spacing w:before="0" w:after="0"/>
        <w:ind w:left="357" w:hanging="357"/>
        <w:contextualSpacing w:val="0"/>
        <w:rPr>
          <w:rFonts w:cs="Arial"/>
          <w:sz w:val="22"/>
          <w:szCs w:val="22"/>
        </w:rPr>
      </w:pPr>
      <w:r>
        <w:rPr>
          <w:rFonts w:cs="Arial"/>
          <w:sz w:val="22"/>
          <w:szCs w:val="22"/>
        </w:rPr>
        <w:t>i</w:t>
      </w:r>
      <w:r w:rsidRPr="00547DD6">
        <w:rPr>
          <w:rFonts w:cs="Arial"/>
          <w:sz w:val="22"/>
          <w:szCs w:val="22"/>
        </w:rPr>
        <w:t xml:space="preserve">ntensywne rolnictwo – stosowanie wysoko wydajnych maszyn, technik uprawy i hodowli, nadmierne wykorzystywanie nawozów mineralnych i środków ochrony roślin, co może prowadzić do degradacji chemicznej gleb (przeciążenie nadmierną ilością substancji </w:t>
      </w:r>
      <w:r w:rsidRPr="00547DD6">
        <w:rPr>
          <w:rFonts w:cs="Arial"/>
          <w:sz w:val="22"/>
          <w:szCs w:val="22"/>
        </w:rPr>
        <w:lastRenderedPageBreak/>
        <w:t xml:space="preserve">chemicznych, w tym metalami ciężkimi, co prowadzi do zakwaszenia, zasolenia, alkalizacji, zmian jakościowych i ilościowych w próchnicy) oraz </w:t>
      </w:r>
      <w:r w:rsidRPr="00547DD6">
        <w:rPr>
          <w:rFonts w:cs="Arial"/>
          <w:bCs/>
          <w:sz w:val="22"/>
          <w:szCs w:val="22"/>
        </w:rPr>
        <w:t>degradacji fizycznej gleb (</w:t>
      </w:r>
      <w:r w:rsidRPr="00547DD6">
        <w:rPr>
          <w:rFonts w:cs="Arial"/>
          <w:sz w:val="22"/>
          <w:szCs w:val="22"/>
        </w:rPr>
        <w:t>utrata określonej masy gleby, zmiany struktury gleby, nadmierne zagęszczenie i niekorzystne zmiany stosunków wodnych, erozja spowodowana niewłaściwym użytkowaniem gruntów)</w:t>
      </w:r>
      <w:r>
        <w:rPr>
          <w:rFonts w:cs="Arial"/>
          <w:sz w:val="22"/>
          <w:szCs w:val="22"/>
        </w:rPr>
        <w:t>,</w:t>
      </w:r>
    </w:p>
    <w:p w14:paraId="6B34F3CD" w14:textId="77777777" w:rsidR="00936E73" w:rsidRPr="00547DD6" w:rsidRDefault="00936E73" w:rsidP="004C6B9E">
      <w:pPr>
        <w:pStyle w:val="Akapitzlist"/>
        <w:numPr>
          <w:ilvl w:val="0"/>
          <w:numId w:val="32"/>
        </w:numPr>
        <w:spacing w:before="0" w:after="0"/>
        <w:ind w:left="357" w:hanging="357"/>
        <w:contextualSpacing w:val="0"/>
        <w:rPr>
          <w:rFonts w:cs="Arial"/>
          <w:sz w:val="22"/>
          <w:szCs w:val="22"/>
        </w:rPr>
      </w:pPr>
      <w:r>
        <w:rPr>
          <w:rFonts w:cs="Arial"/>
          <w:sz w:val="22"/>
          <w:szCs w:val="22"/>
        </w:rPr>
        <w:t>d</w:t>
      </w:r>
      <w:r w:rsidRPr="00547DD6">
        <w:rPr>
          <w:rFonts w:cs="Arial"/>
          <w:sz w:val="22"/>
          <w:szCs w:val="22"/>
        </w:rPr>
        <w:t>ziałalność zakładów produkcyjno-usługowych – przyczyniająca się głównie do degradacji chemicznej gleb, na skutek emisji szkodliwych substancji do atmosfery, odprowadzania ścieków</w:t>
      </w:r>
      <w:r>
        <w:rPr>
          <w:rFonts w:cs="Arial"/>
          <w:sz w:val="22"/>
          <w:szCs w:val="22"/>
        </w:rPr>
        <w:t>,</w:t>
      </w:r>
    </w:p>
    <w:p w14:paraId="6979F193" w14:textId="77777777" w:rsidR="00936E73" w:rsidRPr="00547DD6" w:rsidRDefault="00936E73" w:rsidP="004C6B9E">
      <w:pPr>
        <w:pStyle w:val="Akapitzlist"/>
        <w:numPr>
          <w:ilvl w:val="0"/>
          <w:numId w:val="32"/>
        </w:numPr>
        <w:spacing w:before="0" w:after="0"/>
        <w:ind w:left="357" w:hanging="357"/>
        <w:contextualSpacing w:val="0"/>
        <w:rPr>
          <w:rFonts w:cs="Arial"/>
          <w:sz w:val="22"/>
          <w:szCs w:val="22"/>
        </w:rPr>
      </w:pPr>
      <w:r>
        <w:rPr>
          <w:rFonts w:cs="Arial"/>
          <w:sz w:val="22"/>
          <w:szCs w:val="22"/>
        </w:rPr>
        <w:t>k</w:t>
      </w:r>
      <w:r w:rsidRPr="00547DD6">
        <w:rPr>
          <w:rFonts w:cs="Arial"/>
          <w:sz w:val="22"/>
          <w:szCs w:val="22"/>
        </w:rPr>
        <w:t>omunikacja i transport samochodowy – przyczyniający się do zanieczyszczenia gleb położonych w bezpośrednim sąsiedztwie intensywnie użytkowanych szlaków komunikacyjnych (degradacja chemiczna).</w:t>
      </w:r>
    </w:p>
    <w:p w14:paraId="063586F9" w14:textId="5B46F5AB" w:rsidR="00936E73" w:rsidRPr="00547DD6" w:rsidRDefault="00936E73" w:rsidP="00936E73">
      <w:pPr>
        <w:ind w:right="-6"/>
        <w:rPr>
          <w:rFonts w:cs="Arial"/>
          <w:szCs w:val="22"/>
        </w:rPr>
      </w:pPr>
      <w:r w:rsidRPr="00547DD6">
        <w:rPr>
          <w:rFonts w:cs="Arial"/>
          <w:bCs/>
          <w:szCs w:val="22"/>
        </w:rPr>
        <w:t xml:space="preserve">Ponadto negatywny wpływ na jakość gleb wywierają: składowanie odpadów w miejscach </w:t>
      </w:r>
      <w:r w:rsidR="009276AD">
        <w:rPr>
          <w:rFonts w:cs="Arial"/>
          <w:bCs/>
          <w:szCs w:val="22"/>
        </w:rPr>
        <w:br/>
      </w:r>
      <w:r w:rsidRPr="00547DD6">
        <w:rPr>
          <w:rFonts w:cs="Arial"/>
          <w:bCs/>
          <w:szCs w:val="22"/>
        </w:rPr>
        <w:t>do tego nieprzeznaczonych, wypalanie traw, palenie odpadów na powierzchni ziemi, odprowadzanie nieoczyszczonych ścieków do środowiska, nieszczelne szamba.</w:t>
      </w:r>
    </w:p>
    <w:p w14:paraId="4E87A784" w14:textId="77777777" w:rsidR="00936E73" w:rsidRPr="00547DD6" w:rsidRDefault="00936E73" w:rsidP="00936E73">
      <w:pPr>
        <w:rPr>
          <w:rFonts w:cs="Arial"/>
          <w:szCs w:val="22"/>
        </w:rPr>
      </w:pPr>
      <w:r w:rsidRPr="00547DD6">
        <w:rPr>
          <w:rFonts w:cs="Arial"/>
          <w:szCs w:val="22"/>
        </w:rPr>
        <w:t>Nasilające się stałe wpływy różnorodnych form działalności rolniczej, usługowej i urbanizacyjnej przyczyniają się do znacznych zmian w naturalnych warunkach glebowych. Zmiany te przejawiają się w postaci szeregu form degradacji pokrywy glebowej i prowadzą do wytworzenia gleb o zmienionym profilu i właściwościach fizykochemicznych. Procesy degradacji gleb związane są przede wszystkim z:</w:t>
      </w:r>
    </w:p>
    <w:p w14:paraId="45326179" w14:textId="77777777" w:rsidR="00936E73" w:rsidRPr="00547DD6" w:rsidRDefault="00936E73" w:rsidP="004C6B9E">
      <w:pPr>
        <w:numPr>
          <w:ilvl w:val="0"/>
          <w:numId w:val="33"/>
        </w:numPr>
        <w:spacing w:before="0" w:after="0"/>
        <w:ind w:left="357" w:hanging="357"/>
        <w:rPr>
          <w:rFonts w:cs="Arial"/>
          <w:szCs w:val="22"/>
        </w:rPr>
      </w:pPr>
      <w:r w:rsidRPr="00547DD6">
        <w:rPr>
          <w:rFonts w:cs="Arial"/>
          <w:szCs w:val="22"/>
        </w:rPr>
        <w:t>rejonami intensywnej produkcji rolnej i hodowlanej,</w:t>
      </w:r>
    </w:p>
    <w:p w14:paraId="38D235BA" w14:textId="77777777" w:rsidR="00936E73" w:rsidRPr="00547DD6" w:rsidRDefault="00936E73" w:rsidP="004C6B9E">
      <w:pPr>
        <w:numPr>
          <w:ilvl w:val="0"/>
          <w:numId w:val="33"/>
        </w:numPr>
        <w:spacing w:before="0" w:after="0"/>
        <w:ind w:left="357" w:hanging="357"/>
        <w:rPr>
          <w:rFonts w:cs="Arial"/>
          <w:szCs w:val="22"/>
        </w:rPr>
      </w:pPr>
      <w:r w:rsidRPr="00547DD6">
        <w:rPr>
          <w:rFonts w:cs="Arial"/>
          <w:szCs w:val="22"/>
        </w:rPr>
        <w:t>intensywnej melioracji gleb,</w:t>
      </w:r>
    </w:p>
    <w:p w14:paraId="7363E115" w14:textId="77777777" w:rsidR="00936E73" w:rsidRPr="00547DD6" w:rsidRDefault="00936E73" w:rsidP="004C6B9E">
      <w:pPr>
        <w:numPr>
          <w:ilvl w:val="0"/>
          <w:numId w:val="33"/>
        </w:numPr>
        <w:spacing w:before="0" w:after="0"/>
        <w:ind w:left="357" w:hanging="357"/>
        <w:rPr>
          <w:rFonts w:cs="Arial"/>
          <w:szCs w:val="22"/>
        </w:rPr>
      </w:pPr>
      <w:r w:rsidRPr="00547DD6">
        <w:rPr>
          <w:rFonts w:cs="Arial"/>
          <w:szCs w:val="22"/>
        </w:rPr>
        <w:t>rejonami budowy nowych osiedli mieszkaniowych,</w:t>
      </w:r>
    </w:p>
    <w:p w14:paraId="59BECB87" w14:textId="77777777" w:rsidR="00936E73" w:rsidRPr="00547DD6" w:rsidRDefault="00936E73" w:rsidP="004C6B9E">
      <w:pPr>
        <w:numPr>
          <w:ilvl w:val="0"/>
          <w:numId w:val="33"/>
        </w:numPr>
        <w:spacing w:before="0" w:after="0"/>
        <w:ind w:left="357" w:hanging="357"/>
        <w:rPr>
          <w:rFonts w:cs="Arial"/>
          <w:szCs w:val="22"/>
        </w:rPr>
      </w:pPr>
      <w:r w:rsidRPr="00547DD6">
        <w:rPr>
          <w:rFonts w:cs="Arial"/>
          <w:szCs w:val="22"/>
        </w:rPr>
        <w:t>trasami komunikacyjnymi,</w:t>
      </w:r>
    </w:p>
    <w:p w14:paraId="0792DF46" w14:textId="77777777" w:rsidR="00936E73" w:rsidRPr="00547DD6" w:rsidRDefault="00936E73" w:rsidP="004C6B9E">
      <w:pPr>
        <w:numPr>
          <w:ilvl w:val="0"/>
          <w:numId w:val="33"/>
        </w:numPr>
        <w:spacing w:before="0" w:after="0"/>
        <w:ind w:left="357" w:hanging="357"/>
        <w:rPr>
          <w:rFonts w:cs="Arial"/>
          <w:szCs w:val="22"/>
        </w:rPr>
      </w:pPr>
      <w:r w:rsidRPr="00547DD6">
        <w:rPr>
          <w:rFonts w:cs="Arial"/>
          <w:szCs w:val="22"/>
        </w:rPr>
        <w:t>terenami eksploatacji kopalin lub wyrobisk poeksploatacyjnych.</w:t>
      </w:r>
    </w:p>
    <w:p w14:paraId="288C431E" w14:textId="77777777" w:rsidR="00936E73" w:rsidRPr="009E72AA" w:rsidRDefault="00936E73" w:rsidP="00936E73">
      <w:pPr>
        <w:rPr>
          <w:rFonts w:cs="Arial"/>
          <w:color w:val="000000"/>
          <w:szCs w:val="22"/>
        </w:rPr>
      </w:pPr>
      <w:r w:rsidRPr="00547DD6">
        <w:rPr>
          <w:rFonts w:cs="Arial"/>
          <w:szCs w:val="22"/>
        </w:rPr>
        <w:t xml:space="preserve">Przekształcenia mechaniczne gleb powodowane są przez zabudowę terenu, utwardzanie i ubicie podłoża, zdjęcie pokrywy glebowej lub jej wymieszanie z elementami obcymi </w:t>
      </w:r>
      <w:r w:rsidRPr="00547DD6">
        <w:rPr>
          <w:rFonts w:cs="Arial"/>
          <w:szCs w:val="22"/>
        </w:rPr>
        <w:br/>
        <w:t xml:space="preserve">(np. gruzem budowlanym) oraz w wyniku formowania wykopów i wyrównań. Ważnym czynnikiem jest emisja zanieczyszczeń powietrza i opad zanieczyszczeń oraz procesy chemicznej degradacji gleb przez niewłaściwie prowadzoną gospodarkę ściekową </w:t>
      </w:r>
      <w:r w:rsidRPr="00547DD6">
        <w:rPr>
          <w:rFonts w:cs="Arial"/>
          <w:szCs w:val="22"/>
        </w:rPr>
        <w:br/>
      </w:r>
      <w:r w:rsidRPr="00547DD6">
        <w:rPr>
          <w:rFonts w:cs="Arial"/>
          <w:color w:val="000000"/>
          <w:szCs w:val="22"/>
        </w:rPr>
        <w:t>i odpadową.</w:t>
      </w:r>
    </w:p>
    <w:p w14:paraId="4B870B9B" w14:textId="77777777" w:rsidR="0005188C" w:rsidRDefault="00282D91" w:rsidP="00282D91">
      <w:pPr>
        <w:rPr>
          <w:rFonts w:cs="Arial"/>
        </w:rPr>
      </w:pPr>
      <w:r w:rsidRPr="00282D91">
        <w:rPr>
          <w:rFonts w:cs="Arial"/>
        </w:rPr>
        <w:t xml:space="preserve">Gleby na obszarze Starogardu Gdańskiego są wynikiem miejscowych warunków litologicznych i wodnych, powstałych głównie z </w:t>
      </w:r>
      <w:r w:rsidR="0005188C">
        <w:rPr>
          <w:rFonts w:cs="Arial"/>
        </w:rPr>
        <w:t>utworów</w:t>
      </w:r>
      <w:r w:rsidRPr="00282D91">
        <w:rPr>
          <w:rFonts w:cs="Arial"/>
        </w:rPr>
        <w:t xml:space="preserve"> lodowcowyc</w:t>
      </w:r>
      <w:r w:rsidR="0005188C">
        <w:rPr>
          <w:rFonts w:cs="Arial"/>
        </w:rPr>
        <w:t>h: silnie spłaszczonych glin zwałowych, z utworów wodno-lodowcowych i rzecznych: piasków i żwirów oraz z utworów aluwialno-bagiennych, torfów, mułów</w:t>
      </w:r>
      <w:r w:rsidRPr="00282D91">
        <w:rPr>
          <w:rFonts w:cs="Arial"/>
        </w:rPr>
        <w:t xml:space="preserve">. </w:t>
      </w:r>
    </w:p>
    <w:p w14:paraId="60EF61C1" w14:textId="2F04ABBB" w:rsidR="00282D91" w:rsidRPr="00282D91" w:rsidRDefault="00282D91" w:rsidP="00282D91">
      <w:pPr>
        <w:rPr>
          <w:rFonts w:cs="Arial"/>
        </w:rPr>
      </w:pPr>
      <w:r w:rsidRPr="00282D91">
        <w:rPr>
          <w:rFonts w:cs="Arial"/>
        </w:rPr>
        <w:lastRenderedPageBreak/>
        <w:t>Dominującymi glebami</w:t>
      </w:r>
      <w:r w:rsidR="00633BA3">
        <w:rPr>
          <w:rFonts w:cs="Arial"/>
        </w:rPr>
        <w:t xml:space="preserve"> w Starogardzie Gdańskim</w:t>
      </w:r>
      <w:r w:rsidRPr="00282D91">
        <w:rPr>
          <w:rFonts w:cs="Arial"/>
        </w:rPr>
        <w:t xml:space="preserve"> są</w:t>
      </w:r>
      <w:r w:rsidR="0005188C">
        <w:rPr>
          <w:rFonts w:cs="Arial"/>
        </w:rPr>
        <w:t xml:space="preserve"> gleby</w:t>
      </w:r>
      <w:r w:rsidRPr="00282D91">
        <w:rPr>
          <w:rFonts w:cs="Arial"/>
        </w:rPr>
        <w:t xml:space="preserve"> brunatne wyługowane i kwaśne, tworzące się na piaskach gliniastych</w:t>
      </w:r>
      <w:r w:rsidR="0005188C">
        <w:rPr>
          <w:rFonts w:cs="Arial"/>
        </w:rPr>
        <w:t xml:space="preserve"> ciężkich</w:t>
      </w:r>
      <w:r w:rsidRPr="00282D91">
        <w:rPr>
          <w:rFonts w:cs="Arial"/>
        </w:rPr>
        <w:t xml:space="preserve"> i glinach</w:t>
      </w:r>
      <w:r w:rsidR="00633BA3">
        <w:rPr>
          <w:rFonts w:cs="Arial"/>
        </w:rPr>
        <w:t>.</w:t>
      </w:r>
      <w:r w:rsidRPr="00282D91">
        <w:rPr>
          <w:rFonts w:cs="Arial"/>
        </w:rPr>
        <w:t xml:space="preserve"> </w:t>
      </w:r>
      <w:r w:rsidR="00633BA3">
        <w:rPr>
          <w:rFonts w:cs="Arial"/>
        </w:rPr>
        <w:t>Z</w:t>
      </w:r>
      <w:r w:rsidRPr="00282D91">
        <w:rPr>
          <w:rFonts w:cs="Arial"/>
        </w:rPr>
        <w:t xml:space="preserve">ajmują </w:t>
      </w:r>
      <w:r w:rsidR="00633BA3">
        <w:rPr>
          <w:rFonts w:cs="Arial"/>
        </w:rPr>
        <w:t xml:space="preserve">one </w:t>
      </w:r>
      <w:r w:rsidRPr="00282D91">
        <w:rPr>
          <w:rFonts w:cs="Arial"/>
        </w:rPr>
        <w:t>około 32% powierzchni miasta</w:t>
      </w:r>
      <w:r w:rsidR="00633BA3">
        <w:rPr>
          <w:rFonts w:cs="Arial"/>
        </w:rPr>
        <w:t xml:space="preserve"> i</w:t>
      </w:r>
      <w:r w:rsidRPr="00282D91">
        <w:rPr>
          <w:rFonts w:cs="Arial"/>
        </w:rPr>
        <w:t xml:space="preserve"> </w:t>
      </w:r>
      <w:r w:rsidR="00633BA3">
        <w:rPr>
          <w:rFonts w:cs="Arial"/>
        </w:rPr>
        <w:t>n</w:t>
      </w:r>
      <w:r w:rsidRPr="00282D91">
        <w:rPr>
          <w:rFonts w:cs="Arial"/>
        </w:rPr>
        <w:t>ajczęściej występują w północno-zachodnich i południowo-zachodnich częściach, a</w:t>
      </w:r>
      <w:r w:rsidR="00633BA3">
        <w:rPr>
          <w:rFonts w:cs="Arial"/>
        </w:rPr>
        <w:t> </w:t>
      </w:r>
      <w:r w:rsidRPr="00282D91">
        <w:rPr>
          <w:rFonts w:cs="Arial"/>
        </w:rPr>
        <w:t xml:space="preserve">także w mniejszych fragmentach na zachodzie i północnym wschodzie. Gleby te są ubogie, </w:t>
      </w:r>
      <w:r w:rsidR="00633BA3">
        <w:rPr>
          <w:rFonts w:cs="Arial"/>
        </w:rPr>
        <w:t>mają</w:t>
      </w:r>
      <w:r w:rsidR="00633BA3" w:rsidRPr="00282D91">
        <w:rPr>
          <w:rFonts w:cs="Arial"/>
        </w:rPr>
        <w:t xml:space="preserve"> </w:t>
      </w:r>
      <w:r w:rsidRPr="00282D91">
        <w:rPr>
          <w:rFonts w:cs="Arial"/>
        </w:rPr>
        <w:t xml:space="preserve">kwaśny odczyn i </w:t>
      </w:r>
      <w:r w:rsidR="00633BA3" w:rsidRPr="00282D91">
        <w:rPr>
          <w:rFonts w:cs="Arial"/>
        </w:rPr>
        <w:t>nisk</w:t>
      </w:r>
      <w:r w:rsidR="00633BA3">
        <w:rPr>
          <w:rFonts w:cs="Arial"/>
        </w:rPr>
        <w:t xml:space="preserve">ą </w:t>
      </w:r>
      <w:r w:rsidR="00633BA3" w:rsidRPr="00282D91">
        <w:rPr>
          <w:rFonts w:cs="Arial"/>
        </w:rPr>
        <w:t>produktywnoś</w:t>
      </w:r>
      <w:r w:rsidR="00633BA3">
        <w:rPr>
          <w:rFonts w:cs="Arial"/>
        </w:rPr>
        <w:t>ć</w:t>
      </w:r>
      <w:r w:rsidR="00633BA3" w:rsidRPr="00282D91">
        <w:rPr>
          <w:rFonts w:cs="Arial"/>
        </w:rPr>
        <w:t xml:space="preserve"> rolnicz</w:t>
      </w:r>
      <w:r w:rsidR="00633BA3">
        <w:rPr>
          <w:rFonts w:cs="Arial"/>
        </w:rPr>
        <w:t>ą</w:t>
      </w:r>
      <w:r w:rsidRPr="00282D91">
        <w:rPr>
          <w:rFonts w:cs="Arial"/>
        </w:rPr>
        <w:t>.</w:t>
      </w:r>
    </w:p>
    <w:p w14:paraId="2A16694C" w14:textId="613CE0CD" w:rsidR="0005188C" w:rsidRDefault="00282D91" w:rsidP="00282D91">
      <w:pPr>
        <w:rPr>
          <w:rFonts w:cs="Arial"/>
        </w:rPr>
      </w:pPr>
      <w:r w:rsidRPr="00282D91">
        <w:rPr>
          <w:rFonts w:cs="Arial"/>
        </w:rPr>
        <w:t xml:space="preserve">Gleby brunatne właściwe, stanowiące około 20,2% powierzchni, mają dobrze rozwinięty poziom próchniczny i słabo kwaśny do obojętnego odczyn. Najwięcej </w:t>
      </w:r>
      <w:r w:rsidR="00633BA3">
        <w:rPr>
          <w:rFonts w:cs="Arial"/>
        </w:rPr>
        <w:t xml:space="preserve">z nich </w:t>
      </w:r>
      <w:r w:rsidRPr="00282D91">
        <w:rPr>
          <w:rFonts w:cs="Arial"/>
        </w:rPr>
        <w:t xml:space="preserve">występuje </w:t>
      </w:r>
      <w:r w:rsidR="0005188C">
        <w:rPr>
          <w:rFonts w:cs="Arial"/>
        </w:rPr>
        <w:br/>
      </w:r>
      <w:r w:rsidRPr="00282D91">
        <w:rPr>
          <w:rFonts w:cs="Arial"/>
        </w:rPr>
        <w:t xml:space="preserve">w północnej, południowo-wschodniej i zachodniej części miasta. </w:t>
      </w:r>
    </w:p>
    <w:p w14:paraId="5A860ABE" w14:textId="5C855011" w:rsidR="00282D91" w:rsidRPr="00282D91" w:rsidRDefault="00282D91" w:rsidP="00282D91">
      <w:pPr>
        <w:rPr>
          <w:rFonts w:cs="Arial"/>
        </w:rPr>
      </w:pPr>
      <w:r w:rsidRPr="00282D91">
        <w:rPr>
          <w:rFonts w:cs="Arial"/>
        </w:rPr>
        <w:t xml:space="preserve">Bielicowe i </w:t>
      </w:r>
      <w:proofErr w:type="spellStart"/>
      <w:r w:rsidRPr="00282D91">
        <w:rPr>
          <w:rFonts w:cs="Arial"/>
        </w:rPr>
        <w:t>pseudobielicowe</w:t>
      </w:r>
      <w:proofErr w:type="spellEnd"/>
      <w:r w:rsidRPr="00282D91">
        <w:rPr>
          <w:rFonts w:cs="Arial"/>
        </w:rPr>
        <w:t xml:space="preserve"> gleby, rozwinięte na piaskach gliniastych i glinach, obejmują około 6,75% terenu miasta</w:t>
      </w:r>
      <w:r w:rsidR="00633BA3">
        <w:rPr>
          <w:rFonts w:cs="Arial"/>
        </w:rPr>
        <w:t>. M</w:t>
      </w:r>
      <w:r w:rsidRPr="00282D91">
        <w:rPr>
          <w:rFonts w:cs="Arial"/>
        </w:rPr>
        <w:t xml:space="preserve">ają </w:t>
      </w:r>
      <w:r w:rsidR="00633BA3">
        <w:rPr>
          <w:rFonts w:cs="Arial"/>
        </w:rPr>
        <w:t xml:space="preserve">one </w:t>
      </w:r>
      <w:r w:rsidRPr="00282D91">
        <w:rPr>
          <w:rFonts w:cs="Arial"/>
        </w:rPr>
        <w:t xml:space="preserve">bardzo kwaśny odczyn i niską zawartość próchnicy. Występują </w:t>
      </w:r>
      <w:r w:rsidR="0005188C">
        <w:rPr>
          <w:rFonts w:cs="Arial"/>
        </w:rPr>
        <w:br/>
      </w:r>
      <w:r w:rsidRPr="00282D91">
        <w:rPr>
          <w:rFonts w:cs="Arial"/>
        </w:rPr>
        <w:t>w południowej części miasta oraz na północnym zachodzie.</w:t>
      </w:r>
    </w:p>
    <w:p w14:paraId="76B7F935" w14:textId="77777777" w:rsidR="0005188C" w:rsidRDefault="00282D91" w:rsidP="00282D91">
      <w:pPr>
        <w:rPr>
          <w:rFonts w:cs="Arial"/>
        </w:rPr>
      </w:pPr>
      <w:r w:rsidRPr="00282D91">
        <w:rPr>
          <w:rFonts w:cs="Arial"/>
        </w:rPr>
        <w:t xml:space="preserve">W mieście występują również czarne ziemie, które zajmują niewielki odsetek (0,13%), jednak charakteryzują się dużą zawartością próchnicy. </w:t>
      </w:r>
    </w:p>
    <w:p w14:paraId="63570EDC" w14:textId="78F55482" w:rsidR="00282D91" w:rsidRPr="00282D91" w:rsidRDefault="00282D91" w:rsidP="00282D91">
      <w:pPr>
        <w:rPr>
          <w:rFonts w:cs="Arial"/>
        </w:rPr>
      </w:pPr>
      <w:r w:rsidRPr="00282D91">
        <w:rPr>
          <w:rFonts w:cs="Arial"/>
        </w:rPr>
        <w:t>Gleby murszowo-mineralne i mułowo-torfowe, powstałe na terenach podmokłych, występują głównie w południowo-wschodniej części miasta, w dolinie rzeki Wierzyca.</w:t>
      </w:r>
    </w:p>
    <w:p w14:paraId="1DE20715" w14:textId="77777777" w:rsidR="00282D91" w:rsidRPr="00282D91" w:rsidRDefault="00282D91" w:rsidP="00282D91">
      <w:pPr>
        <w:rPr>
          <w:rFonts w:cs="Arial"/>
        </w:rPr>
      </w:pPr>
      <w:r w:rsidRPr="00282D91">
        <w:rPr>
          <w:rFonts w:cs="Arial"/>
        </w:rPr>
        <w:t xml:space="preserve">Znaczną część obszaru miasta zajmują gleby przekształcone przez działalność człowieka, takie jak </w:t>
      </w:r>
      <w:proofErr w:type="spellStart"/>
      <w:r w:rsidRPr="00282D91">
        <w:rPr>
          <w:rFonts w:cs="Arial"/>
        </w:rPr>
        <w:t>industrioziemy</w:t>
      </w:r>
      <w:proofErr w:type="spellEnd"/>
      <w:r w:rsidRPr="00282D91">
        <w:rPr>
          <w:rFonts w:cs="Arial"/>
        </w:rPr>
        <w:t xml:space="preserve"> i </w:t>
      </w:r>
      <w:proofErr w:type="spellStart"/>
      <w:r w:rsidRPr="00282D91">
        <w:rPr>
          <w:rFonts w:cs="Arial"/>
        </w:rPr>
        <w:t>urbisole</w:t>
      </w:r>
      <w:proofErr w:type="spellEnd"/>
      <w:r w:rsidRPr="00282D91">
        <w:rPr>
          <w:rFonts w:cs="Arial"/>
        </w:rPr>
        <w:t xml:space="preserve">, typowe dla terenów miejskich, a także </w:t>
      </w:r>
      <w:proofErr w:type="spellStart"/>
      <w:r w:rsidRPr="00282D91">
        <w:rPr>
          <w:rFonts w:cs="Arial"/>
        </w:rPr>
        <w:t>hortisole</w:t>
      </w:r>
      <w:proofErr w:type="spellEnd"/>
      <w:r w:rsidRPr="00282D91">
        <w:rPr>
          <w:rFonts w:cs="Arial"/>
        </w:rPr>
        <w:t>, gleby ogrodowe, bogate w próchnicę i minerały.</w:t>
      </w:r>
    </w:p>
    <w:p w14:paraId="74F82944" w14:textId="0C5F096D" w:rsidR="00282D91" w:rsidRPr="00282D91" w:rsidRDefault="00282D91" w:rsidP="00282D91">
      <w:pPr>
        <w:rPr>
          <w:rFonts w:cs="Arial"/>
        </w:rPr>
      </w:pPr>
      <w:r w:rsidRPr="00282D91">
        <w:rPr>
          <w:rFonts w:cs="Arial"/>
        </w:rPr>
        <w:t xml:space="preserve">Obecnie znaczna część gruntów rolnych w mieście pozostaje nieużytkowana, porośnięta roślinnością na różnych etapach sukcesji. Na terenach, które wciąż są użytkowane rolniczo, dominują gleby kompleksu żytniego słabego (6-7), charakteryzujące się niską przydatnością rolniczą. Te gleby są okresowo lub trwale suche, zbyt przepuszczalne i ubogie w składniki odżywcze. Niedobór wody utrudnia efektywne wykorzystanie nawozów, a opady powodują szybkie wypłukiwanie składników pokarmowych. Na tych glebach uprawia się głównie żyto, łubin, ziemniaki, seradelę i owies, a plony zależą w dużej mierze od opadów. Kompleks ten, obejmujący gleby klas </w:t>
      </w:r>
      <w:proofErr w:type="spellStart"/>
      <w:r w:rsidRPr="00282D91">
        <w:rPr>
          <w:rFonts w:cs="Arial"/>
        </w:rPr>
        <w:t>IVb</w:t>
      </w:r>
      <w:proofErr w:type="spellEnd"/>
      <w:r w:rsidRPr="00282D91">
        <w:rPr>
          <w:rFonts w:cs="Arial"/>
        </w:rPr>
        <w:t xml:space="preserve"> i V, zajmuje </w:t>
      </w:r>
      <w:r w:rsidR="00345BF4">
        <w:rPr>
          <w:rFonts w:cs="Arial"/>
        </w:rPr>
        <w:t>ok.</w:t>
      </w:r>
      <w:r w:rsidRPr="00282D91">
        <w:rPr>
          <w:rFonts w:cs="Arial"/>
        </w:rPr>
        <w:t xml:space="preserve"> 45,4% powierzchni </w:t>
      </w:r>
      <w:r w:rsidR="003414BC">
        <w:rPr>
          <w:rFonts w:cs="Arial"/>
        </w:rPr>
        <w:t>ogólnej struktury</w:t>
      </w:r>
      <w:r w:rsidRPr="00282D91">
        <w:rPr>
          <w:rFonts w:cs="Arial"/>
        </w:rPr>
        <w:t xml:space="preserve">, głównie </w:t>
      </w:r>
      <w:r w:rsidR="00A720B9">
        <w:rPr>
          <w:rFonts w:cs="Arial"/>
        </w:rPr>
        <w:br/>
      </w:r>
      <w:r w:rsidRPr="00282D91">
        <w:rPr>
          <w:rFonts w:cs="Arial"/>
        </w:rPr>
        <w:t xml:space="preserve">w zachodniej i północnej części miasta (okolice </w:t>
      </w:r>
      <w:proofErr w:type="spellStart"/>
      <w:r w:rsidRPr="00282D91">
        <w:rPr>
          <w:rFonts w:cs="Arial"/>
        </w:rPr>
        <w:t>Łapiszewa</w:t>
      </w:r>
      <w:proofErr w:type="spellEnd"/>
      <w:r w:rsidRPr="00282D91">
        <w:rPr>
          <w:rFonts w:cs="Arial"/>
        </w:rPr>
        <w:t xml:space="preserve"> i Żabna).</w:t>
      </w:r>
    </w:p>
    <w:p w14:paraId="6F540C63" w14:textId="4C4B8EE4" w:rsidR="00282D91" w:rsidRPr="00282D91" w:rsidRDefault="00282D91" w:rsidP="00282D91">
      <w:pPr>
        <w:rPr>
          <w:rFonts w:cs="Arial"/>
        </w:rPr>
      </w:pPr>
      <w:r w:rsidRPr="00282D91">
        <w:rPr>
          <w:rFonts w:cs="Arial"/>
        </w:rPr>
        <w:t xml:space="preserve">Znaczącą część powierzchni zajmują również gleby kompleksu żytniego dobrego (4-5), które powstały z piasków i piasków gliniastych lekkich, zalegających na </w:t>
      </w:r>
      <w:r w:rsidR="006323A1">
        <w:rPr>
          <w:rFonts w:cs="Arial"/>
        </w:rPr>
        <w:t>zwięźlejszym</w:t>
      </w:r>
      <w:r w:rsidRPr="00282D91">
        <w:rPr>
          <w:rFonts w:cs="Arial"/>
        </w:rPr>
        <w:t xml:space="preserve"> podłożu. </w:t>
      </w:r>
      <w:r w:rsidR="009276AD">
        <w:rPr>
          <w:rFonts w:cs="Arial"/>
        </w:rPr>
        <w:br/>
      </w:r>
      <w:r w:rsidRPr="00282D91">
        <w:rPr>
          <w:rFonts w:cs="Arial"/>
        </w:rPr>
        <w:t xml:space="preserve">Są one wrażliwe na suszę i często zakwaszone, a główne uprawy to żyto i ziemniaki. Gleby </w:t>
      </w:r>
      <w:r w:rsidRPr="00282D91">
        <w:rPr>
          <w:rFonts w:cs="Arial"/>
        </w:rPr>
        <w:lastRenderedPageBreak/>
        <w:t xml:space="preserve">tego kompleksu, należące do klas IVa i </w:t>
      </w:r>
      <w:proofErr w:type="spellStart"/>
      <w:r w:rsidRPr="00282D91">
        <w:rPr>
          <w:rFonts w:cs="Arial"/>
        </w:rPr>
        <w:t>IVb</w:t>
      </w:r>
      <w:proofErr w:type="spellEnd"/>
      <w:r w:rsidRPr="00282D91">
        <w:rPr>
          <w:rFonts w:cs="Arial"/>
        </w:rPr>
        <w:t xml:space="preserve">, zajmują około 30% </w:t>
      </w:r>
      <w:r w:rsidR="003414BC">
        <w:rPr>
          <w:rFonts w:cs="Arial"/>
        </w:rPr>
        <w:t>kompleksów</w:t>
      </w:r>
      <w:r w:rsidRPr="00282D91">
        <w:rPr>
          <w:rFonts w:cs="Arial"/>
        </w:rPr>
        <w:t>, z największymi obszarami w rejonie Hermanowa</w:t>
      </w:r>
      <w:r w:rsidR="003414BC">
        <w:rPr>
          <w:rStyle w:val="Odwoanieprzypisudolnego"/>
          <w:rFonts w:cs="Arial"/>
        </w:rPr>
        <w:footnoteReference w:id="43"/>
      </w:r>
      <w:r w:rsidRPr="00282D91">
        <w:rPr>
          <w:rFonts w:cs="Arial"/>
        </w:rPr>
        <w:t>.</w:t>
      </w:r>
    </w:p>
    <w:p w14:paraId="66467854" w14:textId="0097686D" w:rsidR="00282D91" w:rsidRDefault="00282D91" w:rsidP="00282D91">
      <w:pPr>
        <w:pStyle w:val="Legenda"/>
        <w:keepNext/>
      </w:pPr>
      <w:bookmarkStart w:id="263" w:name="_Toc179539635"/>
      <w:r>
        <w:t xml:space="preserve">Rysunek </w:t>
      </w:r>
      <w:fldSimple w:instr=" SEQ Rysunek \* ARABIC ">
        <w:r w:rsidR="00C87185">
          <w:rPr>
            <w:noProof/>
          </w:rPr>
          <w:t>27</w:t>
        </w:r>
      </w:fldSimple>
      <w:r>
        <w:t>. Kompleksy glebowo-rolnicze na terenie miasta Starogard Gdański</w:t>
      </w:r>
      <w:bookmarkEnd w:id="263"/>
    </w:p>
    <w:p w14:paraId="112CC489" w14:textId="39A1B717" w:rsidR="00D61F0D" w:rsidRDefault="00282D91" w:rsidP="00282D91">
      <w:pPr>
        <w:jc w:val="center"/>
      </w:pPr>
      <w:r w:rsidRPr="00282D91">
        <w:rPr>
          <w:noProof/>
          <w:bdr w:val="double" w:sz="6" w:space="0" w:color="auto"/>
        </w:rPr>
        <w:drawing>
          <wp:inline distT="0" distB="0" distL="0" distR="0" wp14:anchorId="589E002C" wp14:editId="0505AB26">
            <wp:extent cx="5667375" cy="5660503"/>
            <wp:effectExtent l="0" t="0" r="0" b="0"/>
            <wp:docPr id="50" name="Obraz 50" descr="Na rysunku przedstawiono kompleksy glebowo-rolnicze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67838" cy="5660965"/>
                    </a:xfrm>
                    <a:prstGeom prst="rect">
                      <a:avLst/>
                    </a:prstGeom>
                  </pic:spPr>
                </pic:pic>
              </a:graphicData>
            </a:graphic>
          </wp:inline>
        </w:drawing>
      </w:r>
    </w:p>
    <w:p w14:paraId="0BF9C001" w14:textId="45BCC2E5" w:rsidR="00282D91" w:rsidRPr="00282D91" w:rsidRDefault="00282D91" w:rsidP="00282D91">
      <w:pPr>
        <w:spacing w:line="240" w:lineRule="auto"/>
        <w:jc w:val="right"/>
        <w:rPr>
          <w:sz w:val="18"/>
          <w:szCs w:val="18"/>
        </w:rPr>
      </w:pPr>
      <w:r w:rsidRPr="00282D91">
        <w:rPr>
          <w:sz w:val="18"/>
          <w:szCs w:val="18"/>
        </w:rPr>
        <w:t xml:space="preserve">Źródło: Opracowanie </w:t>
      </w:r>
      <w:proofErr w:type="spellStart"/>
      <w:r w:rsidRPr="00282D91">
        <w:rPr>
          <w:sz w:val="18"/>
          <w:szCs w:val="18"/>
        </w:rPr>
        <w:t>ekofizjograficzne</w:t>
      </w:r>
      <w:proofErr w:type="spellEnd"/>
      <w:r w:rsidRPr="00282D91">
        <w:rPr>
          <w:sz w:val="18"/>
          <w:szCs w:val="18"/>
        </w:rPr>
        <w:t xml:space="preserve"> dla potrzeb Planu Ogólnego Miasta Starogard Gdański</w:t>
      </w:r>
    </w:p>
    <w:p w14:paraId="182B1540" w14:textId="783C506C" w:rsidR="00D768CE" w:rsidRPr="00D768CE" w:rsidRDefault="00D768CE" w:rsidP="00D768CE">
      <w:pPr>
        <w:rPr>
          <w:rFonts w:cs="Arial"/>
        </w:rPr>
      </w:pPr>
      <w:r w:rsidRPr="00D768CE">
        <w:rPr>
          <w:rFonts w:cs="Arial"/>
        </w:rPr>
        <w:t xml:space="preserve">Stosunkowo niewielką część, około 15% wszystkich kompleksów glebowych, zajmują kompleksy pszenne (klasy 2-3), które dominują we wschodniej części miasta. W granicach miasta niewielkie obszary zajmują także gleby kompleksu zbożowo-pastewnego mocnego (8) </w:t>
      </w:r>
      <w:r w:rsidRPr="00D768CE">
        <w:rPr>
          <w:rFonts w:cs="Arial"/>
        </w:rPr>
        <w:lastRenderedPageBreak/>
        <w:t>–</w:t>
      </w:r>
      <w:r w:rsidR="003414BC">
        <w:rPr>
          <w:rFonts w:cs="Arial"/>
        </w:rPr>
        <w:t xml:space="preserve"> </w:t>
      </w:r>
      <w:r w:rsidRPr="00D768CE">
        <w:rPr>
          <w:rFonts w:cs="Arial"/>
        </w:rPr>
        <w:t xml:space="preserve">na północ od </w:t>
      </w:r>
      <w:proofErr w:type="spellStart"/>
      <w:r w:rsidRPr="00D768CE">
        <w:rPr>
          <w:rFonts w:cs="Arial"/>
        </w:rPr>
        <w:t>Owidza</w:t>
      </w:r>
      <w:proofErr w:type="spellEnd"/>
      <w:r w:rsidR="003414BC">
        <w:rPr>
          <w:rFonts w:cs="Arial"/>
        </w:rPr>
        <w:t xml:space="preserve"> </w:t>
      </w:r>
      <w:r w:rsidRPr="00D768CE">
        <w:rPr>
          <w:rFonts w:cs="Arial"/>
        </w:rPr>
        <w:t xml:space="preserve">oraz kompleksu zbożowo-pastewnego mocnego (9) </w:t>
      </w:r>
      <w:r w:rsidR="003414BC">
        <w:rPr>
          <w:rFonts w:cs="Arial"/>
        </w:rPr>
        <w:t xml:space="preserve">– </w:t>
      </w:r>
      <w:r w:rsidRPr="00D768CE">
        <w:rPr>
          <w:rFonts w:cs="Arial"/>
        </w:rPr>
        <w:t xml:space="preserve">w rejonie oczka wodnego na północy, w okolicach </w:t>
      </w:r>
      <w:proofErr w:type="spellStart"/>
      <w:r w:rsidRPr="00D768CE">
        <w:rPr>
          <w:rFonts w:cs="Arial"/>
        </w:rPr>
        <w:t>Łapiszewa</w:t>
      </w:r>
      <w:proofErr w:type="spellEnd"/>
      <w:r w:rsidRPr="00D768CE">
        <w:rPr>
          <w:rFonts w:cs="Arial"/>
        </w:rPr>
        <w:t>.</w:t>
      </w:r>
    </w:p>
    <w:p w14:paraId="47DAE488" w14:textId="0303CE3B" w:rsidR="00D768CE" w:rsidRPr="00D768CE" w:rsidRDefault="00D768CE" w:rsidP="00D768CE">
      <w:pPr>
        <w:rPr>
          <w:rFonts w:cs="Arial"/>
        </w:rPr>
      </w:pPr>
      <w:r w:rsidRPr="00D768CE">
        <w:rPr>
          <w:rFonts w:cs="Arial"/>
        </w:rPr>
        <w:t xml:space="preserve">Na terenie Starogardu Gdańskiego występują również użytki zielone </w:t>
      </w:r>
      <w:r w:rsidR="003414BC">
        <w:rPr>
          <w:rFonts w:cs="Arial"/>
        </w:rPr>
        <w:t>średnie</w:t>
      </w:r>
      <w:r w:rsidRPr="00D768CE">
        <w:rPr>
          <w:rFonts w:cs="Arial"/>
        </w:rPr>
        <w:t xml:space="preserve"> (2z) oraz słabe </w:t>
      </w:r>
      <w:r w:rsidR="003414BC">
        <w:rPr>
          <w:rFonts w:cs="Arial"/>
        </w:rPr>
        <w:br/>
      </w:r>
      <w:r w:rsidRPr="00D768CE">
        <w:rPr>
          <w:rFonts w:cs="Arial"/>
        </w:rPr>
        <w:t>i bardzo słabe (3z), a także gleby torfowe i mady, które wypełniają podmokłą dolinę rzeki oraz zagłębienia polodowcowe. Większość tych terenów nie jest obecnie użytkowana jako łąki ani pastwiska</w:t>
      </w:r>
      <w:r w:rsidR="003414BC">
        <w:rPr>
          <w:rStyle w:val="Odwoanieprzypisudolnego"/>
          <w:rFonts w:cs="Arial"/>
        </w:rPr>
        <w:footnoteReference w:id="44"/>
      </w:r>
      <w:r w:rsidRPr="00D768CE">
        <w:rPr>
          <w:rFonts w:cs="Arial"/>
        </w:rPr>
        <w:t>.</w:t>
      </w:r>
    </w:p>
    <w:p w14:paraId="12C7B633" w14:textId="77777777" w:rsidR="003414BC" w:rsidRPr="00457B7E" w:rsidRDefault="003414BC" w:rsidP="003414BC">
      <w:pPr>
        <w:rPr>
          <w:rFonts w:eastAsia="Arial" w:cs="Arial"/>
          <w:b/>
          <w:szCs w:val="22"/>
          <w:lang w:val="pl"/>
        </w:rPr>
      </w:pPr>
      <w:r w:rsidRPr="00457B7E">
        <w:rPr>
          <w:rFonts w:eastAsia="Arial" w:cs="Arial"/>
          <w:b/>
          <w:szCs w:val="22"/>
          <w:lang w:val="pl"/>
        </w:rPr>
        <w:t>Badania monitoringowe gleb</w:t>
      </w:r>
    </w:p>
    <w:p w14:paraId="12A57C4D" w14:textId="77777777" w:rsidR="003414BC" w:rsidRDefault="003414BC" w:rsidP="003414BC">
      <w:pPr>
        <w:rPr>
          <w:rFonts w:eastAsia="Arial" w:cs="Arial"/>
          <w:szCs w:val="22"/>
          <w:lang w:val="pl"/>
        </w:rPr>
      </w:pPr>
      <w:r w:rsidRPr="00457B7E">
        <w:rPr>
          <w:rFonts w:eastAsia="Arial" w:cs="Arial"/>
          <w:szCs w:val="22"/>
          <w:lang w:val="pl"/>
        </w:rPr>
        <w:t xml:space="preserve">Monitoring chemizmu gleb gruntów ornych Polski w ramach Państwowego Monitoringu Środowiska prowadzi Instytut Uprawy Nawożenia i Gleboznawstwa w Puławach – Państwowy Instytut Badawczy na zlecenie Głównego Inspektoratu Ochrony Środowiska. Celem programu jest ocena stanu </w:t>
      </w:r>
      <w:r w:rsidRPr="00B13601">
        <w:rPr>
          <w:rFonts w:eastAsia="Arial" w:cs="Arial"/>
          <w:szCs w:val="22"/>
          <w:lang w:val="pl"/>
        </w:rPr>
        <w:t>zanieczyszczenia i zmian właściwości gleb w wymiarze czasowym i przestrzennym. Obowiązek prowadzenia badań wynika z zapisów krajowych aktów prawnych m.in. ustawy Prawo ochrony środowiska (</w:t>
      </w:r>
      <w:r w:rsidRPr="00B13601">
        <w:rPr>
          <w:rFonts w:cs="Arial"/>
          <w:bCs/>
          <w:kern w:val="36"/>
          <w:szCs w:val="22"/>
        </w:rPr>
        <w:t>Dz.U. 2024 poz. 54</w:t>
      </w:r>
      <w:r>
        <w:rPr>
          <w:rFonts w:cs="Arial"/>
          <w:bCs/>
          <w:kern w:val="36"/>
          <w:szCs w:val="22"/>
        </w:rPr>
        <w:t xml:space="preserve"> ze zm.</w:t>
      </w:r>
      <w:r w:rsidRPr="00B13601">
        <w:rPr>
          <w:rFonts w:cs="Arial"/>
          <w:bCs/>
          <w:kern w:val="36"/>
          <w:szCs w:val="22"/>
        </w:rPr>
        <w:t>).</w:t>
      </w:r>
    </w:p>
    <w:p w14:paraId="271772DB" w14:textId="04EA2857" w:rsidR="00D61F0D" w:rsidRDefault="003414BC" w:rsidP="00D61F0D">
      <w:pPr>
        <w:rPr>
          <w:rFonts w:cs="Arial"/>
          <w:szCs w:val="22"/>
        </w:rPr>
      </w:pPr>
      <w:r w:rsidRPr="00925B06">
        <w:rPr>
          <w:rFonts w:cs="Arial"/>
          <w:szCs w:val="22"/>
        </w:rPr>
        <w:t xml:space="preserve">Na obszarze </w:t>
      </w:r>
      <w:r>
        <w:rPr>
          <w:rFonts w:cs="Arial"/>
          <w:szCs w:val="22"/>
        </w:rPr>
        <w:t xml:space="preserve">miasta Starogard Gdański </w:t>
      </w:r>
      <w:r w:rsidRPr="00925B06">
        <w:rPr>
          <w:rFonts w:cs="Arial"/>
          <w:szCs w:val="22"/>
        </w:rPr>
        <w:t>nie jest zlokalizowany żaden stały punkt pomiarowo-kontrolny, zatem nie jest on</w:t>
      </w:r>
      <w:r>
        <w:rPr>
          <w:rFonts w:cs="Arial"/>
          <w:szCs w:val="22"/>
        </w:rPr>
        <w:t>o</w:t>
      </w:r>
      <w:r w:rsidRPr="00925B06">
        <w:rPr>
          <w:rFonts w:cs="Arial"/>
          <w:szCs w:val="22"/>
        </w:rPr>
        <w:t xml:space="preserve"> objęt</w:t>
      </w:r>
      <w:r>
        <w:rPr>
          <w:rFonts w:cs="Arial"/>
          <w:szCs w:val="22"/>
        </w:rPr>
        <w:t>e</w:t>
      </w:r>
      <w:r w:rsidRPr="00925B06">
        <w:rPr>
          <w:rFonts w:cs="Arial"/>
          <w:szCs w:val="22"/>
        </w:rPr>
        <w:t xml:space="preserve"> monitoringiem chemizmu gleb ornych realizowanych </w:t>
      </w:r>
      <w:r>
        <w:rPr>
          <w:rFonts w:cs="Arial"/>
          <w:szCs w:val="22"/>
        </w:rPr>
        <w:br/>
      </w:r>
      <w:r w:rsidRPr="00925B06">
        <w:rPr>
          <w:rFonts w:cs="Arial"/>
          <w:szCs w:val="22"/>
        </w:rPr>
        <w:t>w ramach obowiązującego Państwowego Monitoringu Środowiska.</w:t>
      </w:r>
      <w:r w:rsidR="005A2C6C">
        <w:rPr>
          <w:rFonts w:cs="Arial"/>
          <w:szCs w:val="22"/>
        </w:rPr>
        <w:t xml:space="preserve"> </w:t>
      </w:r>
    </w:p>
    <w:p w14:paraId="6AD4FDFD" w14:textId="6C2F7760" w:rsidR="000351DC" w:rsidRDefault="000351DC" w:rsidP="00D61F0D">
      <w:pPr>
        <w:rPr>
          <w:rFonts w:cs="Arial"/>
          <w:szCs w:val="22"/>
        </w:rPr>
      </w:pPr>
      <w:r>
        <w:t>Historyczne zanieczyszczenie powierzchni ziemi to zanieczyszczenie powierzchni ziemi, które zaistniało przed 30 kwietnia 2007 r. lub wynika z działalności, która została zakończona przed tą datą. Ocenia się je na podstawie przekroczenia dopuszczalnych zawartości substancji powodujących ryzyko w glebie lub w ziemi, określonych w rozporządzeniu Ministra Środowiska z dnia 1 września 2016 r. w sprawie sposobu prowadzenia oceny zanieczyszczenia powierzchni ziemi.  Rozporządzenie określa również etapy identyfikacji terenów zanieczyszczonych oraz rodzaje działalności mogących z dużym prawdopodobieństwem powodować historyczne zanieczyszczenie powierzchni ziemi, wraz z przykładowymi dla tych działalności zanieczyszczeniami.</w:t>
      </w:r>
    </w:p>
    <w:p w14:paraId="11FF3684" w14:textId="09B59EA4" w:rsidR="00C8106C" w:rsidRDefault="00C8106C" w:rsidP="00D61F0D">
      <w:pPr>
        <w:rPr>
          <w:rFonts w:eastAsia="Arial" w:cs="Arial"/>
          <w:szCs w:val="22"/>
          <w:lang w:val="pl"/>
        </w:rPr>
      </w:pPr>
      <w:r w:rsidRPr="000351DC">
        <w:rPr>
          <w:rFonts w:eastAsia="Arial" w:cs="Arial"/>
          <w:szCs w:val="22"/>
          <w:lang w:val="pl"/>
        </w:rPr>
        <w:t>Na terenie miasta Starogard Gdański</w:t>
      </w:r>
      <w:r w:rsidR="00DA43A6" w:rsidRPr="000351DC">
        <w:rPr>
          <w:rFonts w:eastAsia="Arial" w:cs="Arial"/>
          <w:szCs w:val="22"/>
          <w:lang w:val="pl"/>
        </w:rPr>
        <w:t xml:space="preserve"> (dz. nr ewid. 154, obręb 20)</w:t>
      </w:r>
      <w:r w:rsidRPr="000351DC">
        <w:rPr>
          <w:rFonts w:eastAsia="Arial" w:cs="Arial"/>
          <w:szCs w:val="22"/>
          <w:lang w:val="pl"/>
        </w:rPr>
        <w:t xml:space="preserve"> zlokalizowany jest teren, </w:t>
      </w:r>
      <w:r w:rsidR="009276AD">
        <w:rPr>
          <w:rFonts w:eastAsia="Arial" w:cs="Arial"/>
          <w:szCs w:val="22"/>
          <w:lang w:val="pl"/>
        </w:rPr>
        <w:br/>
      </w:r>
      <w:r w:rsidRPr="000351DC">
        <w:rPr>
          <w:rFonts w:eastAsia="Arial" w:cs="Arial"/>
          <w:szCs w:val="22"/>
          <w:lang w:val="pl"/>
        </w:rPr>
        <w:t>na który</w:t>
      </w:r>
      <w:r w:rsidR="00A22280" w:rsidRPr="000351DC">
        <w:rPr>
          <w:rFonts w:eastAsia="Arial" w:cs="Arial"/>
          <w:szCs w:val="22"/>
          <w:lang w:val="pl"/>
        </w:rPr>
        <w:t>m</w:t>
      </w:r>
      <w:r w:rsidRPr="000351DC">
        <w:rPr>
          <w:rFonts w:eastAsia="Arial" w:cs="Arial"/>
          <w:szCs w:val="22"/>
          <w:lang w:val="pl"/>
        </w:rPr>
        <w:t xml:space="preserve"> występuje potencjalne historyczne zanieczyszczenie powierzchni ziemi. </w:t>
      </w:r>
      <w:r w:rsidR="00DA43A6" w:rsidRPr="000351DC">
        <w:rPr>
          <w:rFonts w:eastAsia="Arial" w:cs="Arial"/>
          <w:szCs w:val="22"/>
          <w:lang w:val="pl"/>
        </w:rPr>
        <w:t>Jest</w:t>
      </w:r>
      <w:r w:rsidR="00DA43A6">
        <w:rPr>
          <w:rFonts w:eastAsia="Arial" w:cs="Arial"/>
          <w:szCs w:val="22"/>
          <w:lang w:val="pl"/>
        </w:rPr>
        <w:t xml:space="preserve"> to teren stacji benzynowej, którego </w:t>
      </w:r>
      <w:r>
        <w:rPr>
          <w:rFonts w:eastAsia="Arial" w:cs="Arial"/>
          <w:szCs w:val="22"/>
          <w:lang w:val="pl"/>
        </w:rPr>
        <w:t xml:space="preserve">lokalizację wskazano na </w:t>
      </w:r>
      <w:r w:rsidR="00A22280">
        <w:rPr>
          <w:rFonts w:eastAsia="Arial" w:cs="Arial"/>
          <w:szCs w:val="22"/>
          <w:lang w:val="pl"/>
        </w:rPr>
        <w:t>poniższych mapach.</w:t>
      </w:r>
    </w:p>
    <w:p w14:paraId="4DEBB80C" w14:textId="1B6D6914" w:rsidR="00DA43A6" w:rsidRDefault="00DA43A6" w:rsidP="00DA43A6">
      <w:pPr>
        <w:pStyle w:val="Legenda"/>
        <w:keepNext/>
      </w:pPr>
      <w:bookmarkStart w:id="264" w:name="_Toc179539636"/>
      <w:r>
        <w:lastRenderedPageBreak/>
        <w:t xml:space="preserve">Rysunek </w:t>
      </w:r>
      <w:fldSimple w:instr=" SEQ Rysunek \* ARABIC ">
        <w:r w:rsidR="00C87185">
          <w:rPr>
            <w:noProof/>
          </w:rPr>
          <w:t>28</w:t>
        </w:r>
      </w:fldSimple>
      <w:r>
        <w:t>. Potencjalne historyczne zanieczyszczenie powierzchni ziemi na terenie miasta Starogard Gdański</w:t>
      </w:r>
      <w:bookmarkEnd w:id="264"/>
    </w:p>
    <w:p w14:paraId="30532CB8" w14:textId="1A5A7D71" w:rsidR="00C8106C" w:rsidRDefault="00C8106C" w:rsidP="00A22280">
      <w:pPr>
        <w:jc w:val="center"/>
        <w:rPr>
          <w:rFonts w:eastAsia="Arial" w:cs="Arial"/>
          <w:szCs w:val="22"/>
          <w:lang w:val="pl"/>
        </w:rPr>
      </w:pPr>
      <w:r w:rsidRPr="00A22280">
        <w:rPr>
          <w:noProof/>
          <w:bdr w:val="double" w:sz="6" w:space="0" w:color="auto"/>
        </w:rPr>
        <w:drawing>
          <wp:inline distT="0" distB="0" distL="0" distR="0" wp14:anchorId="1C20F1BC" wp14:editId="4C0073B2">
            <wp:extent cx="4828571" cy="5390476"/>
            <wp:effectExtent l="0" t="0" r="0" b="1270"/>
            <wp:docPr id="51" name="Obraz 51" descr="Na rysunku przedstawiono potencjalne historyczne zanieczyszczenie powierzchni ziemi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828571" cy="5390476"/>
                    </a:xfrm>
                    <a:prstGeom prst="rect">
                      <a:avLst/>
                    </a:prstGeom>
                  </pic:spPr>
                </pic:pic>
              </a:graphicData>
            </a:graphic>
          </wp:inline>
        </w:drawing>
      </w:r>
    </w:p>
    <w:p w14:paraId="1C8B1771" w14:textId="2DEEDC14" w:rsidR="00A22280" w:rsidRPr="00A22280" w:rsidRDefault="00A22280" w:rsidP="00A22280">
      <w:pPr>
        <w:spacing w:line="240" w:lineRule="auto"/>
        <w:jc w:val="left"/>
        <w:rPr>
          <w:rFonts w:eastAsia="Arial" w:cs="Arial"/>
          <w:sz w:val="18"/>
          <w:szCs w:val="22"/>
          <w:lang w:val="pl"/>
        </w:rPr>
      </w:pPr>
      <w:r w:rsidRPr="00A22280">
        <w:rPr>
          <w:rFonts w:eastAsia="Arial" w:cs="Arial"/>
          <w:sz w:val="18"/>
          <w:szCs w:val="22"/>
          <w:lang w:val="pl"/>
        </w:rPr>
        <w:t>Legenda:</w:t>
      </w:r>
    </w:p>
    <w:p w14:paraId="19827CBB" w14:textId="2FB8D1D3" w:rsidR="00A22280" w:rsidRDefault="00A22280" w:rsidP="00A22280">
      <w:pPr>
        <w:spacing w:line="240" w:lineRule="auto"/>
        <w:jc w:val="left"/>
        <w:rPr>
          <w:rFonts w:eastAsia="Arial" w:cs="Arial"/>
          <w:sz w:val="18"/>
          <w:szCs w:val="22"/>
          <w:lang w:val="pl"/>
        </w:rPr>
      </w:pPr>
      <w:r w:rsidRPr="00A22280">
        <w:rPr>
          <w:noProof/>
          <w:sz w:val="18"/>
        </w:rPr>
        <w:drawing>
          <wp:inline distT="0" distB="0" distL="0" distR="0" wp14:anchorId="25CEF716" wp14:editId="0FE9E09C">
            <wp:extent cx="342857" cy="304762"/>
            <wp:effectExtent l="0" t="0" r="635" b="63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2857" cy="304762"/>
                    </a:xfrm>
                    <a:prstGeom prst="rect">
                      <a:avLst/>
                    </a:prstGeom>
                  </pic:spPr>
                </pic:pic>
              </a:graphicData>
            </a:graphic>
          </wp:inline>
        </w:drawing>
      </w:r>
      <w:r w:rsidRPr="00A22280">
        <w:rPr>
          <w:rFonts w:eastAsia="Arial" w:cs="Arial"/>
          <w:sz w:val="18"/>
          <w:szCs w:val="22"/>
          <w:lang w:val="pl"/>
        </w:rPr>
        <w:t xml:space="preserve"> - historyczne zanieczyszczenie powierzchni ziemi</w:t>
      </w:r>
    </w:p>
    <w:p w14:paraId="605652C2" w14:textId="7BA00D90" w:rsidR="00A22280" w:rsidRDefault="00A22280" w:rsidP="00A22280">
      <w:pPr>
        <w:spacing w:line="240" w:lineRule="auto"/>
        <w:jc w:val="right"/>
        <w:rPr>
          <w:rFonts w:eastAsia="Arial" w:cs="Arial"/>
          <w:sz w:val="18"/>
          <w:szCs w:val="22"/>
          <w:lang w:val="pl"/>
        </w:rPr>
      </w:pPr>
      <w:r>
        <w:rPr>
          <w:rFonts w:eastAsia="Arial" w:cs="Arial"/>
          <w:sz w:val="18"/>
          <w:szCs w:val="22"/>
          <w:lang w:val="pl"/>
        </w:rPr>
        <w:t xml:space="preserve">Źródło: Opracowanie własne na podstawie </w:t>
      </w:r>
      <w:r w:rsidRPr="00A22280">
        <w:rPr>
          <w:rFonts w:eastAsia="Arial" w:cs="Arial"/>
          <w:sz w:val="18"/>
          <w:szCs w:val="22"/>
          <w:lang w:val="pl"/>
        </w:rPr>
        <w:t>https://mapy.geoportal.gov.pl/</w:t>
      </w:r>
      <w:r>
        <w:rPr>
          <w:rFonts w:eastAsia="Arial" w:cs="Arial"/>
          <w:sz w:val="18"/>
          <w:szCs w:val="22"/>
          <w:lang w:val="pl"/>
        </w:rPr>
        <w:t xml:space="preserve"> (dostęp: 01.10.2024 r.)</w:t>
      </w:r>
    </w:p>
    <w:p w14:paraId="60C258D3" w14:textId="16245D73" w:rsidR="00DA43A6" w:rsidRDefault="00DA43A6" w:rsidP="00DA43A6">
      <w:pPr>
        <w:pStyle w:val="Legenda"/>
        <w:keepNext/>
      </w:pPr>
      <w:bookmarkStart w:id="265" w:name="_Toc179539637"/>
      <w:r>
        <w:lastRenderedPageBreak/>
        <w:t xml:space="preserve">Rysunek </w:t>
      </w:r>
      <w:fldSimple w:instr=" SEQ Rysunek \* ARABIC ">
        <w:r w:rsidR="00C87185">
          <w:rPr>
            <w:noProof/>
          </w:rPr>
          <w:t>29</w:t>
        </w:r>
      </w:fldSimple>
      <w:r>
        <w:t>. Obszar potencjalnego historycznego zanieczyszczenia powierzchni ziemi na terenie miasta Starogard Gdański</w:t>
      </w:r>
      <w:bookmarkEnd w:id="265"/>
    </w:p>
    <w:p w14:paraId="46354187" w14:textId="248B0934" w:rsidR="00DA43A6" w:rsidRDefault="00DA43A6" w:rsidP="00DA43A6">
      <w:pPr>
        <w:spacing w:line="240" w:lineRule="auto"/>
        <w:jc w:val="center"/>
        <w:rPr>
          <w:rFonts w:eastAsia="Arial" w:cs="Arial"/>
          <w:sz w:val="18"/>
          <w:szCs w:val="22"/>
          <w:lang w:val="pl"/>
        </w:rPr>
      </w:pPr>
      <w:r w:rsidRPr="00DA43A6">
        <w:rPr>
          <w:noProof/>
          <w:bdr w:val="double" w:sz="6" w:space="0" w:color="auto"/>
        </w:rPr>
        <w:drawing>
          <wp:inline distT="0" distB="0" distL="0" distR="0" wp14:anchorId="033D1A5E" wp14:editId="15631E10">
            <wp:extent cx="5581650" cy="3489762"/>
            <wp:effectExtent l="0" t="0" r="0" b="0"/>
            <wp:docPr id="54" name="Obraz 54" descr="Na rysunku przedstawiono obszar potencjalnego historycznego zanieczyszczenia powierzchni ziemi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83029" cy="3490624"/>
                    </a:xfrm>
                    <a:prstGeom prst="rect">
                      <a:avLst/>
                    </a:prstGeom>
                  </pic:spPr>
                </pic:pic>
              </a:graphicData>
            </a:graphic>
          </wp:inline>
        </w:drawing>
      </w:r>
    </w:p>
    <w:p w14:paraId="5D2973DD" w14:textId="77777777" w:rsidR="00DA43A6" w:rsidRDefault="00DA43A6" w:rsidP="00DA43A6">
      <w:pPr>
        <w:spacing w:line="240" w:lineRule="auto"/>
        <w:jc w:val="right"/>
        <w:rPr>
          <w:rFonts w:eastAsia="Arial" w:cs="Arial"/>
          <w:sz w:val="18"/>
          <w:szCs w:val="22"/>
          <w:lang w:val="pl"/>
        </w:rPr>
      </w:pPr>
      <w:r>
        <w:rPr>
          <w:rFonts w:eastAsia="Arial" w:cs="Arial"/>
          <w:sz w:val="18"/>
          <w:szCs w:val="22"/>
          <w:lang w:val="pl"/>
        </w:rPr>
        <w:t xml:space="preserve">Źródło: Opracowanie własne na podstawie </w:t>
      </w:r>
      <w:r w:rsidRPr="00A22280">
        <w:rPr>
          <w:rFonts w:eastAsia="Arial" w:cs="Arial"/>
          <w:sz w:val="18"/>
          <w:szCs w:val="22"/>
          <w:lang w:val="pl"/>
        </w:rPr>
        <w:t>https://mapy.geoportal.gov.pl/</w:t>
      </w:r>
      <w:r>
        <w:rPr>
          <w:rFonts w:eastAsia="Arial" w:cs="Arial"/>
          <w:sz w:val="18"/>
          <w:szCs w:val="22"/>
          <w:lang w:val="pl"/>
        </w:rPr>
        <w:t xml:space="preserve"> (dostęp: 01.10.2024 r.)</w:t>
      </w:r>
    </w:p>
    <w:p w14:paraId="2B746829" w14:textId="1D8DBDD3" w:rsidR="003634A8" w:rsidRDefault="003634A8" w:rsidP="003634A8">
      <w:pPr>
        <w:pStyle w:val="Nagwek4"/>
      </w:pPr>
      <w:bookmarkStart w:id="266" w:name="_Toc180740333"/>
      <w:bookmarkStart w:id="267" w:name="_Toc159351050"/>
      <w:bookmarkStart w:id="268" w:name="_Toc159351289"/>
      <w:r>
        <w:t>5.1.7.1 Analiza SWOT</w:t>
      </w:r>
      <w:bookmarkEnd w:id="266"/>
    </w:p>
    <w:p w14:paraId="65AEEC42" w14:textId="77777777" w:rsidR="00DA77F1" w:rsidRPr="00E51E31" w:rsidRDefault="00DA77F1" w:rsidP="00DA77F1">
      <w:pPr>
        <w:pStyle w:val="Legenda"/>
        <w:spacing w:before="120" w:line="360" w:lineRule="auto"/>
        <w:jc w:val="both"/>
        <w:rPr>
          <w:rFonts w:cs="Arial"/>
          <w:b w:val="0"/>
          <w:szCs w:val="22"/>
        </w:rPr>
      </w:pPr>
      <w:r>
        <w:rPr>
          <w:rFonts w:cs="Arial"/>
          <w:b w:val="0"/>
          <w:sz w:val="22"/>
          <w:szCs w:val="22"/>
        </w:rPr>
        <w:t>Na podstawie przeprowadzonej analizy p</w:t>
      </w:r>
      <w:r w:rsidRPr="00713BE4">
        <w:rPr>
          <w:rFonts w:cs="Arial"/>
          <w:b w:val="0"/>
          <w:sz w:val="22"/>
          <w:szCs w:val="22"/>
        </w:rPr>
        <w:t xml:space="preserve">oniżej przedstawiono </w:t>
      </w:r>
      <w:r>
        <w:rPr>
          <w:rFonts w:cs="Arial"/>
          <w:b w:val="0"/>
          <w:sz w:val="22"/>
          <w:szCs w:val="22"/>
        </w:rPr>
        <w:t>mocne</w:t>
      </w:r>
      <w:r w:rsidRPr="00713BE4">
        <w:rPr>
          <w:rFonts w:cs="Arial"/>
          <w:b w:val="0"/>
          <w:sz w:val="22"/>
          <w:szCs w:val="22"/>
        </w:rPr>
        <w:t>, słab</w:t>
      </w:r>
      <w:r>
        <w:rPr>
          <w:rFonts w:cs="Arial"/>
          <w:b w:val="0"/>
          <w:sz w:val="22"/>
          <w:szCs w:val="22"/>
        </w:rPr>
        <w:t>e</w:t>
      </w:r>
      <w:r w:rsidRPr="00713BE4">
        <w:rPr>
          <w:rFonts w:cs="Arial"/>
          <w:b w:val="0"/>
          <w:sz w:val="22"/>
          <w:szCs w:val="22"/>
        </w:rPr>
        <w:t xml:space="preserve"> stron</w:t>
      </w:r>
      <w:r>
        <w:rPr>
          <w:rFonts w:cs="Arial"/>
          <w:b w:val="0"/>
          <w:sz w:val="22"/>
          <w:szCs w:val="22"/>
        </w:rPr>
        <w:t>y</w:t>
      </w:r>
      <w:r w:rsidRPr="00713BE4">
        <w:rPr>
          <w:rFonts w:cs="Arial"/>
          <w:b w:val="0"/>
          <w:sz w:val="22"/>
          <w:szCs w:val="22"/>
        </w:rPr>
        <w:t>, szans</w:t>
      </w:r>
      <w:r>
        <w:rPr>
          <w:rFonts w:cs="Arial"/>
          <w:b w:val="0"/>
          <w:sz w:val="22"/>
          <w:szCs w:val="22"/>
        </w:rPr>
        <w:t>e</w:t>
      </w:r>
      <w:r w:rsidRPr="00713BE4">
        <w:rPr>
          <w:rFonts w:cs="Arial"/>
          <w:b w:val="0"/>
          <w:sz w:val="22"/>
          <w:szCs w:val="22"/>
        </w:rPr>
        <w:t xml:space="preserve"> i</w:t>
      </w:r>
      <w:r>
        <w:rPr>
          <w:rFonts w:cs="Arial"/>
          <w:b w:val="0"/>
          <w:sz w:val="22"/>
          <w:szCs w:val="22"/>
        </w:rPr>
        <w:t> </w:t>
      </w:r>
      <w:r w:rsidRPr="00713BE4">
        <w:rPr>
          <w:rFonts w:cs="Arial"/>
          <w:b w:val="0"/>
          <w:sz w:val="22"/>
          <w:szCs w:val="22"/>
        </w:rPr>
        <w:t>zagroże</w:t>
      </w:r>
      <w:r>
        <w:rPr>
          <w:rFonts w:cs="Arial"/>
          <w:b w:val="0"/>
          <w:sz w:val="22"/>
          <w:szCs w:val="22"/>
        </w:rPr>
        <w:t>nia</w:t>
      </w:r>
      <w:r w:rsidRPr="00713BE4">
        <w:rPr>
          <w:rFonts w:cs="Arial"/>
          <w:b w:val="0"/>
          <w:sz w:val="22"/>
          <w:szCs w:val="22"/>
        </w:rPr>
        <w:t xml:space="preserve"> dla obszaru interwencji: </w:t>
      </w:r>
      <w:r>
        <w:rPr>
          <w:rFonts w:cs="Arial"/>
          <w:b w:val="0"/>
          <w:sz w:val="22"/>
          <w:szCs w:val="22"/>
        </w:rPr>
        <w:t>Gleby</w:t>
      </w:r>
      <w:r w:rsidRPr="00713BE4">
        <w:rPr>
          <w:rFonts w:cs="Arial"/>
          <w:b w:val="0"/>
          <w:sz w:val="22"/>
          <w:szCs w:val="22"/>
        </w:rPr>
        <w:t>.</w:t>
      </w:r>
    </w:p>
    <w:p w14:paraId="02AA8057" w14:textId="3F514BD6" w:rsidR="00DA77F1" w:rsidRPr="00CB6527" w:rsidRDefault="00DA77F1" w:rsidP="00DA77F1">
      <w:pPr>
        <w:spacing w:before="240" w:line="240" w:lineRule="auto"/>
        <w:jc w:val="center"/>
        <w:rPr>
          <w:rFonts w:cs="Arial"/>
          <w:b/>
          <w:bCs/>
          <w:sz w:val="20"/>
          <w:szCs w:val="20"/>
        </w:rPr>
      </w:pPr>
      <w:bookmarkStart w:id="269" w:name="_Toc529183164"/>
      <w:bookmarkStart w:id="270" w:name="_Toc5051323"/>
      <w:bookmarkStart w:id="271" w:name="_Toc23143700"/>
      <w:bookmarkStart w:id="272" w:name="_Toc24098903"/>
      <w:bookmarkStart w:id="273" w:name="_Toc27644319"/>
      <w:bookmarkStart w:id="274" w:name="_Toc29464361"/>
      <w:bookmarkStart w:id="275" w:name="_Toc46731398"/>
      <w:bookmarkStart w:id="276" w:name="_Toc153370599"/>
      <w:bookmarkStart w:id="277" w:name="_Toc164075088"/>
      <w:bookmarkStart w:id="278" w:name="_Toc170379089"/>
      <w:bookmarkStart w:id="279" w:name="_Toc177544623"/>
      <w:bookmarkStart w:id="280" w:name="_Toc179539593"/>
      <w:r w:rsidRPr="00CB6527">
        <w:rPr>
          <w:rFonts w:cs="Arial"/>
          <w:b/>
          <w:bCs/>
          <w:sz w:val="20"/>
          <w:szCs w:val="20"/>
        </w:rPr>
        <w:t xml:space="preserve">Tabela </w:t>
      </w:r>
      <w:r w:rsidRPr="00CB6527">
        <w:rPr>
          <w:rFonts w:cs="Arial"/>
          <w:b/>
          <w:bCs/>
          <w:sz w:val="20"/>
          <w:szCs w:val="20"/>
        </w:rPr>
        <w:fldChar w:fldCharType="begin"/>
      </w:r>
      <w:r w:rsidRPr="00CB6527">
        <w:rPr>
          <w:rFonts w:cs="Arial"/>
          <w:b/>
          <w:bCs/>
          <w:sz w:val="20"/>
          <w:szCs w:val="20"/>
        </w:rPr>
        <w:instrText xml:space="preserve"> SEQ Tabela \* ARABIC </w:instrText>
      </w:r>
      <w:r w:rsidRPr="00CB6527">
        <w:rPr>
          <w:rFonts w:cs="Arial"/>
          <w:b/>
          <w:bCs/>
          <w:sz w:val="20"/>
          <w:szCs w:val="20"/>
        </w:rPr>
        <w:fldChar w:fldCharType="separate"/>
      </w:r>
      <w:r w:rsidR="00C87185">
        <w:rPr>
          <w:rFonts w:cs="Arial"/>
          <w:b/>
          <w:bCs/>
          <w:noProof/>
          <w:sz w:val="20"/>
          <w:szCs w:val="20"/>
        </w:rPr>
        <w:t>24</w:t>
      </w:r>
      <w:r w:rsidRPr="00CB6527">
        <w:rPr>
          <w:rFonts w:cs="Arial"/>
          <w:b/>
          <w:bCs/>
          <w:sz w:val="20"/>
          <w:szCs w:val="20"/>
        </w:rPr>
        <w:fldChar w:fldCharType="end"/>
      </w:r>
      <w:r w:rsidRPr="00CB6527">
        <w:rPr>
          <w:rFonts w:cs="Arial"/>
          <w:b/>
          <w:bCs/>
          <w:sz w:val="20"/>
          <w:szCs w:val="20"/>
        </w:rPr>
        <w:t>. Analiza SWOT dla obszaru interwencji: Gleby</w:t>
      </w:r>
      <w:bookmarkEnd w:id="269"/>
      <w:bookmarkEnd w:id="270"/>
      <w:bookmarkEnd w:id="271"/>
      <w:bookmarkEnd w:id="272"/>
      <w:bookmarkEnd w:id="273"/>
      <w:bookmarkEnd w:id="274"/>
      <w:bookmarkEnd w:id="275"/>
      <w:bookmarkEnd w:id="276"/>
      <w:bookmarkEnd w:id="277"/>
      <w:bookmarkEnd w:id="278"/>
      <w:bookmarkEnd w:id="279"/>
      <w:bookmarkEnd w:id="280"/>
    </w:p>
    <w:tbl>
      <w:tblPr>
        <w:tblW w:w="4967"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349"/>
        <w:gridCol w:w="4617"/>
      </w:tblGrid>
      <w:tr w:rsidR="00DA77F1" w:rsidRPr="00CB6527" w14:paraId="64DF3D53" w14:textId="77777777" w:rsidTr="00991458">
        <w:trPr>
          <w:trHeight w:val="310"/>
        </w:trPr>
        <w:tc>
          <w:tcPr>
            <w:tcW w:w="2425" w:type="pct"/>
            <w:shd w:val="clear" w:color="auto" w:fill="BFBFBF"/>
            <w:vAlign w:val="center"/>
          </w:tcPr>
          <w:p w14:paraId="620A2D58" w14:textId="77777777" w:rsidR="00DA77F1" w:rsidRPr="00BA3EBA" w:rsidRDefault="00DA77F1" w:rsidP="00991458">
            <w:pPr>
              <w:spacing w:before="60" w:after="60" w:line="240" w:lineRule="auto"/>
              <w:jc w:val="center"/>
              <w:rPr>
                <w:rFonts w:cs="Arial"/>
                <w:b/>
                <w:sz w:val="20"/>
              </w:rPr>
            </w:pPr>
            <w:r w:rsidRPr="00BA3EBA">
              <w:rPr>
                <w:rFonts w:cs="Arial"/>
                <w:b/>
                <w:sz w:val="20"/>
              </w:rPr>
              <w:t>Mocne strony</w:t>
            </w:r>
          </w:p>
        </w:tc>
        <w:tc>
          <w:tcPr>
            <w:tcW w:w="2575" w:type="pct"/>
            <w:shd w:val="clear" w:color="auto" w:fill="BFBFBF"/>
            <w:vAlign w:val="center"/>
          </w:tcPr>
          <w:p w14:paraId="3B7A7B76" w14:textId="77777777" w:rsidR="00DA77F1" w:rsidRPr="00CB6527" w:rsidRDefault="00DA77F1" w:rsidP="00991458">
            <w:pPr>
              <w:spacing w:before="60" w:after="60" w:line="240" w:lineRule="auto"/>
              <w:jc w:val="center"/>
              <w:rPr>
                <w:rFonts w:cs="Arial"/>
                <w:b/>
                <w:sz w:val="20"/>
              </w:rPr>
            </w:pPr>
            <w:r w:rsidRPr="00CB6527">
              <w:rPr>
                <w:rFonts w:cs="Arial"/>
                <w:b/>
                <w:sz w:val="20"/>
              </w:rPr>
              <w:t>Słabe strony</w:t>
            </w:r>
          </w:p>
        </w:tc>
      </w:tr>
      <w:tr w:rsidR="00DA77F1" w:rsidRPr="00CB6527" w14:paraId="0F993959" w14:textId="77777777" w:rsidTr="00991458">
        <w:trPr>
          <w:trHeight w:val="405"/>
        </w:trPr>
        <w:tc>
          <w:tcPr>
            <w:tcW w:w="2425" w:type="pct"/>
          </w:tcPr>
          <w:p w14:paraId="634082B9" w14:textId="70D8750C" w:rsidR="00DA77F1" w:rsidRPr="00BA3EBA" w:rsidRDefault="00DA77F1" w:rsidP="004C6B9E">
            <w:pPr>
              <w:numPr>
                <w:ilvl w:val="0"/>
                <w:numId w:val="31"/>
              </w:numPr>
              <w:suppressAutoHyphens/>
              <w:spacing w:before="60" w:after="60" w:line="240" w:lineRule="auto"/>
              <w:ind w:left="357" w:hanging="357"/>
              <w:jc w:val="left"/>
              <w:rPr>
                <w:rFonts w:cs="Arial"/>
                <w:sz w:val="20"/>
                <w:szCs w:val="20"/>
              </w:rPr>
            </w:pPr>
            <w:r w:rsidRPr="00BA3EBA">
              <w:rPr>
                <w:rFonts w:cs="Arial"/>
                <w:sz w:val="20"/>
                <w:szCs w:val="20"/>
              </w:rPr>
              <w:t xml:space="preserve">w części </w:t>
            </w:r>
            <w:r w:rsidR="00AB788B">
              <w:rPr>
                <w:rFonts w:cs="Arial"/>
                <w:sz w:val="20"/>
                <w:szCs w:val="20"/>
              </w:rPr>
              <w:t xml:space="preserve">miasta </w:t>
            </w:r>
            <w:r w:rsidRPr="00BA3EBA">
              <w:rPr>
                <w:rFonts w:cs="Arial"/>
                <w:sz w:val="20"/>
                <w:szCs w:val="20"/>
              </w:rPr>
              <w:t xml:space="preserve">występują gleby </w:t>
            </w:r>
            <w:r w:rsidR="002B5B33">
              <w:rPr>
                <w:rFonts w:cs="Arial"/>
                <w:sz w:val="20"/>
                <w:szCs w:val="20"/>
              </w:rPr>
              <w:t>5</w:t>
            </w:r>
            <w:r w:rsidRPr="00BA3EBA">
              <w:rPr>
                <w:rFonts w:cs="Arial"/>
                <w:sz w:val="20"/>
                <w:szCs w:val="20"/>
              </w:rPr>
              <w:t xml:space="preserve"> kompleksu przydatności rolniczej (kompleks żytni dobry).</w:t>
            </w:r>
          </w:p>
        </w:tc>
        <w:tc>
          <w:tcPr>
            <w:tcW w:w="2575" w:type="pct"/>
          </w:tcPr>
          <w:p w14:paraId="7CF5BC0F" w14:textId="19DF3F8C" w:rsidR="00A96B6F" w:rsidRDefault="00A96B6F" w:rsidP="004C6B9E">
            <w:pPr>
              <w:numPr>
                <w:ilvl w:val="0"/>
                <w:numId w:val="31"/>
              </w:numPr>
              <w:shd w:val="clear" w:color="auto" w:fill="FFFFFF" w:themeFill="background1"/>
              <w:suppressAutoHyphens/>
              <w:autoSpaceDE w:val="0"/>
              <w:spacing w:before="60" w:after="60" w:line="240" w:lineRule="auto"/>
              <w:ind w:left="360"/>
              <w:jc w:val="left"/>
              <w:rPr>
                <w:rFonts w:cs="Arial"/>
                <w:sz w:val="20"/>
                <w:szCs w:val="20"/>
              </w:rPr>
            </w:pPr>
            <w:r>
              <w:rPr>
                <w:rFonts w:cs="Arial"/>
                <w:sz w:val="20"/>
                <w:szCs w:val="20"/>
              </w:rPr>
              <w:t>z</w:t>
            </w:r>
            <w:r w:rsidRPr="00A96B6F">
              <w:rPr>
                <w:rFonts w:cs="Arial"/>
                <w:sz w:val="20"/>
                <w:szCs w:val="20"/>
              </w:rPr>
              <w:t>naczną część obszaru miasta zajmują gleby przekształcone przez działalność człowieka</w:t>
            </w:r>
            <w:r>
              <w:rPr>
                <w:rFonts w:cs="Arial"/>
                <w:sz w:val="20"/>
                <w:szCs w:val="20"/>
              </w:rPr>
              <w:t>,</w:t>
            </w:r>
          </w:p>
          <w:p w14:paraId="6C042F20" w14:textId="4D742D2B" w:rsidR="00DA77F1" w:rsidRDefault="00DA77F1" w:rsidP="004C6B9E">
            <w:pPr>
              <w:numPr>
                <w:ilvl w:val="0"/>
                <w:numId w:val="31"/>
              </w:numPr>
              <w:shd w:val="clear" w:color="auto" w:fill="FFFFFF" w:themeFill="background1"/>
              <w:suppressAutoHyphens/>
              <w:autoSpaceDE w:val="0"/>
              <w:spacing w:before="60" w:after="60" w:line="240" w:lineRule="auto"/>
              <w:ind w:left="360"/>
              <w:jc w:val="left"/>
              <w:rPr>
                <w:rFonts w:cs="Arial"/>
                <w:sz w:val="20"/>
                <w:szCs w:val="20"/>
              </w:rPr>
            </w:pPr>
            <w:r>
              <w:rPr>
                <w:rFonts w:cs="Arial"/>
                <w:sz w:val="20"/>
                <w:szCs w:val="20"/>
              </w:rPr>
              <w:t>brak stałych punktów pomiarowo-kontrolnych monitoringu gleb na obszarze miasta,</w:t>
            </w:r>
          </w:p>
          <w:p w14:paraId="3CE3F0CA" w14:textId="558A3137" w:rsidR="00DA77F1" w:rsidRPr="00C221ED" w:rsidRDefault="00DA77F1" w:rsidP="004C6B9E">
            <w:pPr>
              <w:numPr>
                <w:ilvl w:val="0"/>
                <w:numId w:val="31"/>
              </w:numPr>
              <w:shd w:val="clear" w:color="auto" w:fill="FFFFFF" w:themeFill="background1"/>
              <w:suppressAutoHyphens/>
              <w:autoSpaceDE w:val="0"/>
              <w:spacing w:before="60" w:after="60" w:line="240" w:lineRule="auto"/>
              <w:ind w:left="360"/>
              <w:jc w:val="left"/>
              <w:rPr>
                <w:rFonts w:cs="Arial"/>
                <w:sz w:val="20"/>
                <w:szCs w:val="20"/>
              </w:rPr>
            </w:pPr>
            <w:r>
              <w:rPr>
                <w:rFonts w:cs="Arial"/>
                <w:sz w:val="20"/>
                <w:szCs w:val="20"/>
              </w:rPr>
              <w:t>potencjalne historyczne zanieczyszczenie powierzchni ziemi.</w:t>
            </w:r>
          </w:p>
        </w:tc>
      </w:tr>
      <w:tr w:rsidR="00DA77F1" w:rsidRPr="00CB6527" w14:paraId="1EFFD482" w14:textId="77777777" w:rsidTr="00991458">
        <w:trPr>
          <w:trHeight w:val="324"/>
        </w:trPr>
        <w:tc>
          <w:tcPr>
            <w:tcW w:w="2425" w:type="pct"/>
            <w:shd w:val="clear" w:color="auto" w:fill="BFBFBF"/>
            <w:vAlign w:val="center"/>
          </w:tcPr>
          <w:p w14:paraId="0439B525" w14:textId="77777777" w:rsidR="00DA77F1" w:rsidRPr="00CB6527" w:rsidRDefault="00DA77F1" w:rsidP="00991458">
            <w:pPr>
              <w:spacing w:before="60" w:after="60" w:line="240" w:lineRule="auto"/>
              <w:jc w:val="center"/>
              <w:rPr>
                <w:rFonts w:cs="Arial"/>
                <w:b/>
                <w:sz w:val="20"/>
              </w:rPr>
            </w:pPr>
            <w:r w:rsidRPr="00CB6527">
              <w:rPr>
                <w:rFonts w:cs="Arial"/>
                <w:b/>
                <w:sz w:val="20"/>
              </w:rPr>
              <w:t>Szanse</w:t>
            </w:r>
          </w:p>
        </w:tc>
        <w:tc>
          <w:tcPr>
            <w:tcW w:w="2575" w:type="pct"/>
            <w:shd w:val="clear" w:color="auto" w:fill="BFBFBF"/>
            <w:vAlign w:val="center"/>
          </w:tcPr>
          <w:p w14:paraId="34E70D8E" w14:textId="77777777" w:rsidR="00DA77F1" w:rsidRPr="00CB6527" w:rsidRDefault="00DA77F1" w:rsidP="00991458">
            <w:pPr>
              <w:spacing w:before="60" w:after="60" w:line="240" w:lineRule="auto"/>
              <w:jc w:val="center"/>
              <w:rPr>
                <w:rFonts w:cs="Arial"/>
                <w:b/>
                <w:sz w:val="20"/>
              </w:rPr>
            </w:pPr>
            <w:r w:rsidRPr="00CB6527">
              <w:rPr>
                <w:rFonts w:cs="Arial"/>
                <w:b/>
                <w:sz w:val="20"/>
              </w:rPr>
              <w:t>Zagrożenia</w:t>
            </w:r>
          </w:p>
        </w:tc>
      </w:tr>
      <w:tr w:rsidR="00DA77F1" w:rsidRPr="00CB6527" w14:paraId="6B793105" w14:textId="77777777" w:rsidTr="00991458">
        <w:trPr>
          <w:trHeight w:val="232"/>
        </w:trPr>
        <w:tc>
          <w:tcPr>
            <w:tcW w:w="2425" w:type="pct"/>
          </w:tcPr>
          <w:p w14:paraId="5788437C" w14:textId="77777777" w:rsidR="00DA77F1" w:rsidRDefault="00DA77F1" w:rsidP="004C6B9E">
            <w:pPr>
              <w:numPr>
                <w:ilvl w:val="0"/>
                <w:numId w:val="31"/>
              </w:numPr>
              <w:suppressAutoHyphens/>
              <w:spacing w:before="60" w:after="60" w:line="240" w:lineRule="auto"/>
              <w:ind w:left="357" w:hanging="357"/>
              <w:jc w:val="left"/>
              <w:rPr>
                <w:rFonts w:cs="Arial"/>
                <w:sz w:val="20"/>
                <w:szCs w:val="20"/>
                <w:lang w:eastAsia="ar-SA"/>
              </w:rPr>
            </w:pPr>
            <w:r>
              <w:rPr>
                <w:rFonts w:cs="Arial"/>
                <w:sz w:val="20"/>
                <w:szCs w:val="20"/>
                <w:lang w:eastAsia="ar-SA"/>
              </w:rPr>
              <w:t>wzrost świadomości ekologicznej społeczeństwa,</w:t>
            </w:r>
          </w:p>
          <w:p w14:paraId="2191D818" w14:textId="77777777" w:rsidR="00DA77F1" w:rsidRDefault="00DA77F1" w:rsidP="004C6B9E">
            <w:pPr>
              <w:numPr>
                <w:ilvl w:val="0"/>
                <w:numId w:val="31"/>
              </w:numPr>
              <w:suppressAutoHyphens/>
              <w:spacing w:before="60" w:after="60" w:line="240" w:lineRule="auto"/>
              <w:ind w:left="357" w:hanging="357"/>
              <w:jc w:val="left"/>
              <w:rPr>
                <w:rFonts w:cs="Arial"/>
                <w:sz w:val="20"/>
                <w:szCs w:val="20"/>
                <w:lang w:eastAsia="ar-SA"/>
              </w:rPr>
            </w:pPr>
            <w:r>
              <w:rPr>
                <w:rFonts w:cs="Arial"/>
                <w:sz w:val="20"/>
                <w:szCs w:val="20"/>
                <w:lang w:eastAsia="ar-SA"/>
              </w:rPr>
              <w:t>popularyzacja rolnictwa ekologicznego,</w:t>
            </w:r>
          </w:p>
          <w:p w14:paraId="731BE7B5" w14:textId="77777777" w:rsidR="00DA77F1" w:rsidRDefault="00DA77F1" w:rsidP="004C6B9E">
            <w:pPr>
              <w:numPr>
                <w:ilvl w:val="0"/>
                <w:numId w:val="31"/>
              </w:numPr>
              <w:suppressAutoHyphens/>
              <w:spacing w:before="60" w:after="60" w:line="240" w:lineRule="auto"/>
              <w:ind w:left="357" w:hanging="357"/>
              <w:jc w:val="left"/>
              <w:rPr>
                <w:rFonts w:cs="Arial"/>
                <w:sz w:val="20"/>
                <w:szCs w:val="20"/>
                <w:lang w:eastAsia="ar-SA"/>
              </w:rPr>
            </w:pPr>
            <w:r>
              <w:rPr>
                <w:rFonts w:cs="Arial"/>
                <w:sz w:val="20"/>
                <w:szCs w:val="20"/>
                <w:lang w:eastAsia="ar-SA"/>
              </w:rPr>
              <w:t>restrykcyjne normy środowiskowe dla przedsiębiorstw wpływające na zapobieganie skażeniu gleb,</w:t>
            </w:r>
          </w:p>
          <w:p w14:paraId="1095068A" w14:textId="77777777" w:rsidR="00DA77F1" w:rsidRPr="00CB6527" w:rsidRDefault="00DA77F1" w:rsidP="004C6B9E">
            <w:pPr>
              <w:numPr>
                <w:ilvl w:val="0"/>
                <w:numId w:val="31"/>
              </w:numPr>
              <w:suppressAutoHyphens/>
              <w:spacing w:before="60" w:after="60" w:line="240" w:lineRule="auto"/>
              <w:ind w:left="357" w:hanging="357"/>
              <w:jc w:val="left"/>
              <w:rPr>
                <w:rFonts w:cs="Arial"/>
                <w:sz w:val="20"/>
                <w:szCs w:val="20"/>
                <w:lang w:eastAsia="ar-SA"/>
              </w:rPr>
            </w:pPr>
            <w:r>
              <w:rPr>
                <w:rFonts w:cs="Arial"/>
                <w:sz w:val="20"/>
                <w:szCs w:val="20"/>
                <w:lang w:eastAsia="ar-SA"/>
              </w:rPr>
              <w:t>rozwój sieci kanalizacyjnej.</w:t>
            </w:r>
          </w:p>
        </w:tc>
        <w:tc>
          <w:tcPr>
            <w:tcW w:w="2575" w:type="pct"/>
          </w:tcPr>
          <w:p w14:paraId="4028924E" w14:textId="77777777" w:rsidR="00DA77F1" w:rsidRDefault="00DA77F1" w:rsidP="004C6B9E">
            <w:pPr>
              <w:numPr>
                <w:ilvl w:val="0"/>
                <w:numId w:val="31"/>
              </w:numPr>
              <w:spacing w:before="60" w:after="60" w:line="240" w:lineRule="auto"/>
              <w:ind w:left="357" w:hanging="357"/>
              <w:jc w:val="left"/>
              <w:rPr>
                <w:rFonts w:cs="Arial"/>
                <w:sz w:val="20"/>
                <w:szCs w:val="20"/>
              </w:rPr>
            </w:pPr>
            <w:r>
              <w:rPr>
                <w:rFonts w:cs="Arial"/>
                <w:sz w:val="20"/>
                <w:szCs w:val="20"/>
              </w:rPr>
              <w:t>postępująca urbanizacja i fragmentacja terenu,</w:t>
            </w:r>
          </w:p>
          <w:p w14:paraId="6F81A0AF" w14:textId="77777777" w:rsidR="00DA77F1" w:rsidRDefault="00DA77F1" w:rsidP="004C6B9E">
            <w:pPr>
              <w:numPr>
                <w:ilvl w:val="0"/>
                <w:numId w:val="31"/>
              </w:numPr>
              <w:spacing w:before="60" w:after="60" w:line="240" w:lineRule="auto"/>
              <w:ind w:left="357" w:hanging="357"/>
              <w:jc w:val="left"/>
              <w:rPr>
                <w:rFonts w:cs="Arial"/>
                <w:sz w:val="20"/>
                <w:szCs w:val="20"/>
              </w:rPr>
            </w:pPr>
            <w:r>
              <w:rPr>
                <w:rFonts w:cs="Arial"/>
                <w:sz w:val="20"/>
                <w:szCs w:val="20"/>
              </w:rPr>
              <w:t>erozja wodna i wietrzna,</w:t>
            </w:r>
          </w:p>
          <w:p w14:paraId="5AFE5E6C" w14:textId="77777777" w:rsidR="00DA77F1" w:rsidRPr="00CB6527" w:rsidRDefault="00DA77F1" w:rsidP="004C6B9E">
            <w:pPr>
              <w:numPr>
                <w:ilvl w:val="0"/>
                <w:numId w:val="31"/>
              </w:numPr>
              <w:spacing w:before="60" w:after="60" w:line="240" w:lineRule="auto"/>
              <w:ind w:left="357" w:hanging="357"/>
              <w:jc w:val="left"/>
              <w:rPr>
                <w:rFonts w:cs="Arial"/>
                <w:sz w:val="20"/>
                <w:szCs w:val="20"/>
              </w:rPr>
            </w:pPr>
            <w:r>
              <w:rPr>
                <w:rFonts w:cs="Arial"/>
                <w:sz w:val="20"/>
                <w:szCs w:val="20"/>
              </w:rPr>
              <w:t>ryzyko degradacji gleb w związku z działalnością rolniczą i używaniem sztucznych nawozów.</w:t>
            </w:r>
          </w:p>
        </w:tc>
      </w:tr>
    </w:tbl>
    <w:p w14:paraId="7B7AB806" w14:textId="50FB5C37" w:rsidR="003634A8" w:rsidRPr="002000FE" w:rsidRDefault="00DA77F1" w:rsidP="000A2B8D">
      <w:pPr>
        <w:spacing w:line="240" w:lineRule="auto"/>
        <w:jc w:val="right"/>
        <w:rPr>
          <w:rFonts w:cs="Arial"/>
          <w:szCs w:val="22"/>
        </w:rPr>
      </w:pPr>
      <w:r w:rsidRPr="00CB6527">
        <w:rPr>
          <w:rFonts w:cs="Arial"/>
          <w:bCs/>
          <w:sz w:val="18"/>
          <w:szCs w:val="18"/>
        </w:rPr>
        <w:t>Źródło: Opracowanie własne</w:t>
      </w:r>
    </w:p>
    <w:p w14:paraId="445FCDBA" w14:textId="7EDE341C" w:rsidR="00E90B70" w:rsidRPr="00F606BE" w:rsidRDefault="00465E27" w:rsidP="00DE25D1">
      <w:pPr>
        <w:pStyle w:val="Nagwek3"/>
      </w:pPr>
      <w:bookmarkStart w:id="281" w:name="_Toc180740334"/>
      <w:r>
        <w:rPr>
          <w:rStyle w:val="Hipercze"/>
          <w:rFonts w:cs="Arial"/>
          <w:color w:val="auto"/>
          <w:u w:val="none"/>
        </w:rPr>
        <w:lastRenderedPageBreak/>
        <w:t>5</w:t>
      </w:r>
      <w:r w:rsidR="00E90B70" w:rsidRPr="0090410E">
        <w:rPr>
          <w:rStyle w:val="Hipercze"/>
          <w:rFonts w:cs="Arial"/>
          <w:color w:val="auto"/>
          <w:u w:val="none"/>
        </w:rPr>
        <w:t>.</w:t>
      </w:r>
      <w:r w:rsidR="00DE25D1">
        <w:rPr>
          <w:rStyle w:val="Hipercze"/>
          <w:rFonts w:cs="Arial"/>
          <w:color w:val="auto"/>
          <w:u w:val="none"/>
        </w:rPr>
        <w:t>1.</w:t>
      </w:r>
      <w:r w:rsidR="009B2E92" w:rsidRPr="0090410E">
        <w:rPr>
          <w:rStyle w:val="Hipercze"/>
          <w:rFonts w:cs="Arial"/>
          <w:color w:val="auto"/>
          <w:u w:val="none"/>
        </w:rPr>
        <w:t>8</w:t>
      </w:r>
      <w:r w:rsidR="00E90B70" w:rsidRPr="0090410E">
        <w:rPr>
          <w:rStyle w:val="Hipercze"/>
          <w:rFonts w:cs="Arial"/>
          <w:color w:val="auto"/>
          <w:u w:val="none"/>
        </w:rPr>
        <w:t xml:space="preserve"> </w:t>
      </w:r>
      <w:r w:rsidR="00E90B70" w:rsidRPr="00F606BE">
        <w:t>Gospodarka odpadami i zapobieganie powstawaniu odpadów</w:t>
      </w:r>
      <w:bookmarkEnd w:id="260"/>
      <w:bookmarkEnd w:id="267"/>
      <w:bookmarkEnd w:id="268"/>
      <w:bookmarkEnd w:id="281"/>
    </w:p>
    <w:p w14:paraId="7EF7E2F8" w14:textId="77777777" w:rsidR="00C40572" w:rsidRPr="00546F25" w:rsidRDefault="00C40572" w:rsidP="00C40572">
      <w:pPr>
        <w:rPr>
          <w:rFonts w:cs="Arial"/>
          <w:szCs w:val="22"/>
        </w:rPr>
      </w:pPr>
      <w:r w:rsidRPr="00546F25">
        <w:rPr>
          <w:rFonts w:eastAsia="Arial" w:cs="Arial"/>
          <w:szCs w:val="22"/>
          <w:lang w:val="pl"/>
        </w:rPr>
        <w:t>Gospodarka odpadami jest jednym z ważniejszych zadań w kwestii ochrony środowiska. Niewłaściwe postępowanie z odpadami wywiera negatywny wpływ na otaczającą przyrodę, zdrowie ludzi oraz warunki bytowe. Z tego powodu istotne jest prowadzenie racjonalnej gospodarki odpadami oraz ograniczenie ich powstawania.</w:t>
      </w:r>
    </w:p>
    <w:p w14:paraId="487DC003" w14:textId="49439E2C" w:rsidR="00CC70BD" w:rsidRDefault="00CC70BD" w:rsidP="00CC70BD">
      <w:r w:rsidRPr="00AA4883">
        <w:t xml:space="preserve">Na obszarze </w:t>
      </w:r>
      <w:r>
        <w:t>miasta Starogard Gdański</w:t>
      </w:r>
      <w:r w:rsidRPr="00AA4883">
        <w:t xml:space="preserve"> obowiązuje regulamin utrzymania czystości </w:t>
      </w:r>
      <w:r>
        <w:br/>
      </w:r>
      <w:r w:rsidRPr="00AA4883">
        <w:t>i porządku</w:t>
      </w:r>
      <w:r>
        <w:t xml:space="preserve"> przyjęty uchwałą nr LXIX/791/2024 Rady Miasta Starogard Gdański z dnia 10 kwietnia 2024 r., który określa szczegółowe zasady w zakresie utrzymania czystości </w:t>
      </w:r>
      <w:r>
        <w:br/>
        <w:t>i porządku na terenie miasta, głównie poprzez ustalenie m.in.:</w:t>
      </w:r>
    </w:p>
    <w:p w14:paraId="1B3BFCE6" w14:textId="77777777" w:rsidR="00CC70BD" w:rsidRDefault="00CC70BD" w:rsidP="004C6B9E">
      <w:pPr>
        <w:pStyle w:val="Akapitzlist"/>
        <w:numPr>
          <w:ilvl w:val="0"/>
          <w:numId w:val="34"/>
        </w:numPr>
        <w:spacing w:before="0" w:after="0"/>
        <w:ind w:left="357" w:hanging="357"/>
        <w:contextualSpacing w:val="0"/>
        <w:rPr>
          <w:sz w:val="22"/>
        </w:rPr>
      </w:pPr>
      <w:r w:rsidRPr="00182ADA">
        <w:rPr>
          <w:sz w:val="22"/>
        </w:rPr>
        <w:t>Wymagań w zakresie</w:t>
      </w:r>
      <w:r>
        <w:rPr>
          <w:sz w:val="22"/>
        </w:rPr>
        <w:t xml:space="preserve"> utrzymania czystości i porządku na terenie nieruchomości;</w:t>
      </w:r>
    </w:p>
    <w:p w14:paraId="6761B3CE" w14:textId="13E4036E" w:rsidR="00CC70BD" w:rsidRDefault="00CC70BD" w:rsidP="004C6B9E">
      <w:pPr>
        <w:pStyle w:val="Akapitzlist"/>
        <w:numPr>
          <w:ilvl w:val="0"/>
          <w:numId w:val="34"/>
        </w:numPr>
        <w:spacing w:before="0" w:after="0"/>
        <w:ind w:left="357" w:hanging="357"/>
        <w:contextualSpacing w:val="0"/>
        <w:rPr>
          <w:sz w:val="22"/>
        </w:rPr>
      </w:pPr>
      <w:r>
        <w:rPr>
          <w:sz w:val="22"/>
        </w:rPr>
        <w:t>Wymagań w zakresie pojemników i worków przeznaczonych do zbierania odpadów komunalnych na terenie nieruchomości, w tym na terenach przeznaczonych do użytku publicznego oraz na drogach publicznych;</w:t>
      </w:r>
    </w:p>
    <w:p w14:paraId="2D644311" w14:textId="3354411C" w:rsidR="00CC70BD" w:rsidRDefault="00CC70BD" w:rsidP="004C6B9E">
      <w:pPr>
        <w:pStyle w:val="Akapitzlist"/>
        <w:numPr>
          <w:ilvl w:val="0"/>
          <w:numId w:val="34"/>
        </w:numPr>
        <w:spacing w:before="0" w:after="0"/>
        <w:ind w:left="357" w:hanging="357"/>
        <w:contextualSpacing w:val="0"/>
        <w:rPr>
          <w:sz w:val="22"/>
        </w:rPr>
      </w:pPr>
      <w:r>
        <w:rPr>
          <w:sz w:val="22"/>
        </w:rPr>
        <w:t>Częstotliwości i sposobu pozbywania się odpadów komunalnych;</w:t>
      </w:r>
    </w:p>
    <w:p w14:paraId="2A3BE524" w14:textId="09ACFB65" w:rsidR="00CC70BD" w:rsidRDefault="00CC70BD" w:rsidP="004C6B9E">
      <w:pPr>
        <w:pStyle w:val="Akapitzlist"/>
        <w:numPr>
          <w:ilvl w:val="0"/>
          <w:numId w:val="34"/>
        </w:numPr>
        <w:spacing w:before="0" w:after="0"/>
        <w:ind w:left="357" w:hanging="357"/>
        <w:contextualSpacing w:val="0"/>
        <w:rPr>
          <w:sz w:val="22"/>
        </w:rPr>
      </w:pPr>
      <w:r>
        <w:rPr>
          <w:sz w:val="22"/>
        </w:rPr>
        <w:t>Częstotliwości i sposobu pozbywania się nieczystości ciekłych;</w:t>
      </w:r>
    </w:p>
    <w:p w14:paraId="56D260DB" w14:textId="77777777" w:rsidR="00CC70BD" w:rsidRDefault="00CC70BD" w:rsidP="004C6B9E">
      <w:pPr>
        <w:pStyle w:val="Akapitzlist"/>
        <w:numPr>
          <w:ilvl w:val="0"/>
          <w:numId w:val="34"/>
        </w:numPr>
        <w:spacing w:before="0" w:after="0"/>
        <w:ind w:left="357" w:hanging="357"/>
        <w:contextualSpacing w:val="0"/>
        <w:rPr>
          <w:sz w:val="22"/>
        </w:rPr>
      </w:pPr>
      <w:r>
        <w:rPr>
          <w:sz w:val="22"/>
        </w:rPr>
        <w:t>Innych wymagań wynikających z wojewódzkiego planu gospodarki odpadami;</w:t>
      </w:r>
    </w:p>
    <w:p w14:paraId="5FDA9609" w14:textId="77777777" w:rsidR="00CC70BD" w:rsidRDefault="00CC70BD" w:rsidP="004C6B9E">
      <w:pPr>
        <w:pStyle w:val="Akapitzlist"/>
        <w:numPr>
          <w:ilvl w:val="0"/>
          <w:numId w:val="34"/>
        </w:numPr>
        <w:spacing w:before="0" w:after="0"/>
        <w:ind w:left="357" w:hanging="357"/>
        <w:contextualSpacing w:val="0"/>
        <w:rPr>
          <w:sz w:val="22"/>
        </w:rPr>
      </w:pPr>
      <w:r>
        <w:rPr>
          <w:sz w:val="22"/>
        </w:rPr>
        <w:t>Obowiązków osób utrzymujących zwierzęta domowe;</w:t>
      </w:r>
    </w:p>
    <w:p w14:paraId="1B7F0A70" w14:textId="3ECC05C8" w:rsidR="00CC70BD" w:rsidRDefault="00CC70BD" w:rsidP="004C6B9E">
      <w:pPr>
        <w:pStyle w:val="Akapitzlist"/>
        <w:numPr>
          <w:ilvl w:val="0"/>
          <w:numId w:val="34"/>
        </w:numPr>
        <w:spacing w:before="0" w:after="0"/>
        <w:ind w:left="357" w:hanging="357"/>
        <w:contextualSpacing w:val="0"/>
        <w:rPr>
          <w:sz w:val="22"/>
        </w:rPr>
      </w:pPr>
      <w:r>
        <w:rPr>
          <w:sz w:val="22"/>
        </w:rPr>
        <w:t xml:space="preserve">Wymagań dotyczących utrzymania zwierząt gospodarskich na terenach wyłączonych </w:t>
      </w:r>
      <w:r>
        <w:rPr>
          <w:sz w:val="22"/>
        </w:rPr>
        <w:br/>
        <w:t>z produkcji rolniczej, w tym także zakazu ich utrzymywania na określonych obszarach lub w poszczególnych nieruchomościach;</w:t>
      </w:r>
    </w:p>
    <w:p w14:paraId="34069B54" w14:textId="39E0990D" w:rsidR="00CC70BD" w:rsidRPr="00182ADA" w:rsidRDefault="00CC70BD" w:rsidP="004C6B9E">
      <w:pPr>
        <w:pStyle w:val="Akapitzlist"/>
        <w:numPr>
          <w:ilvl w:val="0"/>
          <w:numId w:val="34"/>
        </w:numPr>
        <w:spacing w:before="0" w:after="0"/>
        <w:ind w:left="357" w:hanging="357"/>
        <w:contextualSpacing w:val="0"/>
        <w:rPr>
          <w:sz w:val="22"/>
        </w:rPr>
      </w:pPr>
      <w:r>
        <w:rPr>
          <w:sz w:val="22"/>
        </w:rPr>
        <w:t>Obszarów podlegających obowiązkowej deratyzacji i terminów jej przeprowadzenia.</w:t>
      </w:r>
    </w:p>
    <w:p w14:paraId="4B2A1AF7" w14:textId="7E325F4C" w:rsidR="00D61F0D" w:rsidRDefault="00593C11" w:rsidP="00D61F0D">
      <w:r>
        <w:t xml:space="preserve">W 2023 roku systemem gospodarowania odpadami komunalnymi w Starogardzie Gdańskim objęci byli właściciele nieruchomości, na których zamieszkują mieszkańcy oraz właściciele nieruchomości, na których nie zamieszkują mieszkańcy, a powstają odpady komunalne, </w:t>
      </w:r>
      <w:r>
        <w:br/>
        <w:t>z wyjątkiem nieruchomości zajętych przez: cmentarze, targowiska miejskie, ogrody działkowe, ścieżki oraz szlaki rowerowe i turystyczne, publiczne tereny zielone, drogi, place i parkingi publiczne, schroniska dla bezdomnych zwierząt oraz areszt śledczy.</w:t>
      </w:r>
    </w:p>
    <w:p w14:paraId="56DC2801" w14:textId="77777777" w:rsidR="00E657DA" w:rsidRDefault="00593C11" w:rsidP="00593C11">
      <w:r>
        <w:t xml:space="preserve">Na terenie </w:t>
      </w:r>
      <w:r w:rsidR="00E657DA">
        <w:t>miasta</w:t>
      </w:r>
      <w:r>
        <w:t xml:space="preserve"> Starogard Gdański selektywne zbieranie i odbieranie odpadów komunalnych w 2023 r. odbywało się w podziale na następujące frakcje:</w:t>
      </w:r>
    </w:p>
    <w:p w14:paraId="362E19E0" w14:textId="0F9ECB7C" w:rsidR="00E657DA" w:rsidRPr="00E657DA" w:rsidRDefault="00593C11" w:rsidP="004C6B9E">
      <w:pPr>
        <w:pStyle w:val="Akapitzlist"/>
        <w:numPr>
          <w:ilvl w:val="0"/>
          <w:numId w:val="35"/>
        </w:numPr>
        <w:rPr>
          <w:sz w:val="22"/>
        </w:rPr>
      </w:pPr>
      <w:r w:rsidRPr="00E657DA">
        <w:rPr>
          <w:sz w:val="22"/>
        </w:rPr>
        <w:t>bioodpady, zwane „</w:t>
      </w:r>
      <w:proofErr w:type="spellStart"/>
      <w:r w:rsidRPr="00E657DA">
        <w:rPr>
          <w:sz w:val="22"/>
        </w:rPr>
        <w:t>Bio</w:t>
      </w:r>
      <w:proofErr w:type="spellEnd"/>
      <w:r w:rsidRPr="00E657DA">
        <w:rPr>
          <w:sz w:val="22"/>
        </w:rPr>
        <w:t>”</w:t>
      </w:r>
      <w:r w:rsidR="00E657DA" w:rsidRPr="00E657DA">
        <w:rPr>
          <w:sz w:val="22"/>
        </w:rPr>
        <w:t>,</w:t>
      </w:r>
    </w:p>
    <w:p w14:paraId="60E891D2" w14:textId="0D3F026D" w:rsidR="00E657DA" w:rsidRPr="00E657DA" w:rsidRDefault="00593C11" w:rsidP="004C6B9E">
      <w:pPr>
        <w:pStyle w:val="Akapitzlist"/>
        <w:numPr>
          <w:ilvl w:val="0"/>
          <w:numId w:val="35"/>
        </w:numPr>
        <w:rPr>
          <w:sz w:val="22"/>
        </w:rPr>
      </w:pPr>
      <w:r w:rsidRPr="00E657DA">
        <w:rPr>
          <w:sz w:val="22"/>
        </w:rPr>
        <w:t>odpady metali, w tym odpady opakowaniowe z metali, odpady tworzyw sztucznych,</w:t>
      </w:r>
      <w:r w:rsidR="00E657DA" w:rsidRPr="00E657DA">
        <w:rPr>
          <w:sz w:val="22"/>
        </w:rPr>
        <w:t xml:space="preserve"> </w:t>
      </w:r>
      <w:r w:rsidRPr="00E657DA">
        <w:rPr>
          <w:sz w:val="22"/>
        </w:rPr>
        <w:t>w tym odpady opakowaniowe tworzyw sztucznych oraz odpady opakowaniowe</w:t>
      </w:r>
      <w:r w:rsidR="00E657DA" w:rsidRPr="00E657DA">
        <w:rPr>
          <w:sz w:val="22"/>
        </w:rPr>
        <w:t xml:space="preserve"> </w:t>
      </w:r>
      <w:r w:rsidRPr="00E657DA">
        <w:rPr>
          <w:sz w:val="22"/>
        </w:rPr>
        <w:t>wielomateriałowe, zwane „Metale i tworzywa sztuczne”</w:t>
      </w:r>
      <w:r w:rsidR="00E657DA" w:rsidRPr="00E657DA">
        <w:rPr>
          <w:sz w:val="22"/>
        </w:rPr>
        <w:t>,</w:t>
      </w:r>
    </w:p>
    <w:p w14:paraId="598AC23A" w14:textId="2DDBB674" w:rsidR="00E657DA" w:rsidRPr="00E657DA" w:rsidRDefault="00593C11" w:rsidP="004C6B9E">
      <w:pPr>
        <w:pStyle w:val="Akapitzlist"/>
        <w:numPr>
          <w:ilvl w:val="0"/>
          <w:numId w:val="35"/>
        </w:numPr>
        <w:rPr>
          <w:sz w:val="22"/>
        </w:rPr>
      </w:pPr>
      <w:r w:rsidRPr="00E657DA">
        <w:rPr>
          <w:sz w:val="22"/>
        </w:rPr>
        <w:t>odpady ze szkła, w tym odpady opakowaniowe ze szkła, zwane „Szkło”</w:t>
      </w:r>
      <w:r w:rsidR="00E657DA" w:rsidRPr="00E657DA">
        <w:rPr>
          <w:sz w:val="22"/>
        </w:rPr>
        <w:t>,</w:t>
      </w:r>
    </w:p>
    <w:p w14:paraId="530C48FC" w14:textId="715FD468" w:rsidR="00E657DA" w:rsidRPr="00E657DA" w:rsidRDefault="00593C11" w:rsidP="004C6B9E">
      <w:pPr>
        <w:pStyle w:val="Akapitzlist"/>
        <w:numPr>
          <w:ilvl w:val="0"/>
          <w:numId w:val="35"/>
        </w:numPr>
        <w:rPr>
          <w:sz w:val="22"/>
        </w:rPr>
      </w:pPr>
      <w:r w:rsidRPr="00E657DA">
        <w:rPr>
          <w:sz w:val="22"/>
        </w:rPr>
        <w:lastRenderedPageBreak/>
        <w:t>odpady z papieru, w tym tektury, odpady opakowaniowe z papieru i odpady</w:t>
      </w:r>
      <w:r w:rsidR="00E657DA" w:rsidRPr="00E657DA">
        <w:rPr>
          <w:sz w:val="22"/>
        </w:rPr>
        <w:t xml:space="preserve"> </w:t>
      </w:r>
      <w:r w:rsidRPr="00E657DA">
        <w:rPr>
          <w:sz w:val="22"/>
        </w:rPr>
        <w:t>opakowaniowe z tektury, zwane „Papier”</w:t>
      </w:r>
      <w:r w:rsidR="00E657DA" w:rsidRPr="00E657DA">
        <w:rPr>
          <w:sz w:val="22"/>
        </w:rPr>
        <w:t>,</w:t>
      </w:r>
    </w:p>
    <w:p w14:paraId="7030A7B0" w14:textId="20F2FBA0" w:rsidR="00E657DA" w:rsidRPr="00E657DA" w:rsidRDefault="00593C11" w:rsidP="004C6B9E">
      <w:pPr>
        <w:pStyle w:val="Akapitzlist"/>
        <w:numPr>
          <w:ilvl w:val="0"/>
          <w:numId w:val="35"/>
        </w:numPr>
        <w:rPr>
          <w:sz w:val="22"/>
        </w:rPr>
      </w:pPr>
      <w:r w:rsidRPr="00E657DA">
        <w:rPr>
          <w:sz w:val="22"/>
        </w:rPr>
        <w:t>odpady niebezpieczne</w:t>
      </w:r>
      <w:r w:rsidR="00E657DA" w:rsidRPr="00E657DA">
        <w:rPr>
          <w:sz w:val="22"/>
        </w:rPr>
        <w:t>,</w:t>
      </w:r>
    </w:p>
    <w:p w14:paraId="42869B8E" w14:textId="73798C3D" w:rsidR="00E657DA" w:rsidRPr="00E657DA" w:rsidRDefault="00593C11" w:rsidP="004C6B9E">
      <w:pPr>
        <w:pStyle w:val="Akapitzlist"/>
        <w:numPr>
          <w:ilvl w:val="0"/>
          <w:numId w:val="35"/>
        </w:numPr>
        <w:rPr>
          <w:sz w:val="22"/>
        </w:rPr>
      </w:pPr>
      <w:r w:rsidRPr="00E657DA">
        <w:rPr>
          <w:sz w:val="22"/>
        </w:rPr>
        <w:t>przeterminowane leki i chemikalia</w:t>
      </w:r>
      <w:r w:rsidR="00E657DA" w:rsidRPr="00E657DA">
        <w:rPr>
          <w:sz w:val="22"/>
        </w:rPr>
        <w:t>,</w:t>
      </w:r>
    </w:p>
    <w:p w14:paraId="41B6463F" w14:textId="5C170B58" w:rsidR="00E657DA" w:rsidRPr="00E657DA" w:rsidRDefault="00593C11" w:rsidP="004C6B9E">
      <w:pPr>
        <w:pStyle w:val="Akapitzlist"/>
        <w:numPr>
          <w:ilvl w:val="0"/>
          <w:numId w:val="35"/>
        </w:numPr>
        <w:rPr>
          <w:sz w:val="22"/>
        </w:rPr>
      </w:pPr>
      <w:r w:rsidRPr="00E657DA">
        <w:rPr>
          <w:sz w:val="22"/>
        </w:rPr>
        <w:t>odpady niekwalifikujące się do odpadów medycznych powstałe w gospodarstwie</w:t>
      </w:r>
      <w:r w:rsidR="00E657DA" w:rsidRPr="00E657DA">
        <w:rPr>
          <w:sz w:val="22"/>
        </w:rPr>
        <w:t xml:space="preserve"> </w:t>
      </w:r>
      <w:r w:rsidRPr="00E657DA">
        <w:rPr>
          <w:sz w:val="22"/>
        </w:rPr>
        <w:t>domowym w wyniku przyjmowania produktów leczniczych w formie iniekcji</w:t>
      </w:r>
      <w:r w:rsidR="00E657DA" w:rsidRPr="00E657DA">
        <w:rPr>
          <w:sz w:val="22"/>
        </w:rPr>
        <w:t xml:space="preserve"> </w:t>
      </w:r>
      <w:r w:rsidRPr="00E657DA">
        <w:rPr>
          <w:sz w:val="22"/>
        </w:rPr>
        <w:t>i prowadzenia monitoringu poziomu substancji we krwi, w szczególności igły</w:t>
      </w:r>
      <w:r w:rsidR="00E657DA" w:rsidRPr="00E657DA">
        <w:rPr>
          <w:sz w:val="22"/>
        </w:rPr>
        <w:t xml:space="preserve"> </w:t>
      </w:r>
      <w:r w:rsidRPr="00E657DA">
        <w:rPr>
          <w:sz w:val="22"/>
        </w:rPr>
        <w:t>i strzykawki</w:t>
      </w:r>
      <w:r w:rsidR="00E657DA" w:rsidRPr="00E657DA">
        <w:rPr>
          <w:sz w:val="22"/>
        </w:rPr>
        <w:t>,</w:t>
      </w:r>
    </w:p>
    <w:p w14:paraId="1820AD3E" w14:textId="30E04055" w:rsidR="00E657DA" w:rsidRPr="00E657DA" w:rsidRDefault="00593C11" w:rsidP="004C6B9E">
      <w:pPr>
        <w:pStyle w:val="Akapitzlist"/>
        <w:numPr>
          <w:ilvl w:val="0"/>
          <w:numId w:val="35"/>
        </w:numPr>
        <w:rPr>
          <w:sz w:val="22"/>
        </w:rPr>
      </w:pPr>
      <w:r w:rsidRPr="00E657DA">
        <w:rPr>
          <w:sz w:val="22"/>
        </w:rPr>
        <w:t>zużyte baterie i akumulatory</w:t>
      </w:r>
      <w:r w:rsidR="00E657DA" w:rsidRPr="00E657DA">
        <w:rPr>
          <w:sz w:val="22"/>
        </w:rPr>
        <w:t>,</w:t>
      </w:r>
    </w:p>
    <w:p w14:paraId="487F94BA" w14:textId="6CEADAF5" w:rsidR="00E657DA" w:rsidRPr="00E657DA" w:rsidRDefault="00593C11" w:rsidP="004C6B9E">
      <w:pPr>
        <w:pStyle w:val="Akapitzlist"/>
        <w:numPr>
          <w:ilvl w:val="0"/>
          <w:numId w:val="35"/>
        </w:numPr>
        <w:rPr>
          <w:sz w:val="22"/>
        </w:rPr>
      </w:pPr>
      <w:r w:rsidRPr="00E657DA">
        <w:rPr>
          <w:sz w:val="22"/>
        </w:rPr>
        <w:t>zużyty sprzęt elektryczny i elektroniczny</w:t>
      </w:r>
      <w:r w:rsidR="00E657DA" w:rsidRPr="00E657DA">
        <w:rPr>
          <w:sz w:val="22"/>
        </w:rPr>
        <w:t>,</w:t>
      </w:r>
    </w:p>
    <w:p w14:paraId="03F470D3" w14:textId="6691F6DE" w:rsidR="00E657DA" w:rsidRPr="00E657DA" w:rsidRDefault="00593C11" w:rsidP="004C6B9E">
      <w:pPr>
        <w:pStyle w:val="Akapitzlist"/>
        <w:numPr>
          <w:ilvl w:val="0"/>
          <w:numId w:val="35"/>
        </w:numPr>
        <w:rPr>
          <w:sz w:val="22"/>
        </w:rPr>
      </w:pPr>
      <w:r w:rsidRPr="00E657DA">
        <w:rPr>
          <w:sz w:val="22"/>
        </w:rPr>
        <w:t>meble i inne odpady wielkogabarytowe</w:t>
      </w:r>
      <w:r w:rsidR="00E657DA" w:rsidRPr="00E657DA">
        <w:rPr>
          <w:sz w:val="22"/>
        </w:rPr>
        <w:t>,</w:t>
      </w:r>
    </w:p>
    <w:p w14:paraId="1AB84441" w14:textId="067676AC" w:rsidR="00E657DA" w:rsidRPr="00E657DA" w:rsidRDefault="00593C11" w:rsidP="004C6B9E">
      <w:pPr>
        <w:pStyle w:val="Akapitzlist"/>
        <w:numPr>
          <w:ilvl w:val="0"/>
          <w:numId w:val="35"/>
        </w:numPr>
        <w:rPr>
          <w:sz w:val="22"/>
        </w:rPr>
      </w:pPr>
      <w:r w:rsidRPr="00E657DA">
        <w:rPr>
          <w:sz w:val="22"/>
        </w:rPr>
        <w:t>zużyte opony</w:t>
      </w:r>
      <w:r w:rsidR="00E657DA" w:rsidRPr="00E657DA">
        <w:rPr>
          <w:sz w:val="22"/>
        </w:rPr>
        <w:t>,</w:t>
      </w:r>
    </w:p>
    <w:p w14:paraId="4BFE30E2" w14:textId="3EC9BAFB" w:rsidR="00E657DA" w:rsidRPr="00E657DA" w:rsidRDefault="00593C11" w:rsidP="004C6B9E">
      <w:pPr>
        <w:pStyle w:val="Akapitzlist"/>
        <w:numPr>
          <w:ilvl w:val="0"/>
          <w:numId w:val="35"/>
        </w:numPr>
        <w:rPr>
          <w:sz w:val="22"/>
        </w:rPr>
      </w:pPr>
      <w:r w:rsidRPr="00E657DA">
        <w:rPr>
          <w:sz w:val="22"/>
        </w:rPr>
        <w:t>odpady budowlane i rozbiórkowe</w:t>
      </w:r>
      <w:r w:rsidR="00E657DA" w:rsidRPr="00E657DA">
        <w:rPr>
          <w:sz w:val="22"/>
        </w:rPr>
        <w:t>,</w:t>
      </w:r>
    </w:p>
    <w:p w14:paraId="6D7EED8E" w14:textId="6250ACB3" w:rsidR="00593C11" w:rsidRPr="00E657DA" w:rsidRDefault="00593C11" w:rsidP="004C6B9E">
      <w:pPr>
        <w:pStyle w:val="Akapitzlist"/>
        <w:numPr>
          <w:ilvl w:val="0"/>
          <w:numId w:val="35"/>
        </w:numPr>
        <w:rPr>
          <w:sz w:val="22"/>
        </w:rPr>
      </w:pPr>
      <w:r w:rsidRPr="00E657DA">
        <w:rPr>
          <w:sz w:val="22"/>
        </w:rPr>
        <w:t>pozostałe po segregacji odpady, zwane „Zmieszane”.</w:t>
      </w:r>
    </w:p>
    <w:p w14:paraId="081A697A" w14:textId="787803ED" w:rsidR="00593C11" w:rsidRDefault="007F71AF" w:rsidP="007F71AF">
      <w:r>
        <w:t xml:space="preserve">W mieście funkcjonuje PSZOK zlokalizowany na terenie Przedsiębiorstwa Usług Komunalnych „STARKOM” Sp. z o.o., 83-200 Starogard Gdański, ul. Tczewska 22. Ponadto mieszkańcy Starogardu Gdańskiego mogą nieodpłatnie oddawać swoje odpady do PSZOK-u prowadzonego na terenie Zakładu Utylizacji Odpadów Komunalnych „Stary Las” Sp. z o.o. </w:t>
      </w:r>
      <w:r>
        <w:br/>
        <w:t>w Starym Lesie.</w:t>
      </w:r>
    </w:p>
    <w:p w14:paraId="5C120CCC" w14:textId="76EB7F90" w:rsidR="00991458" w:rsidRDefault="00991458" w:rsidP="00991458">
      <w:r>
        <w:t>Rodzaje i ilości odpadów odebranych w mieście Starogard Gdański w latach 2019-2023 podano w poniższej tabeli.</w:t>
      </w:r>
    </w:p>
    <w:p w14:paraId="3FF6CBB1" w14:textId="77777777" w:rsidR="00991458" w:rsidRDefault="00991458" w:rsidP="00991458">
      <w:pPr>
        <w:pStyle w:val="Legenda"/>
        <w:keepNext/>
        <w:sectPr w:rsidR="00991458" w:rsidSect="004D4B31">
          <w:pgSz w:w="11906" w:h="16838"/>
          <w:pgMar w:top="1417" w:right="1417" w:bottom="1417" w:left="1417" w:header="708" w:footer="708" w:gutter="0"/>
          <w:cols w:space="708"/>
          <w:docGrid w:linePitch="360"/>
        </w:sectPr>
      </w:pPr>
      <w:bookmarkStart w:id="282" w:name="_Toc177544624"/>
    </w:p>
    <w:p w14:paraId="3B81DD9A" w14:textId="28EB9C33" w:rsidR="00991458" w:rsidRDefault="00991458" w:rsidP="00991458">
      <w:pPr>
        <w:pStyle w:val="Legenda"/>
        <w:keepNext/>
      </w:pPr>
      <w:bookmarkStart w:id="283" w:name="_Toc179539594"/>
      <w:r>
        <w:lastRenderedPageBreak/>
        <w:t xml:space="preserve">Tabela </w:t>
      </w:r>
      <w:fldSimple w:instr=" SEQ Tabela \* ARABIC ">
        <w:r w:rsidR="00C87185">
          <w:rPr>
            <w:noProof/>
          </w:rPr>
          <w:t>25</w:t>
        </w:r>
      </w:fldSimple>
      <w:r>
        <w:t>. Rodzaje i ilości odpadów odebranych w mieście Starogard Gdański w latach 2019-2023</w:t>
      </w:r>
      <w:bookmarkEnd w:id="282"/>
      <w:bookmarkEnd w:id="283"/>
    </w:p>
    <w:tbl>
      <w:tblPr>
        <w:tblStyle w:val="Tabela-Siatka"/>
        <w:tblW w:w="5000" w:type="pct"/>
        <w:tblLook w:val="04A0" w:firstRow="1" w:lastRow="0" w:firstColumn="1" w:lastColumn="0" w:noHBand="0" w:noVBand="1"/>
      </w:tblPr>
      <w:tblGrid>
        <w:gridCol w:w="1996"/>
        <w:gridCol w:w="2004"/>
        <w:gridCol w:w="1990"/>
        <w:gridCol w:w="1990"/>
        <w:gridCol w:w="1990"/>
        <w:gridCol w:w="1993"/>
        <w:gridCol w:w="1993"/>
      </w:tblGrid>
      <w:tr w:rsidR="00991458" w14:paraId="282E811D" w14:textId="77777777" w:rsidTr="00991458">
        <w:trPr>
          <w:tblHeader/>
        </w:trPr>
        <w:tc>
          <w:tcPr>
            <w:tcW w:w="715" w:type="pct"/>
            <w:vMerge w:val="restart"/>
            <w:tcBorders>
              <w:top w:val="double" w:sz="6" w:space="0" w:color="auto"/>
              <w:left w:val="double" w:sz="6" w:space="0" w:color="auto"/>
            </w:tcBorders>
            <w:shd w:val="clear" w:color="auto" w:fill="BFBFBF" w:themeFill="background1" w:themeFillShade="BF"/>
            <w:vAlign w:val="center"/>
          </w:tcPr>
          <w:p w14:paraId="001F4194" w14:textId="77777777" w:rsidR="00991458" w:rsidRPr="00AB4FCF" w:rsidRDefault="00991458" w:rsidP="00991458">
            <w:pPr>
              <w:spacing w:before="60" w:after="60" w:line="240" w:lineRule="auto"/>
              <w:jc w:val="center"/>
              <w:rPr>
                <w:b/>
              </w:rPr>
            </w:pPr>
            <w:r w:rsidRPr="00AB4FCF">
              <w:rPr>
                <w:b/>
              </w:rPr>
              <w:t>Kod odpadu</w:t>
            </w:r>
          </w:p>
        </w:tc>
        <w:tc>
          <w:tcPr>
            <w:tcW w:w="718" w:type="pct"/>
            <w:vMerge w:val="restart"/>
            <w:tcBorders>
              <w:top w:val="double" w:sz="6" w:space="0" w:color="auto"/>
            </w:tcBorders>
            <w:shd w:val="clear" w:color="auto" w:fill="BFBFBF" w:themeFill="background1" w:themeFillShade="BF"/>
            <w:vAlign w:val="center"/>
          </w:tcPr>
          <w:p w14:paraId="4A237C11" w14:textId="77777777" w:rsidR="00991458" w:rsidRPr="00AB4FCF" w:rsidRDefault="00991458" w:rsidP="00991458">
            <w:pPr>
              <w:spacing w:before="60" w:after="60" w:line="240" w:lineRule="auto"/>
              <w:jc w:val="center"/>
              <w:rPr>
                <w:b/>
              </w:rPr>
            </w:pPr>
            <w:r w:rsidRPr="00AB4FCF">
              <w:rPr>
                <w:b/>
              </w:rPr>
              <w:t>Rodzaj odpadu</w:t>
            </w:r>
          </w:p>
        </w:tc>
        <w:tc>
          <w:tcPr>
            <w:tcW w:w="3567" w:type="pct"/>
            <w:gridSpan w:val="5"/>
            <w:tcBorders>
              <w:top w:val="double" w:sz="6" w:space="0" w:color="auto"/>
              <w:right w:val="double" w:sz="6" w:space="0" w:color="auto"/>
            </w:tcBorders>
            <w:shd w:val="clear" w:color="auto" w:fill="BFBFBF" w:themeFill="background1" w:themeFillShade="BF"/>
          </w:tcPr>
          <w:p w14:paraId="4E5B85F2" w14:textId="738B37FE" w:rsidR="00991458" w:rsidRPr="00AB4FCF" w:rsidRDefault="00991458" w:rsidP="00991458">
            <w:pPr>
              <w:spacing w:before="60" w:after="60" w:line="240" w:lineRule="auto"/>
              <w:jc w:val="center"/>
              <w:rPr>
                <w:b/>
              </w:rPr>
            </w:pPr>
            <w:r w:rsidRPr="00AB4FCF">
              <w:rPr>
                <w:b/>
              </w:rPr>
              <w:t>Masa w Mg</w:t>
            </w:r>
          </w:p>
        </w:tc>
      </w:tr>
      <w:tr w:rsidR="00991458" w14:paraId="73798EEF" w14:textId="77777777" w:rsidTr="00991458">
        <w:tc>
          <w:tcPr>
            <w:tcW w:w="715" w:type="pct"/>
            <w:vMerge/>
            <w:tcBorders>
              <w:left w:val="double" w:sz="6" w:space="0" w:color="auto"/>
            </w:tcBorders>
            <w:shd w:val="clear" w:color="auto" w:fill="BFBFBF" w:themeFill="background1" w:themeFillShade="BF"/>
            <w:vAlign w:val="center"/>
          </w:tcPr>
          <w:p w14:paraId="1B1BF41A" w14:textId="77777777" w:rsidR="00991458" w:rsidRPr="00AB4FCF" w:rsidRDefault="00991458" w:rsidP="00991458">
            <w:pPr>
              <w:spacing w:before="60" w:after="60" w:line="240" w:lineRule="auto"/>
              <w:jc w:val="center"/>
              <w:rPr>
                <w:b/>
              </w:rPr>
            </w:pPr>
          </w:p>
        </w:tc>
        <w:tc>
          <w:tcPr>
            <w:tcW w:w="718" w:type="pct"/>
            <w:vMerge/>
            <w:shd w:val="clear" w:color="auto" w:fill="BFBFBF" w:themeFill="background1" w:themeFillShade="BF"/>
            <w:vAlign w:val="center"/>
          </w:tcPr>
          <w:p w14:paraId="1A7056A0" w14:textId="77777777" w:rsidR="00991458" w:rsidRPr="00AB4FCF" w:rsidRDefault="00991458" w:rsidP="00991458">
            <w:pPr>
              <w:spacing w:before="60" w:after="60" w:line="240" w:lineRule="auto"/>
              <w:jc w:val="center"/>
              <w:rPr>
                <w:b/>
              </w:rPr>
            </w:pPr>
          </w:p>
        </w:tc>
        <w:tc>
          <w:tcPr>
            <w:tcW w:w="713" w:type="pct"/>
            <w:shd w:val="clear" w:color="auto" w:fill="BFBFBF" w:themeFill="background1" w:themeFillShade="BF"/>
            <w:vAlign w:val="center"/>
          </w:tcPr>
          <w:p w14:paraId="1CC5E19B" w14:textId="73A44D89" w:rsidR="00991458" w:rsidRPr="00AB4FCF" w:rsidRDefault="00991458" w:rsidP="00991458">
            <w:pPr>
              <w:spacing w:before="60" w:after="60" w:line="240" w:lineRule="auto"/>
              <w:jc w:val="center"/>
              <w:rPr>
                <w:b/>
              </w:rPr>
            </w:pPr>
            <w:r>
              <w:rPr>
                <w:b/>
              </w:rPr>
              <w:t>2019</w:t>
            </w:r>
          </w:p>
        </w:tc>
        <w:tc>
          <w:tcPr>
            <w:tcW w:w="713" w:type="pct"/>
            <w:shd w:val="clear" w:color="auto" w:fill="BFBFBF" w:themeFill="background1" w:themeFillShade="BF"/>
            <w:vAlign w:val="center"/>
          </w:tcPr>
          <w:p w14:paraId="06E557B7" w14:textId="42641EE1" w:rsidR="00991458" w:rsidRPr="00AB4FCF" w:rsidRDefault="00991458" w:rsidP="00991458">
            <w:pPr>
              <w:spacing w:before="60" w:after="60" w:line="240" w:lineRule="auto"/>
              <w:jc w:val="center"/>
              <w:rPr>
                <w:b/>
              </w:rPr>
            </w:pPr>
            <w:r>
              <w:rPr>
                <w:b/>
              </w:rPr>
              <w:t>2020</w:t>
            </w:r>
          </w:p>
        </w:tc>
        <w:tc>
          <w:tcPr>
            <w:tcW w:w="713" w:type="pct"/>
            <w:shd w:val="clear" w:color="auto" w:fill="BFBFBF" w:themeFill="background1" w:themeFillShade="BF"/>
            <w:vAlign w:val="center"/>
          </w:tcPr>
          <w:p w14:paraId="62B7EF0C" w14:textId="16DBBCC4" w:rsidR="00991458" w:rsidRPr="00AB4FCF" w:rsidRDefault="00991458" w:rsidP="00991458">
            <w:pPr>
              <w:spacing w:before="60" w:after="60" w:line="240" w:lineRule="auto"/>
              <w:jc w:val="center"/>
              <w:rPr>
                <w:b/>
              </w:rPr>
            </w:pPr>
            <w:r w:rsidRPr="00AB4FCF">
              <w:rPr>
                <w:b/>
              </w:rPr>
              <w:t>2021</w:t>
            </w:r>
          </w:p>
        </w:tc>
        <w:tc>
          <w:tcPr>
            <w:tcW w:w="714" w:type="pct"/>
            <w:shd w:val="clear" w:color="auto" w:fill="BFBFBF" w:themeFill="background1" w:themeFillShade="BF"/>
            <w:vAlign w:val="center"/>
          </w:tcPr>
          <w:p w14:paraId="455A7EAB" w14:textId="77777777" w:rsidR="00991458" w:rsidRPr="00AB4FCF" w:rsidRDefault="00991458" w:rsidP="00991458">
            <w:pPr>
              <w:spacing w:before="60" w:after="60" w:line="240" w:lineRule="auto"/>
              <w:jc w:val="center"/>
              <w:rPr>
                <w:b/>
              </w:rPr>
            </w:pPr>
            <w:r w:rsidRPr="00AB4FCF">
              <w:rPr>
                <w:b/>
              </w:rPr>
              <w:t>2022</w:t>
            </w:r>
          </w:p>
        </w:tc>
        <w:tc>
          <w:tcPr>
            <w:tcW w:w="714" w:type="pct"/>
            <w:tcBorders>
              <w:right w:val="double" w:sz="6" w:space="0" w:color="auto"/>
            </w:tcBorders>
            <w:shd w:val="clear" w:color="auto" w:fill="BFBFBF" w:themeFill="background1" w:themeFillShade="BF"/>
            <w:vAlign w:val="center"/>
          </w:tcPr>
          <w:p w14:paraId="3BBA41C2" w14:textId="77777777" w:rsidR="00991458" w:rsidRPr="00AB4FCF" w:rsidRDefault="00991458" w:rsidP="00991458">
            <w:pPr>
              <w:spacing w:before="60" w:after="60" w:line="240" w:lineRule="auto"/>
              <w:jc w:val="center"/>
              <w:rPr>
                <w:b/>
              </w:rPr>
            </w:pPr>
            <w:r w:rsidRPr="00AB4FCF">
              <w:rPr>
                <w:b/>
              </w:rPr>
              <w:t>2023</w:t>
            </w:r>
          </w:p>
        </w:tc>
      </w:tr>
      <w:tr w:rsidR="001867C5" w14:paraId="137A14BD" w14:textId="77777777" w:rsidTr="00991458">
        <w:tc>
          <w:tcPr>
            <w:tcW w:w="715" w:type="pct"/>
            <w:tcBorders>
              <w:left w:val="double" w:sz="6" w:space="0" w:color="auto"/>
            </w:tcBorders>
            <w:vAlign w:val="center"/>
          </w:tcPr>
          <w:p w14:paraId="6CFFF199" w14:textId="10442EF0" w:rsidR="001867C5" w:rsidRDefault="001867C5" w:rsidP="00991458">
            <w:pPr>
              <w:spacing w:before="60" w:after="60" w:line="240" w:lineRule="auto"/>
              <w:jc w:val="center"/>
            </w:pPr>
            <w:r>
              <w:t>08 03 18</w:t>
            </w:r>
          </w:p>
        </w:tc>
        <w:tc>
          <w:tcPr>
            <w:tcW w:w="718" w:type="pct"/>
            <w:vAlign w:val="center"/>
          </w:tcPr>
          <w:p w14:paraId="31E4776A" w14:textId="0AA41230" w:rsidR="001867C5" w:rsidRDefault="001867C5" w:rsidP="00991458">
            <w:pPr>
              <w:spacing w:before="60" w:after="60" w:line="240" w:lineRule="auto"/>
              <w:jc w:val="center"/>
            </w:pPr>
            <w:r>
              <w:t>Odpadowy toner drukarski inny niż wymieniony w 08 03 17</w:t>
            </w:r>
          </w:p>
        </w:tc>
        <w:tc>
          <w:tcPr>
            <w:tcW w:w="713" w:type="pct"/>
            <w:vAlign w:val="center"/>
          </w:tcPr>
          <w:p w14:paraId="24C5E8AA" w14:textId="0F6453C4" w:rsidR="001867C5" w:rsidRDefault="00E92E5B" w:rsidP="00991458">
            <w:pPr>
              <w:spacing w:before="60" w:after="60" w:line="240" w:lineRule="auto"/>
              <w:jc w:val="center"/>
            </w:pPr>
            <w:r>
              <w:t>-</w:t>
            </w:r>
          </w:p>
        </w:tc>
        <w:tc>
          <w:tcPr>
            <w:tcW w:w="713" w:type="pct"/>
            <w:vAlign w:val="center"/>
          </w:tcPr>
          <w:p w14:paraId="577B7C5A" w14:textId="1C3F8D6E" w:rsidR="001867C5" w:rsidRDefault="001867C5" w:rsidP="00991458">
            <w:pPr>
              <w:spacing w:before="60" w:after="60" w:line="240" w:lineRule="auto"/>
              <w:jc w:val="center"/>
            </w:pPr>
            <w:r>
              <w:t>0,0030</w:t>
            </w:r>
          </w:p>
        </w:tc>
        <w:tc>
          <w:tcPr>
            <w:tcW w:w="713" w:type="pct"/>
            <w:vAlign w:val="center"/>
          </w:tcPr>
          <w:p w14:paraId="375E642F" w14:textId="4D7A61AA" w:rsidR="001867C5" w:rsidRDefault="001867C5" w:rsidP="00991458">
            <w:pPr>
              <w:spacing w:before="60" w:after="60" w:line="240" w:lineRule="auto"/>
              <w:jc w:val="center"/>
            </w:pPr>
            <w:r>
              <w:t>-</w:t>
            </w:r>
          </w:p>
        </w:tc>
        <w:tc>
          <w:tcPr>
            <w:tcW w:w="714" w:type="pct"/>
            <w:vAlign w:val="center"/>
          </w:tcPr>
          <w:p w14:paraId="3B363099" w14:textId="6B0189C7" w:rsidR="001867C5" w:rsidRDefault="001867C5" w:rsidP="00991458">
            <w:pPr>
              <w:spacing w:before="60" w:after="60" w:line="240" w:lineRule="auto"/>
              <w:jc w:val="center"/>
            </w:pPr>
            <w:r>
              <w:t>-</w:t>
            </w:r>
          </w:p>
        </w:tc>
        <w:tc>
          <w:tcPr>
            <w:tcW w:w="714" w:type="pct"/>
            <w:tcBorders>
              <w:right w:val="double" w:sz="6" w:space="0" w:color="auto"/>
            </w:tcBorders>
            <w:vAlign w:val="center"/>
          </w:tcPr>
          <w:p w14:paraId="28F32909" w14:textId="350F7B06" w:rsidR="001867C5" w:rsidRDefault="001867C5" w:rsidP="00991458">
            <w:pPr>
              <w:spacing w:before="60" w:after="60" w:line="240" w:lineRule="auto"/>
              <w:jc w:val="center"/>
            </w:pPr>
            <w:r>
              <w:t>-</w:t>
            </w:r>
          </w:p>
        </w:tc>
      </w:tr>
      <w:tr w:rsidR="00991458" w14:paraId="2B1043FB" w14:textId="77777777" w:rsidTr="00991458">
        <w:tc>
          <w:tcPr>
            <w:tcW w:w="715" w:type="pct"/>
            <w:tcBorders>
              <w:left w:val="double" w:sz="6" w:space="0" w:color="auto"/>
            </w:tcBorders>
            <w:vAlign w:val="center"/>
          </w:tcPr>
          <w:p w14:paraId="196D5067" w14:textId="77777777" w:rsidR="00991458" w:rsidRDefault="00991458" w:rsidP="00991458">
            <w:pPr>
              <w:spacing w:before="60" w:after="60" w:line="240" w:lineRule="auto"/>
              <w:jc w:val="center"/>
            </w:pPr>
            <w:r>
              <w:t>15 01 01</w:t>
            </w:r>
          </w:p>
        </w:tc>
        <w:tc>
          <w:tcPr>
            <w:tcW w:w="718" w:type="pct"/>
            <w:vAlign w:val="center"/>
          </w:tcPr>
          <w:p w14:paraId="11B23059" w14:textId="77777777" w:rsidR="00991458" w:rsidRDefault="00991458" w:rsidP="00991458">
            <w:pPr>
              <w:spacing w:before="60" w:after="60" w:line="240" w:lineRule="auto"/>
              <w:jc w:val="center"/>
            </w:pPr>
            <w:r>
              <w:t>Opakowania z papieru i tektury</w:t>
            </w:r>
          </w:p>
        </w:tc>
        <w:tc>
          <w:tcPr>
            <w:tcW w:w="713" w:type="pct"/>
            <w:vAlign w:val="center"/>
          </w:tcPr>
          <w:p w14:paraId="5B1724B9" w14:textId="69E6A1D4" w:rsidR="00991458" w:rsidRDefault="007806E0" w:rsidP="00991458">
            <w:pPr>
              <w:spacing w:before="60" w:after="60" w:line="240" w:lineRule="auto"/>
              <w:jc w:val="center"/>
            </w:pPr>
            <w:r>
              <w:t>218,9800</w:t>
            </w:r>
          </w:p>
        </w:tc>
        <w:tc>
          <w:tcPr>
            <w:tcW w:w="713" w:type="pct"/>
            <w:vAlign w:val="center"/>
          </w:tcPr>
          <w:p w14:paraId="110FE1AA" w14:textId="0A2103BB" w:rsidR="00991458" w:rsidRDefault="001867C5" w:rsidP="00991458">
            <w:pPr>
              <w:spacing w:before="60" w:after="60" w:line="240" w:lineRule="auto"/>
              <w:jc w:val="center"/>
            </w:pPr>
            <w:r>
              <w:t>364,3600</w:t>
            </w:r>
          </w:p>
        </w:tc>
        <w:tc>
          <w:tcPr>
            <w:tcW w:w="713" w:type="pct"/>
            <w:vAlign w:val="center"/>
          </w:tcPr>
          <w:p w14:paraId="7BF59142" w14:textId="2673603E" w:rsidR="00991458" w:rsidRDefault="00281A84" w:rsidP="00991458">
            <w:pPr>
              <w:spacing w:before="60" w:after="60" w:line="240" w:lineRule="auto"/>
              <w:jc w:val="center"/>
            </w:pPr>
            <w:r>
              <w:t>342,5600</w:t>
            </w:r>
          </w:p>
        </w:tc>
        <w:tc>
          <w:tcPr>
            <w:tcW w:w="714" w:type="pct"/>
            <w:vAlign w:val="center"/>
          </w:tcPr>
          <w:p w14:paraId="16D28365" w14:textId="41E6E6F9" w:rsidR="00991458" w:rsidRDefault="004500A2" w:rsidP="00991458">
            <w:pPr>
              <w:spacing w:before="60" w:after="60" w:line="240" w:lineRule="auto"/>
              <w:jc w:val="center"/>
            </w:pPr>
            <w:r>
              <w:t>323</w:t>
            </w:r>
            <w:r w:rsidR="00C61AA2">
              <w:t>,1800</w:t>
            </w:r>
          </w:p>
        </w:tc>
        <w:tc>
          <w:tcPr>
            <w:tcW w:w="714" w:type="pct"/>
            <w:tcBorders>
              <w:right w:val="double" w:sz="6" w:space="0" w:color="auto"/>
            </w:tcBorders>
            <w:vAlign w:val="center"/>
          </w:tcPr>
          <w:p w14:paraId="25077B41" w14:textId="30A8468F" w:rsidR="00991458" w:rsidRDefault="00EA74B1" w:rsidP="00991458">
            <w:pPr>
              <w:spacing w:before="60" w:after="60" w:line="240" w:lineRule="auto"/>
              <w:jc w:val="center"/>
            </w:pPr>
            <w:r>
              <w:t>393,9800</w:t>
            </w:r>
          </w:p>
        </w:tc>
      </w:tr>
      <w:tr w:rsidR="00991458" w14:paraId="00519A2E" w14:textId="77777777" w:rsidTr="00991458">
        <w:tc>
          <w:tcPr>
            <w:tcW w:w="715" w:type="pct"/>
            <w:tcBorders>
              <w:left w:val="double" w:sz="6" w:space="0" w:color="auto"/>
            </w:tcBorders>
            <w:vAlign w:val="center"/>
          </w:tcPr>
          <w:p w14:paraId="658B4A3D" w14:textId="77777777" w:rsidR="00991458" w:rsidRDefault="00991458" w:rsidP="00991458">
            <w:pPr>
              <w:spacing w:before="60" w:after="60" w:line="240" w:lineRule="auto"/>
              <w:jc w:val="center"/>
            </w:pPr>
            <w:r>
              <w:t>15 01 02</w:t>
            </w:r>
          </w:p>
        </w:tc>
        <w:tc>
          <w:tcPr>
            <w:tcW w:w="718" w:type="pct"/>
            <w:vAlign w:val="center"/>
          </w:tcPr>
          <w:p w14:paraId="2BABF475" w14:textId="77777777" w:rsidR="00991458" w:rsidRDefault="00991458" w:rsidP="00991458">
            <w:pPr>
              <w:spacing w:before="60" w:after="60" w:line="240" w:lineRule="auto"/>
              <w:jc w:val="center"/>
            </w:pPr>
            <w:r>
              <w:t>Opakowania z tworzyw sztucznych</w:t>
            </w:r>
          </w:p>
        </w:tc>
        <w:tc>
          <w:tcPr>
            <w:tcW w:w="713" w:type="pct"/>
            <w:vAlign w:val="center"/>
          </w:tcPr>
          <w:p w14:paraId="14BC8777" w14:textId="29C31B08" w:rsidR="00991458" w:rsidRDefault="00257C63" w:rsidP="00991458">
            <w:pPr>
              <w:spacing w:before="60" w:after="60" w:line="240" w:lineRule="auto"/>
              <w:jc w:val="center"/>
            </w:pPr>
            <w:r>
              <w:t>-</w:t>
            </w:r>
          </w:p>
        </w:tc>
        <w:tc>
          <w:tcPr>
            <w:tcW w:w="713" w:type="pct"/>
            <w:vAlign w:val="center"/>
          </w:tcPr>
          <w:p w14:paraId="5702D8DF" w14:textId="041BAD43" w:rsidR="00991458" w:rsidRDefault="005415B6" w:rsidP="00991458">
            <w:pPr>
              <w:spacing w:before="60" w:after="60" w:line="240" w:lineRule="auto"/>
              <w:jc w:val="center"/>
            </w:pPr>
            <w:r>
              <w:t>0,2400</w:t>
            </w:r>
          </w:p>
        </w:tc>
        <w:tc>
          <w:tcPr>
            <w:tcW w:w="713" w:type="pct"/>
            <w:vAlign w:val="center"/>
          </w:tcPr>
          <w:p w14:paraId="7ECDEE5D" w14:textId="63383FF9" w:rsidR="00991458" w:rsidRDefault="00281A84" w:rsidP="00991458">
            <w:pPr>
              <w:spacing w:before="60" w:after="60" w:line="240" w:lineRule="auto"/>
              <w:jc w:val="center"/>
            </w:pPr>
            <w:r>
              <w:t>0,1000</w:t>
            </w:r>
          </w:p>
        </w:tc>
        <w:tc>
          <w:tcPr>
            <w:tcW w:w="714" w:type="pct"/>
            <w:vAlign w:val="center"/>
          </w:tcPr>
          <w:p w14:paraId="3D3E5906" w14:textId="5433F6D9" w:rsidR="00991458" w:rsidRDefault="00C61AA2" w:rsidP="00991458">
            <w:pPr>
              <w:spacing w:before="60" w:after="60" w:line="240" w:lineRule="auto"/>
              <w:jc w:val="center"/>
            </w:pPr>
            <w:r>
              <w:t>0,3600</w:t>
            </w:r>
          </w:p>
        </w:tc>
        <w:tc>
          <w:tcPr>
            <w:tcW w:w="714" w:type="pct"/>
            <w:tcBorders>
              <w:right w:val="double" w:sz="6" w:space="0" w:color="auto"/>
            </w:tcBorders>
            <w:vAlign w:val="center"/>
          </w:tcPr>
          <w:p w14:paraId="1BEA231C" w14:textId="0A475F1F" w:rsidR="00991458" w:rsidRDefault="00EA74B1" w:rsidP="00991458">
            <w:pPr>
              <w:spacing w:before="60" w:after="60" w:line="240" w:lineRule="auto"/>
              <w:jc w:val="center"/>
            </w:pPr>
            <w:r>
              <w:t>1,8000</w:t>
            </w:r>
          </w:p>
        </w:tc>
      </w:tr>
      <w:tr w:rsidR="00EA74B1" w14:paraId="3F425B44" w14:textId="77777777" w:rsidTr="00991458">
        <w:tc>
          <w:tcPr>
            <w:tcW w:w="715" w:type="pct"/>
            <w:tcBorders>
              <w:left w:val="double" w:sz="6" w:space="0" w:color="auto"/>
            </w:tcBorders>
            <w:vAlign w:val="center"/>
          </w:tcPr>
          <w:p w14:paraId="49787472" w14:textId="39959E5F" w:rsidR="00EA74B1" w:rsidRDefault="00EA74B1" w:rsidP="00991458">
            <w:pPr>
              <w:spacing w:before="60" w:after="60" w:line="240" w:lineRule="auto"/>
              <w:jc w:val="center"/>
            </w:pPr>
            <w:r>
              <w:t>15 01 06</w:t>
            </w:r>
          </w:p>
        </w:tc>
        <w:tc>
          <w:tcPr>
            <w:tcW w:w="718" w:type="pct"/>
            <w:vAlign w:val="center"/>
          </w:tcPr>
          <w:p w14:paraId="2D182397" w14:textId="679A04E7" w:rsidR="00EA74B1" w:rsidRDefault="00EA74B1" w:rsidP="00991458">
            <w:pPr>
              <w:spacing w:before="60" w:after="60" w:line="240" w:lineRule="auto"/>
              <w:jc w:val="center"/>
            </w:pPr>
            <w:r>
              <w:t>Zmieszane odpady opakowaniowe</w:t>
            </w:r>
          </w:p>
        </w:tc>
        <w:tc>
          <w:tcPr>
            <w:tcW w:w="713" w:type="pct"/>
            <w:vAlign w:val="center"/>
          </w:tcPr>
          <w:p w14:paraId="121A1A18" w14:textId="53B46608" w:rsidR="00EA74B1" w:rsidRDefault="007806E0" w:rsidP="00991458">
            <w:pPr>
              <w:spacing w:before="60" w:after="60" w:line="240" w:lineRule="auto"/>
              <w:jc w:val="center"/>
            </w:pPr>
            <w:r>
              <w:t>1 176,6000</w:t>
            </w:r>
          </w:p>
        </w:tc>
        <w:tc>
          <w:tcPr>
            <w:tcW w:w="713" w:type="pct"/>
            <w:vAlign w:val="center"/>
          </w:tcPr>
          <w:p w14:paraId="0E67D414" w14:textId="225ECAB4" w:rsidR="00EA74B1" w:rsidRDefault="001867C5" w:rsidP="00991458">
            <w:pPr>
              <w:spacing w:before="60" w:after="60" w:line="240" w:lineRule="auto"/>
              <w:jc w:val="center"/>
            </w:pPr>
            <w:r>
              <w:t>1 436,6800</w:t>
            </w:r>
          </w:p>
        </w:tc>
        <w:tc>
          <w:tcPr>
            <w:tcW w:w="713" w:type="pct"/>
            <w:vAlign w:val="center"/>
          </w:tcPr>
          <w:p w14:paraId="403FB013" w14:textId="110FDCDD" w:rsidR="00EA74B1" w:rsidRDefault="00281A84" w:rsidP="00991458">
            <w:pPr>
              <w:spacing w:before="60" w:after="60" w:line="240" w:lineRule="auto"/>
              <w:jc w:val="center"/>
            </w:pPr>
            <w:r>
              <w:t>2 108,5400</w:t>
            </w:r>
          </w:p>
        </w:tc>
        <w:tc>
          <w:tcPr>
            <w:tcW w:w="714" w:type="pct"/>
            <w:vAlign w:val="center"/>
          </w:tcPr>
          <w:p w14:paraId="66529434" w14:textId="4D261803" w:rsidR="00EA74B1" w:rsidRDefault="00C61AA2" w:rsidP="00991458">
            <w:pPr>
              <w:spacing w:before="60" w:after="60" w:line="240" w:lineRule="auto"/>
              <w:jc w:val="center"/>
            </w:pPr>
            <w:r>
              <w:t>2 011,2200</w:t>
            </w:r>
          </w:p>
        </w:tc>
        <w:tc>
          <w:tcPr>
            <w:tcW w:w="714" w:type="pct"/>
            <w:tcBorders>
              <w:right w:val="double" w:sz="6" w:space="0" w:color="auto"/>
            </w:tcBorders>
            <w:vAlign w:val="center"/>
          </w:tcPr>
          <w:p w14:paraId="090C7DCA" w14:textId="1303787D" w:rsidR="00EA74B1" w:rsidRDefault="00EA74B1" w:rsidP="00991458">
            <w:pPr>
              <w:spacing w:before="60" w:after="60" w:line="240" w:lineRule="auto"/>
              <w:jc w:val="center"/>
            </w:pPr>
            <w:r>
              <w:t>2 057,5600</w:t>
            </w:r>
          </w:p>
        </w:tc>
      </w:tr>
      <w:tr w:rsidR="00991458" w14:paraId="75A54145" w14:textId="77777777" w:rsidTr="00991458">
        <w:tc>
          <w:tcPr>
            <w:tcW w:w="715" w:type="pct"/>
            <w:tcBorders>
              <w:left w:val="double" w:sz="6" w:space="0" w:color="auto"/>
            </w:tcBorders>
            <w:vAlign w:val="center"/>
          </w:tcPr>
          <w:p w14:paraId="76614695" w14:textId="77777777" w:rsidR="00991458" w:rsidRDefault="00991458" w:rsidP="00991458">
            <w:pPr>
              <w:spacing w:before="60" w:after="60" w:line="240" w:lineRule="auto"/>
              <w:jc w:val="center"/>
            </w:pPr>
            <w:r>
              <w:t>15 01 07</w:t>
            </w:r>
          </w:p>
        </w:tc>
        <w:tc>
          <w:tcPr>
            <w:tcW w:w="718" w:type="pct"/>
            <w:vAlign w:val="center"/>
          </w:tcPr>
          <w:p w14:paraId="0CDDBE83" w14:textId="77777777" w:rsidR="00991458" w:rsidRDefault="00991458" w:rsidP="00991458">
            <w:pPr>
              <w:spacing w:before="60" w:after="60" w:line="240" w:lineRule="auto"/>
              <w:jc w:val="center"/>
            </w:pPr>
            <w:r>
              <w:t>Opakowania ze szkła</w:t>
            </w:r>
          </w:p>
        </w:tc>
        <w:tc>
          <w:tcPr>
            <w:tcW w:w="713" w:type="pct"/>
            <w:vAlign w:val="center"/>
          </w:tcPr>
          <w:p w14:paraId="013784C7" w14:textId="101048EF" w:rsidR="00991458" w:rsidRDefault="007806E0" w:rsidP="00991458">
            <w:pPr>
              <w:spacing w:before="60" w:after="60" w:line="240" w:lineRule="auto"/>
              <w:jc w:val="center"/>
            </w:pPr>
            <w:r>
              <w:t>615,7400</w:t>
            </w:r>
          </w:p>
        </w:tc>
        <w:tc>
          <w:tcPr>
            <w:tcW w:w="713" w:type="pct"/>
            <w:vAlign w:val="center"/>
          </w:tcPr>
          <w:p w14:paraId="4CD47A85" w14:textId="55D6E3A9" w:rsidR="00991458" w:rsidRDefault="001867C5" w:rsidP="00991458">
            <w:pPr>
              <w:spacing w:before="60" w:after="60" w:line="240" w:lineRule="auto"/>
              <w:jc w:val="center"/>
            </w:pPr>
            <w:r>
              <w:t>645,0000</w:t>
            </w:r>
          </w:p>
        </w:tc>
        <w:tc>
          <w:tcPr>
            <w:tcW w:w="713" w:type="pct"/>
            <w:vAlign w:val="center"/>
          </w:tcPr>
          <w:p w14:paraId="31E26F26" w14:textId="7557C37C" w:rsidR="00991458" w:rsidRDefault="00281A84" w:rsidP="00991458">
            <w:pPr>
              <w:spacing w:before="60" w:after="60" w:line="240" w:lineRule="auto"/>
              <w:jc w:val="center"/>
            </w:pPr>
            <w:r>
              <w:t>15,9200</w:t>
            </w:r>
          </w:p>
        </w:tc>
        <w:tc>
          <w:tcPr>
            <w:tcW w:w="714" w:type="pct"/>
            <w:vAlign w:val="center"/>
          </w:tcPr>
          <w:p w14:paraId="56CECA30" w14:textId="1B0BD180" w:rsidR="00991458" w:rsidRDefault="00C61AA2" w:rsidP="00991458">
            <w:pPr>
              <w:spacing w:before="60" w:after="60" w:line="240" w:lineRule="auto"/>
              <w:jc w:val="center"/>
            </w:pPr>
            <w:r>
              <w:t>5,6000</w:t>
            </w:r>
          </w:p>
        </w:tc>
        <w:tc>
          <w:tcPr>
            <w:tcW w:w="714" w:type="pct"/>
            <w:tcBorders>
              <w:right w:val="double" w:sz="6" w:space="0" w:color="auto"/>
            </w:tcBorders>
            <w:vAlign w:val="center"/>
          </w:tcPr>
          <w:p w14:paraId="562F74EB" w14:textId="6565814C" w:rsidR="00991458" w:rsidRDefault="00EA74B1" w:rsidP="00991458">
            <w:pPr>
              <w:spacing w:before="60" w:after="60" w:line="240" w:lineRule="auto"/>
              <w:jc w:val="center"/>
            </w:pPr>
            <w:r>
              <w:t>17,1000</w:t>
            </w:r>
          </w:p>
        </w:tc>
      </w:tr>
      <w:tr w:rsidR="00EA74B1" w14:paraId="7283DDB1" w14:textId="77777777" w:rsidTr="00281A84">
        <w:trPr>
          <w:trHeight w:val="1130"/>
        </w:trPr>
        <w:tc>
          <w:tcPr>
            <w:tcW w:w="715" w:type="pct"/>
            <w:tcBorders>
              <w:left w:val="double" w:sz="6" w:space="0" w:color="auto"/>
            </w:tcBorders>
            <w:vAlign w:val="center"/>
          </w:tcPr>
          <w:p w14:paraId="18EEEAE5" w14:textId="0035690A" w:rsidR="00EA74B1" w:rsidRDefault="00EA74B1" w:rsidP="00991458">
            <w:pPr>
              <w:spacing w:before="60" w:after="60" w:line="240" w:lineRule="auto"/>
              <w:jc w:val="center"/>
            </w:pPr>
            <w:r>
              <w:t>15 01 10</w:t>
            </w:r>
          </w:p>
        </w:tc>
        <w:tc>
          <w:tcPr>
            <w:tcW w:w="718" w:type="pct"/>
            <w:vAlign w:val="center"/>
          </w:tcPr>
          <w:p w14:paraId="20B607CB" w14:textId="54E4124F" w:rsidR="00EA74B1" w:rsidRDefault="00EA74B1" w:rsidP="00991458">
            <w:pPr>
              <w:spacing w:before="60" w:after="60" w:line="240" w:lineRule="auto"/>
              <w:jc w:val="center"/>
            </w:pPr>
            <w:r>
              <w:t>Opakowania zawierające pozostałości substancji niebezpiecznych lub nimi zanieczyszczone</w:t>
            </w:r>
          </w:p>
        </w:tc>
        <w:tc>
          <w:tcPr>
            <w:tcW w:w="713" w:type="pct"/>
            <w:vAlign w:val="center"/>
          </w:tcPr>
          <w:p w14:paraId="0255BDDB" w14:textId="6A204F46" w:rsidR="00EA74B1" w:rsidRDefault="007806E0" w:rsidP="00991458">
            <w:pPr>
              <w:spacing w:before="60" w:after="60" w:line="240" w:lineRule="auto"/>
              <w:jc w:val="center"/>
            </w:pPr>
            <w:r>
              <w:t>3,2360</w:t>
            </w:r>
          </w:p>
        </w:tc>
        <w:tc>
          <w:tcPr>
            <w:tcW w:w="713" w:type="pct"/>
            <w:vAlign w:val="center"/>
          </w:tcPr>
          <w:p w14:paraId="2E613C7F" w14:textId="6209F056" w:rsidR="00EA74B1" w:rsidRDefault="001867C5" w:rsidP="00991458">
            <w:pPr>
              <w:spacing w:before="60" w:after="60" w:line="240" w:lineRule="auto"/>
              <w:jc w:val="center"/>
            </w:pPr>
            <w:r>
              <w:t>7,3300</w:t>
            </w:r>
          </w:p>
        </w:tc>
        <w:tc>
          <w:tcPr>
            <w:tcW w:w="713" w:type="pct"/>
            <w:vAlign w:val="center"/>
          </w:tcPr>
          <w:p w14:paraId="635AA7FB" w14:textId="5071B324" w:rsidR="00EA74B1" w:rsidRDefault="00281A84" w:rsidP="00991458">
            <w:pPr>
              <w:spacing w:before="60" w:after="60" w:line="240" w:lineRule="auto"/>
              <w:jc w:val="center"/>
            </w:pPr>
            <w:r>
              <w:t>6,1620</w:t>
            </w:r>
          </w:p>
        </w:tc>
        <w:tc>
          <w:tcPr>
            <w:tcW w:w="714" w:type="pct"/>
            <w:vAlign w:val="center"/>
          </w:tcPr>
          <w:p w14:paraId="27EB42D8" w14:textId="0E4F0724" w:rsidR="00EA74B1" w:rsidRDefault="00C61AA2" w:rsidP="00991458">
            <w:pPr>
              <w:spacing w:before="60" w:after="60" w:line="240" w:lineRule="auto"/>
              <w:jc w:val="center"/>
            </w:pPr>
            <w:r>
              <w:t>5,1210</w:t>
            </w:r>
          </w:p>
        </w:tc>
        <w:tc>
          <w:tcPr>
            <w:tcW w:w="714" w:type="pct"/>
            <w:tcBorders>
              <w:right w:val="double" w:sz="6" w:space="0" w:color="auto"/>
            </w:tcBorders>
            <w:vAlign w:val="center"/>
          </w:tcPr>
          <w:p w14:paraId="07701936" w14:textId="6BDD2FC3" w:rsidR="00EA74B1" w:rsidRDefault="00EA74B1" w:rsidP="00991458">
            <w:pPr>
              <w:spacing w:before="60" w:after="60" w:line="240" w:lineRule="auto"/>
              <w:jc w:val="center"/>
            </w:pPr>
            <w:r>
              <w:t>6,0840</w:t>
            </w:r>
          </w:p>
        </w:tc>
      </w:tr>
      <w:tr w:rsidR="00991458" w14:paraId="7FECCAC1" w14:textId="77777777" w:rsidTr="00991458">
        <w:tc>
          <w:tcPr>
            <w:tcW w:w="715" w:type="pct"/>
            <w:tcBorders>
              <w:left w:val="double" w:sz="6" w:space="0" w:color="auto"/>
            </w:tcBorders>
            <w:vAlign w:val="center"/>
          </w:tcPr>
          <w:p w14:paraId="5FC5F577" w14:textId="77777777" w:rsidR="00991458" w:rsidRDefault="00991458" w:rsidP="00991458">
            <w:pPr>
              <w:spacing w:before="60" w:after="60" w:line="240" w:lineRule="auto"/>
              <w:jc w:val="center"/>
            </w:pPr>
            <w:r>
              <w:t>16 01 03</w:t>
            </w:r>
          </w:p>
        </w:tc>
        <w:tc>
          <w:tcPr>
            <w:tcW w:w="718" w:type="pct"/>
            <w:vAlign w:val="center"/>
          </w:tcPr>
          <w:p w14:paraId="4866CABE" w14:textId="77777777" w:rsidR="00991458" w:rsidRDefault="00991458" w:rsidP="00991458">
            <w:pPr>
              <w:spacing w:before="60" w:after="60" w:line="240" w:lineRule="auto"/>
              <w:jc w:val="center"/>
            </w:pPr>
            <w:r>
              <w:t>Zużyte opony</w:t>
            </w:r>
          </w:p>
        </w:tc>
        <w:tc>
          <w:tcPr>
            <w:tcW w:w="713" w:type="pct"/>
            <w:vAlign w:val="center"/>
          </w:tcPr>
          <w:p w14:paraId="33DE8957" w14:textId="693FD72A" w:rsidR="00991458" w:rsidRDefault="007806E0" w:rsidP="00991458">
            <w:pPr>
              <w:spacing w:before="60" w:after="60" w:line="240" w:lineRule="auto"/>
              <w:jc w:val="center"/>
            </w:pPr>
            <w:r>
              <w:t>24,1520</w:t>
            </w:r>
          </w:p>
        </w:tc>
        <w:tc>
          <w:tcPr>
            <w:tcW w:w="713" w:type="pct"/>
            <w:vAlign w:val="center"/>
          </w:tcPr>
          <w:p w14:paraId="09CAEB21" w14:textId="317AF962" w:rsidR="00991458" w:rsidRDefault="001867C5" w:rsidP="00991458">
            <w:pPr>
              <w:spacing w:before="60" w:after="60" w:line="240" w:lineRule="auto"/>
              <w:jc w:val="center"/>
            </w:pPr>
            <w:r>
              <w:t>39,1680</w:t>
            </w:r>
          </w:p>
        </w:tc>
        <w:tc>
          <w:tcPr>
            <w:tcW w:w="713" w:type="pct"/>
            <w:vAlign w:val="center"/>
          </w:tcPr>
          <w:p w14:paraId="2A7CC62C" w14:textId="2AF17548" w:rsidR="00991458" w:rsidRDefault="00281A84" w:rsidP="00991458">
            <w:pPr>
              <w:spacing w:before="60" w:after="60" w:line="240" w:lineRule="auto"/>
              <w:jc w:val="center"/>
            </w:pPr>
            <w:r>
              <w:t>39,5200</w:t>
            </w:r>
          </w:p>
        </w:tc>
        <w:tc>
          <w:tcPr>
            <w:tcW w:w="714" w:type="pct"/>
            <w:vAlign w:val="center"/>
          </w:tcPr>
          <w:p w14:paraId="0FCB5616" w14:textId="028BE183" w:rsidR="00991458" w:rsidRDefault="00C61AA2" w:rsidP="00991458">
            <w:pPr>
              <w:spacing w:before="60" w:after="60" w:line="240" w:lineRule="auto"/>
              <w:jc w:val="center"/>
            </w:pPr>
            <w:r>
              <w:t>47,0480</w:t>
            </w:r>
          </w:p>
        </w:tc>
        <w:tc>
          <w:tcPr>
            <w:tcW w:w="714" w:type="pct"/>
            <w:tcBorders>
              <w:right w:val="double" w:sz="6" w:space="0" w:color="auto"/>
            </w:tcBorders>
            <w:vAlign w:val="center"/>
          </w:tcPr>
          <w:p w14:paraId="06B24424" w14:textId="3A490068" w:rsidR="00991458" w:rsidRDefault="00EA74B1" w:rsidP="00991458">
            <w:pPr>
              <w:spacing w:before="60" w:after="60" w:line="240" w:lineRule="auto"/>
              <w:jc w:val="center"/>
            </w:pPr>
            <w:r>
              <w:t>40,8000</w:t>
            </w:r>
          </w:p>
        </w:tc>
      </w:tr>
      <w:tr w:rsidR="001867C5" w14:paraId="2D778753" w14:textId="77777777" w:rsidTr="00991458">
        <w:tc>
          <w:tcPr>
            <w:tcW w:w="715" w:type="pct"/>
            <w:tcBorders>
              <w:left w:val="double" w:sz="6" w:space="0" w:color="auto"/>
            </w:tcBorders>
            <w:vAlign w:val="center"/>
          </w:tcPr>
          <w:p w14:paraId="53BB0473" w14:textId="576925C5" w:rsidR="001867C5" w:rsidRDefault="001867C5" w:rsidP="00991458">
            <w:pPr>
              <w:spacing w:before="60" w:after="60" w:line="240" w:lineRule="auto"/>
              <w:jc w:val="center"/>
            </w:pPr>
            <w:r>
              <w:t>16 02 16</w:t>
            </w:r>
          </w:p>
        </w:tc>
        <w:tc>
          <w:tcPr>
            <w:tcW w:w="718" w:type="pct"/>
            <w:vAlign w:val="center"/>
          </w:tcPr>
          <w:p w14:paraId="48A6A03F" w14:textId="14507FED" w:rsidR="001867C5" w:rsidRDefault="001867C5" w:rsidP="00991458">
            <w:pPr>
              <w:spacing w:before="60" w:after="60" w:line="240" w:lineRule="auto"/>
              <w:jc w:val="center"/>
            </w:pPr>
            <w:r>
              <w:t>Elementy usunięte ze zużytych urządzeń inne niż wymienione w 16 02 15</w:t>
            </w:r>
          </w:p>
        </w:tc>
        <w:tc>
          <w:tcPr>
            <w:tcW w:w="713" w:type="pct"/>
            <w:vAlign w:val="center"/>
          </w:tcPr>
          <w:p w14:paraId="3B5E5D04" w14:textId="512E6230" w:rsidR="001867C5" w:rsidRDefault="007806E0" w:rsidP="00991458">
            <w:pPr>
              <w:spacing w:before="60" w:after="60" w:line="240" w:lineRule="auto"/>
              <w:jc w:val="center"/>
            </w:pPr>
            <w:r>
              <w:t>-</w:t>
            </w:r>
          </w:p>
        </w:tc>
        <w:tc>
          <w:tcPr>
            <w:tcW w:w="713" w:type="pct"/>
            <w:vAlign w:val="center"/>
          </w:tcPr>
          <w:p w14:paraId="2E232AE9" w14:textId="51400FC5" w:rsidR="001867C5" w:rsidRDefault="001867C5" w:rsidP="00991458">
            <w:pPr>
              <w:spacing w:before="60" w:after="60" w:line="240" w:lineRule="auto"/>
              <w:jc w:val="center"/>
            </w:pPr>
            <w:r>
              <w:t>0,0360</w:t>
            </w:r>
          </w:p>
        </w:tc>
        <w:tc>
          <w:tcPr>
            <w:tcW w:w="713" w:type="pct"/>
            <w:vAlign w:val="center"/>
          </w:tcPr>
          <w:p w14:paraId="1631F8ED" w14:textId="349C5C6A" w:rsidR="001867C5" w:rsidRDefault="001867C5" w:rsidP="00991458">
            <w:pPr>
              <w:spacing w:before="60" w:after="60" w:line="240" w:lineRule="auto"/>
              <w:jc w:val="center"/>
            </w:pPr>
            <w:r>
              <w:t>-</w:t>
            </w:r>
          </w:p>
        </w:tc>
        <w:tc>
          <w:tcPr>
            <w:tcW w:w="714" w:type="pct"/>
            <w:vAlign w:val="center"/>
          </w:tcPr>
          <w:p w14:paraId="16274C21" w14:textId="46152795" w:rsidR="001867C5" w:rsidRDefault="001867C5" w:rsidP="00991458">
            <w:pPr>
              <w:spacing w:before="60" w:after="60" w:line="240" w:lineRule="auto"/>
              <w:jc w:val="center"/>
            </w:pPr>
            <w:r>
              <w:t>-</w:t>
            </w:r>
          </w:p>
        </w:tc>
        <w:tc>
          <w:tcPr>
            <w:tcW w:w="714" w:type="pct"/>
            <w:tcBorders>
              <w:right w:val="double" w:sz="6" w:space="0" w:color="auto"/>
            </w:tcBorders>
            <w:vAlign w:val="center"/>
          </w:tcPr>
          <w:p w14:paraId="7CA05205" w14:textId="6F485C98" w:rsidR="001867C5" w:rsidRDefault="001867C5" w:rsidP="00991458">
            <w:pPr>
              <w:spacing w:before="60" w:after="60" w:line="240" w:lineRule="auto"/>
              <w:jc w:val="center"/>
            </w:pPr>
            <w:r>
              <w:t>-</w:t>
            </w:r>
          </w:p>
        </w:tc>
      </w:tr>
      <w:tr w:rsidR="001867C5" w14:paraId="76736748" w14:textId="77777777" w:rsidTr="00991458">
        <w:tc>
          <w:tcPr>
            <w:tcW w:w="715" w:type="pct"/>
            <w:tcBorders>
              <w:left w:val="double" w:sz="6" w:space="0" w:color="auto"/>
            </w:tcBorders>
            <w:vAlign w:val="center"/>
          </w:tcPr>
          <w:p w14:paraId="3D46FA89" w14:textId="76B7B780" w:rsidR="001867C5" w:rsidRDefault="001867C5" w:rsidP="00991458">
            <w:pPr>
              <w:spacing w:before="60" w:after="60" w:line="240" w:lineRule="auto"/>
              <w:jc w:val="center"/>
            </w:pPr>
            <w:r>
              <w:t>16 03 80</w:t>
            </w:r>
          </w:p>
        </w:tc>
        <w:tc>
          <w:tcPr>
            <w:tcW w:w="718" w:type="pct"/>
            <w:vAlign w:val="center"/>
          </w:tcPr>
          <w:p w14:paraId="670638ED" w14:textId="074489C2" w:rsidR="001867C5" w:rsidRDefault="001867C5" w:rsidP="00991458">
            <w:pPr>
              <w:spacing w:before="60" w:after="60" w:line="240" w:lineRule="auto"/>
              <w:jc w:val="center"/>
            </w:pPr>
            <w:r>
              <w:t xml:space="preserve">Produkty spożywcze przeterminowane </w:t>
            </w:r>
            <w:r>
              <w:lastRenderedPageBreak/>
              <w:t xml:space="preserve">lub nieprzydatne do </w:t>
            </w:r>
            <w:r w:rsidR="007806E0">
              <w:t>-</w:t>
            </w:r>
            <w:r>
              <w:t>spożycia</w:t>
            </w:r>
          </w:p>
        </w:tc>
        <w:tc>
          <w:tcPr>
            <w:tcW w:w="713" w:type="pct"/>
            <w:vAlign w:val="center"/>
          </w:tcPr>
          <w:p w14:paraId="74C2D029" w14:textId="7B79B5E8" w:rsidR="001867C5" w:rsidRDefault="007806E0" w:rsidP="00991458">
            <w:pPr>
              <w:spacing w:before="60" w:after="60" w:line="240" w:lineRule="auto"/>
              <w:jc w:val="center"/>
            </w:pPr>
            <w:r>
              <w:lastRenderedPageBreak/>
              <w:t>-</w:t>
            </w:r>
          </w:p>
        </w:tc>
        <w:tc>
          <w:tcPr>
            <w:tcW w:w="713" w:type="pct"/>
            <w:vAlign w:val="center"/>
          </w:tcPr>
          <w:p w14:paraId="70B89C98" w14:textId="2D172DEE" w:rsidR="001867C5" w:rsidRDefault="001867C5" w:rsidP="00991458">
            <w:pPr>
              <w:spacing w:before="60" w:after="60" w:line="240" w:lineRule="auto"/>
              <w:jc w:val="center"/>
            </w:pPr>
            <w:r>
              <w:t>0,8600</w:t>
            </w:r>
          </w:p>
        </w:tc>
        <w:tc>
          <w:tcPr>
            <w:tcW w:w="713" w:type="pct"/>
            <w:vAlign w:val="center"/>
          </w:tcPr>
          <w:p w14:paraId="755C5C0A" w14:textId="444E1CB5" w:rsidR="001867C5" w:rsidRDefault="001867C5" w:rsidP="00991458">
            <w:pPr>
              <w:spacing w:before="60" w:after="60" w:line="240" w:lineRule="auto"/>
              <w:jc w:val="center"/>
            </w:pPr>
            <w:r>
              <w:t>-</w:t>
            </w:r>
          </w:p>
        </w:tc>
        <w:tc>
          <w:tcPr>
            <w:tcW w:w="714" w:type="pct"/>
            <w:vAlign w:val="center"/>
          </w:tcPr>
          <w:p w14:paraId="7343F054" w14:textId="03B026CC" w:rsidR="001867C5" w:rsidRDefault="001867C5" w:rsidP="00991458">
            <w:pPr>
              <w:spacing w:before="60" w:after="60" w:line="240" w:lineRule="auto"/>
              <w:jc w:val="center"/>
            </w:pPr>
            <w:r>
              <w:t>-</w:t>
            </w:r>
          </w:p>
        </w:tc>
        <w:tc>
          <w:tcPr>
            <w:tcW w:w="714" w:type="pct"/>
            <w:tcBorders>
              <w:right w:val="double" w:sz="6" w:space="0" w:color="auto"/>
            </w:tcBorders>
            <w:vAlign w:val="center"/>
          </w:tcPr>
          <w:p w14:paraId="1067BABC" w14:textId="17CD07D3" w:rsidR="001867C5" w:rsidRDefault="001867C5" w:rsidP="00991458">
            <w:pPr>
              <w:spacing w:before="60" w:after="60" w:line="240" w:lineRule="auto"/>
              <w:jc w:val="center"/>
            </w:pPr>
            <w:r>
              <w:t>-</w:t>
            </w:r>
          </w:p>
        </w:tc>
      </w:tr>
      <w:tr w:rsidR="005415B6" w14:paraId="0DFD65F2" w14:textId="77777777" w:rsidTr="00991458">
        <w:tc>
          <w:tcPr>
            <w:tcW w:w="715" w:type="pct"/>
            <w:tcBorders>
              <w:left w:val="double" w:sz="6" w:space="0" w:color="auto"/>
            </w:tcBorders>
            <w:vAlign w:val="center"/>
          </w:tcPr>
          <w:p w14:paraId="7B1C8187" w14:textId="7F801FCE" w:rsidR="005415B6" w:rsidRDefault="005415B6" w:rsidP="00991458">
            <w:pPr>
              <w:spacing w:before="60" w:after="60" w:line="240" w:lineRule="auto"/>
              <w:jc w:val="center"/>
            </w:pPr>
            <w:r>
              <w:t>16 80 01</w:t>
            </w:r>
          </w:p>
        </w:tc>
        <w:tc>
          <w:tcPr>
            <w:tcW w:w="718" w:type="pct"/>
            <w:vAlign w:val="center"/>
          </w:tcPr>
          <w:p w14:paraId="0FA21CF8" w14:textId="3A5139CE" w:rsidR="005415B6" w:rsidRDefault="005415B6" w:rsidP="00991458">
            <w:pPr>
              <w:spacing w:before="60" w:after="60" w:line="240" w:lineRule="auto"/>
              <w:jc w:val="center"/>
            </w:pPr>
            <w:r>
              <w:t>Magnetyczne i optyczne nośniki informacji</w:t>
            </w:r>
          </w:p>
        </w:tc>
        <w:tc>
          <w:tcPr>
            <w:tcW w:w="713" w:type="pct"/>
            <w:vAlign w:val="center"/>
          </w:tcPr>
          <w:p w14:paraId="593E128F" w14:textId="6B659058" w:rsidR="005415B6" w:rsidRDefault="007806E0" w:rsidP="00991458">
            <w:pPr>
              <w:spacing w:before="60" w:after="60" w:line="240" w:lineRule="auto"/>
              <w:jc w:val="center"/>
            </w:pPr>
            <w:r>
              <w:t>-</w:t>
            </w:r>
          </w:p>
        </w:tc>
        <w:tc>
          <w:tcPr>
            <w:tcW w:w="713" w:type="pct"/>
            <w:vAlign w:val="center"/>
          </w:tcPr>
          <w:p w14:paraId="3D5AE831" w14:textId="7E9E1DDD" w:rsidR="005415B6" w:rsidRDefault="005415B6" w:rsidP="00991458">
            <w:pPr>
              <w:spacing w:before="60" w:after="60" w:line="240" w:lineRule="auto"/>
              <w:jc w:val="center"/>
            </w:pPr>
            <w:r>
              <w:t>0,1500</w:t>
            </w:r>
          </w:p>
        </w:tc>
        <w:tc>
          <w:tcPr>
            <w:tcW w:w="713" w:type="pct"/>
            <w:vAlign w:val="center"/>
          </w:tcPr>
          <w:p w14:paraId="638A7D62" w14:textId="592357A5" w:rsidR="005415B6" w:rsidRDefault="005415B6" w:rsidP="00991458">
            <w:pPr>
              <w:spacing w:before="60" w:after="60" w:line="240" w:lineRule="auto"/>
              <w:jc w:val="center"/>
            </w:pPr>
            <w:r>
              <w:t>-</w:t>
            </w:r>
          </w:p>
        </w:tc>
        <w:tc>
          <w:tcPr>
            <w:tcW w:w="714" w:type="pct"/>
            <w:vAlign w:val="center"/>
          </w:tcPr>
          <w:p w14:paraId="52F913C8" w14:textId="3BE63D8B" w:rsidR="005415B6" w:rsidRDefault="005415B6" w:rsidP="00991458">
            <w:pPr>
              <w:spacing w:before="60" w:after="60" w:line="240" w:lineRule="auto"/>
              <w:jc w:val="center"/>
            </w:pPr>
            <w:r>
              <w:t>-</w:t>
            </w:r>
          </w:p>
        </w:tc>
        <w:tc>
          <w:tcPr>
            <w:tcW w:w="714" w:type="pct"/>
            <w:tcBorders>
              <w:right w:val="double" w:sz="6" w:space="0" w:color="auto"/>
            </w:tcBorders>
            <w:vAlign w:val="center"/>
          </w:tcPr>
          <w:p w14:paraId="3878D12C" w14:textId="0AD3C6DB" w:rsidR="005415B6" w:rsidRDefault="005415B6" w:rsidP="00991458">
            <w:pPr>
              <w:spacing w:before="60" w:after="60" w:line="240" w:lineRule="auto"/>
              <w:jc w:val="center"/>
            </w:pPr>
            <w:r>
              <w:t>-</w:t>
            </w:r>
          </w:p>
        </w:tc>
      </w:tr>
      <w:tr w:rsidR="00281A84" w14:paraId="4B18E5D8" w14:textId="77777777" w:rsidTr="00991458">
        <w:tc>
          <w:tcPr>
            <w:tcW w:w="715" w:type="pct"/>
            <w:tcBorders>
              <w:left w:val="double" w:sz="6" w:space="0" w:color="auto"/>
            </w:tcBorders>
            <w:vAlign w:val="center"/>
          </w:tcPr>
          <w:p w14:paraId="5064DF52" w14:textId="0DDFD991" w:rsidR="00281A84" w:rsidRDefault="00281A84" w:rsidP="00991458">
            <w:pPr>
              <w:spacing w:before="60" w:after="60" w:line="240" w:lineRule="auto"/>
              <w:jc w:val="center"/>
            </w:pPr>
            <w:r>
              <w:t>17 01 07</w:t>
            </w:r>
          </w:p>
        </w:tc>
        <w:tc>
          <w:tcPr>
            <w:tcW w:w="718" w:type="pct"/>
            <w:vAlign w:val="center"/>
          </w:tcPr>
          <w:p w14:paraId="48D82A73" w14:textId="356A5611" w:rsidR="00281A84" w:rsidRDefault="00281A84" w:rsidP="00991458">
            <w:pPr>
              <w:spacing w:before="60" w:after="60" w:line="240" w:lineRule="auto"/>
              <w:jc w:val="center"/>
            </w:pPr>
            <w:r>
              <w:rPr>
                <w:rStyle w:val="markedcontent"/>
                <w:rFonts w:cs="Arial"/>
              </w:rPr>
              <w:t>Zmieszane odpady z betonu, gruzu</w:t>
            </w:r>
            <w:r>
              <w:br/>
            </w:r>
            <w:r>
              <w:rPr>
                <w:rStyle w:val="markedcontent"/>
                <w:rFonts w:cs="Arial"/>
              </w:rPr>
              <w:t>ceglanego, odpadowych materiałów</w:t>
            </w:r>
            <w:r>
              <w:br/>
            </w:r>
            <w:r>
              <w:rPr>
                <w:rStyle w:val="markedcontent"/>
                <w:rFonts w:cs="Arial"/>
              </w:rPr>
              <w:t xml:space="preserve">ceramicznych </w:t>
            </w:r>
            <w:r>
              <w:rPr>
                <w:rStyle w:val="markedcontent"/>
                <w:rFonts w:cs="Arial"/>
              </w:rPr>
              <w:br/>
              <w:t>i elementów wyposażenia inne</w:t>
            </w:r>
            <w:r>
              <w:br/>
            </w:r>
            <w:r>
              <w:rPr>
                <w:rStyle w:val="markedcontent"/>
                <w:rFonts w:cs="Arial"/>
              </w:rPr>
              <w:t xml:space="preserve">niż wymienione </w:t>
            </w:r>
            <w:r>
              <w:rPr>
                <w:rStyle w:val="markedcontent"/>
                <w:rFonts w:cs="Arial"/>
              </w:rPr>
              <w:br/>
              <w:t>w 17 01 06</w:t>
            </w:r>
          </w:p>
        </w:tc>
        <w:tc>
          <w:tcPr>
            <w:tcW w:w="713" w:type="pct"/>
            <w:vAlign w:val="center"/>
          </w:tcPr>
          <w:p w14:paraId="27E15991" w14:textId="18A6A9A3" w:rsidR="00281A84" w:rsidRDefault="007806E0" w:rsidP="00991458">
            <w:pPr>
              <w:spacing w:before="60" w:after="60" w:line="240" w:lineRule="auto"/>
              <w:jc w:val="center"/>
            </w:pPr>
            <w:r>
              <w:t>8,1000</w:t>
            </w:r>
          </w:p>
        </w:tc>
        <w:tc>
          <w:tcPr>
            <w:tcW w:w="713" w:type="pct"/>
            <w:vAlign w:val="center"/>
          </w:tcPr>
          <w:p w14:paraId="0B35D6B6" w14:textId="699F64C8" w:rsidR="00281A84" w:rsidRDefault="005415B6" w:rsidP="00991458">
            <w:pPr>
              <w:spacing w:before="60" w:after="60" w:line="240" w:lineRule="auto"/>
              <w:jc w:val="center"/>
            </w:pPr>
            <w:r>
              <w:t>961,4900</w:t>
            </w:r>
          </w:p>
        </w:tc>
        <w:tc>
          <w:tcPr>
            <w:tcW w:w="713" w:type="pct"/>
            <w:vAlign w:val="center"/>
          </w:tcPr>
          <w:p w14:paraId="2B7ABF16" w14:textId="6E197FF2" w:rsidR="00281A84" w:rsidRDefault="00281A84" w:rsidP="00991458">
            <w:pPr>
              <w:spacing w:before="60" w:after="60" w:line="240" w:lineRule="auto"/>
              <w:jc w:val="center"/>
            </w:pPr>
            <w:r>
              <w:t>723,9200</w:t>
            </w:r>
          </w:p>
        </w:tc>
        <w:tc>
          <w:tcPr>
            <w:tcW w:w="714" w:type="pct"/>
            <w:vAlign w:val="center"/>
          </w:tcPr>
          <w:p w14:paraId="1F0186F6" w14:textId="68DEDA46" w:rsidR="00281A84" w:rsidRDefault="00281A84" w:rsidP="00991458">
            <w:pPr>
              <w:spacing w:before="60" w:after="60" w:line="240" w:lineRule="auto"/>
              <w:jc w:val="center"/>
            </w:pPr>
            <w:r>
              <w:t>-</w:t>
            </w:r>
          </w:p>
        </w:tc>
        <w:tc>
          <w:tcPr>
            <w:tcW w:w="714" w:type="pct"/>
            <w:tcBorders>
              <w:right w:val="double" w:sz="6" w:space="0" w:color="auto"/>
            </w:tcBorders>
            <w:vAlign w:val="center"/>
          </w:tcPr>
          <w:p w14:paraId="18A34849" w14:textId="48689B54" w:rsidR="00281A84" w:rsidRDefault="00281A84" w:rsidP="00991458">
            <w:pPr>
              <w:spacing w:before="60" w:after="60" w:line="240" w:lineRule="auto"/>
              <w:jc w:val="center"/>
            </w:pPr>
            <w:r>
              <w:t>-</w:t>
            </w:r>
          </w:p>
        </w:tc>
      </w:tr>
      <w:tr w:rsidR="00281A84" w14:paraId="1628ADD0" w14:textId="77777777" w:rsidTr="00991458">
        <w:tc>
          <w:tcPr>
            <w:tcW w:w="715" w:type="pct"/>
            <w:tcBorders>
              <w:left w:val="double" w:sz="6" w:space="0" w:color="auto"/>
            </w:tcBorders>
            <w:vAlign w:val="center"/>
          </w:tcPr>
          <w:p w14:paraId="369AE80C" w14:textId="2489C000" w:rsidR="00281A84" w:rsidRDefault="00281A84" w:rsidP="00991458">
            <w:pPr>
              <w:spacing w:before="60" w:after="60" w:line="240" w:lineRule="auto"/>
              <w:jc w:val="center"/>
            </w:pPr>
            <w:r>
              <w:t>17 02 01</w:t>
            </w:r>
          </w:p>
        </w:tc>
        <w:tc>
          <w:tcPr>
            <w:tcW w:w="718" w:type="pct"/>
            <w:vAlign w:val="center"/>
          </w:tcPr>
          <w:p w14:paraId="6FC4E834" w14:textId="298D22BA" w:rsidR="00281A84" w:rsidRDefault="00281A84" w:rsidP="00991458">
            <w:pPr>
              <w:spacing w:before="60" w:after="60" w:line="240" w:lineRule="auto"/>
              <w:jc w:val="center"/>
            </w:pPr>
            <w:r>
              <w:t>Drewno</w:t>
            </w:r>
          </w:p>
        </w:tc>
        <w:tc>
          <w:tcPr>
            <w:tcW w:w="713" w:type="pct"/>
            <w:vAlign w:val="center"/>
          </w:tcPr>
          <w:p w14:paraId="700CF68B" w14:textId="7811DCD0" w:rsidR="00281A84" w:rsidRDefault="007806E0" w:rsidP="00991458">
            <w:pPr>
              <w:spacing w:before="60" w:after="60" w:line="240" w:lineRule="auto"/>
              <w:jc w:val="center"/>
            </w:pPr>
            <w:r>
              <w:t>-</w:t>
            </w:r>
          </w:p>
        </w:tc>
        <w:tc>
          <w:tcPr>
            <w:tcW w:w="713" w:type="pct"/>
            <w:vAlign w:val="center"/>
          </w:tcPr>
          <w:p w14:paraId="3C5B22D0" w14:textId="5D61F2D8" w:rsidR="00281A84" w:rsidRDefault="005415B6" w:rsidP="00991458">
            <w:pPr>
              <w:spacing w:before="60" w:after="60" w:line="240" w:lineRule="auto"/>
              <w:jc w:val="center"/>
            </w:pPr>
            <w:r>
              <w:t>-</w:t>
            </w:r>
          </w:p>
        </w:tc>
        <w:tc>
          <w:tcPr>
            <w:tcW w:w="713" w:type="pct"/>
            <w:vAlign w:val="center"/>
          </w:tcPr>
          <w:p w14:paraId="0F536A32" w14:textId="4BED4E49" w:rsidR="00281A84" w:rsidRDefault="00281A84" w:rsidP="00991458">
            <w:pPr>
              <w:spacing w:before="60" w:after="60" w:line="240" w:lineRule="auto"/>
              <w:jc w:val="center"/>
            </w:pPr>
            <w:r>
              <w:t>1,4200</w:t>
            </w:r>
          </w:p>
        </w:tc>
        <w:tc>
          <w:tcPr>
            <w:tcW w:w="714" w:type="pct"/>
            <w:vAlign w:val="center"/>
          </w:tcPr>
          <w:p w14:paraId="0E1DB178" w14:textId="4D77A2C6" w:rsidR="00281A84" w:rsidRDefault="00281A84" w:rsidP="00991458">
            <w:pPr>
              <w:spacing w:before="60" w:after="60" w:line="240" w:lineRule="auto"/>
              <w:jc w:val="center"/>
            </w:pPr>
            <w:r>
              <w:t>-</w:t>
            </w:r>
          </w:p>
        </w:tc>
        <w:tc>
          <w:tcPr>
            <w:tcW w:w="714" w:type="pct"/>
            <w:tcBorders>
              <w:right w:val="double" w:sz="6" w:space="0" w:color="auto"/>
            </w:tcBorders>
            <w:vAlign w:val="center"/>
          </w:tcPr>
          <w:p w14:paraId="242E1001" w14:textId="662C52F6" w:rsidR="00281A84" w:rsidRDefault="00281A84" w:rsidP="00991458">
            <w:pPr>
              <w:spacing w:before="60" w:after="60" w:line="240" w:lineRule="auto"/>
              <w:jc w:val="center"/>
            </w:pPr>
            <w:r>
              <w:t>-</w:t>
            </w:r>
          </w:p>
        </w:tc>
      </w:tr>
      <w:tr w:rsidR="00281A84" w14:paraId="5B7B44DD" w14:textId="77777777" w:rsidTr="00991458">
        <w:tc>
          <w:tcPr>
            <w:tcW w:w="715" w:type="pct"/>
            <w:tcBorders>
              <w:left w:val="double" w:sz="6" w:space="0" w:color="auto"/>
            </w:tcBorders>
            <w:vAlign w:val="center"/>
          </w:tcPr>
          <w:p w14:paraId="4621B6EE" w14:textId="48DA2A98" w:rsidR="00281A84" w:rsidRDefault="00281A84" w:rsidP="00991458">
            <w:pPr>
              <w:spacing w:before="60" w:after="60" w:line="240" w:lineRule="auto"/>
              <w:jc w:val="center"/>
            </w:pPr>
            <w:r>
              <w:t>17 03 80</w:t>
            </w:r>
          </w:p>
        </w:tc>
        <w:tc>
          <w:tcPr>
            <w:tcW w:w="718" w:type="pct"/>
            <w:vAlign w:val="center"/>
          </w:tcPr>
          <w:p w14:paraId="1673A693" w14:textId="79FD657B" w:rsidR="00281A84" w:rsidRDefault="00281A84" w:rsidP="00991458">
            <w:pPr>
              <w:spacing w:before="60" w:after="60" w:line="240" w:lineRule="auto"/>
              <w:jc w:val="center"/>
            </w:pPr>
            <w:r>
              <w:t>Odpadowa papa</w:t>
            </w:r>
          </w:p>
        </w:tc>
        <w:tc>
          <w:tcPr>
            <w:tcW w:w="713" w:type="pct"/>
            <w:vAlign w:val="center"/>
          </w:tcPr>
          <w:p w14:paraId="6DCA0E45" w14:textId="60511391" w:rsidR="00281A84" w:rsidRDefault="007806E0" w:rsidP="00991458">
            <w:pPr>
              <w:spacing w:before="60" w:after="60" w:line="240" w:lineRule="auto"/>
              <w:jc w:val="center"/>
            </w:pPr>
            <w:r>
              <w:t>-</w:t>
            </w:r>
          </w:p>
        </w:tc>
        <w:tc>
          <w:tcPr>
            <w:tcW w:w="713" w:type="pct"/>
            <w:vAlign w:val="center"/>
          </w:tcPr>
          <w:p w14:paraId="7B926818" w14:textId="21DE7744" w:rsidR="00281A84" w:rsidRDefault="001867C5" w:rsidP="00991458">
            <w:pPr>
              <w:spacing w:before="60" w:after="60" w:line="240" w:lineRule="auto"/>
              <w:jc w:val="center"/>
            </w:pPr>
            <w:r>
              <w:t>0,1400</w:t>
            </w:r>
          </w:p>
        </w:tc>
        <w:tc>
          <w:tcPr>
            <w:tcW w:w="713" w:type="pct"/>
            <w:vAlign w:val="center"/>
          </w:tcPr>
          <w:p w14:paraId="3AB06AD0" w14:textId="4D6C42D0" w:rsidR="00281A84" w:rsidRDefault="00281A84" w:rsidP="00991458">
            <w:pPr>
              <w:spacing w:before="60" w:after="60" w:line="240" w:lineRule="auto"/>
              <w:jc w:val="center"/>
            </w:pPr>
            <w:r>
              <w:t>0,3800</w:t>
            </w:r>
          </w:p>
        </w:tc>
        <w:tc>
          <w:tcPr>
            <w:tcW w:w="714" w:type="pct"/>
            <w:vAlign w:val="center"/>
          </w:tcPr>
          <w:p w14:paraId="1CFE7E6A" w14:textId="01AC65FE" w:rsidR="00281A84" w:rsidRDefault="00281A84" w:rsidP="00991458">
            <w:pPr>
              <w:spacing w:before="60" w:after="60" w:line="240" w:lineRule="auto"/>
              <w:jc w:val="center"/>
            </w:pPr>
            <w:r>
              <w:t>-</w:t>
            </w:r>
          </w:p>
        </w:tc>
        <w:tc>
          <w:tcPr>
            <w:tcW w:w="714" w:type="pct"/>
            <w:tcBorders>
              <w:right w:val="double" w:sz="6" w:space="0" w:color="auto"/>
            </w:tcBorders>
            <w:vAlign w:val="center"/>
          </w:tcPr>
          <w:p w14:paraId="6A445B9B" w14:textId="554F0D9A" w:rsidR="00281A84" w:rsidRDefault="00281A84" w:rsidP="00991458">
            <w:pPr>
              <w:spacing w:before="60" w:after="60" w:line="240" w:lineRule="auto"/>
              <w:jc w:val="center"/>
            </w:pPr>
            <w:r>
              <w:t>-</w:t>
            </w:r>
          </w:p>
        </w:tc>
      </w:tr>
      <w:tr w:rsidR="00281A84" w14:paraId="14ADEAEB" w14:textId="77777777" w:rsidTr="00991458">
        <w:tc>
          <w:tcPr>
            <w:tcW w:w="715" w:type="pct"/>
            <w:tcBorders>
              <w:left w:val="double" w:sz="6" w:space="0" w:color="auto"/>
            </w:tcBorders>
            <w:vAlign w:val="center"/>
          </w:tcPr>
          <w:p w14:paraId="01A5E05A" w14:textId="5D99DCBC" w:rsidR="00281A84" w:rsidRDefault="00281A84" w:rsidP="00991458">
            <w:pPr>
              <w:spacing w:before="60" w:after="60" w:line="240" w:lineRule="auto"/>
              <w:jc w:val="center"/>
            </w:pPr>
            <w:r>
              <w:t>17 06 04</w:t>
            </w:r>
          </w:p>
        </w:tc>
        <w:tc>
          <w:tcPr>
            <w:tcW w:w="718" w:type="pct"/>
            <w:vAlign w:val="center"/>
          </w:tcPr>
          <w:p w14:paraId="539C7C3D" w14:textId="1922510A" w:rsidR="00281A84" w:rsidRDefault="00281A84" w:rsidP="00991458">
            <w:pPr>
              <w:spacing w:before="60" w:after="60" w:line="240" w:lineRule="auto"/>
              <w:jc w:val="center"/>
            </w:pPr>
            <w:r>
              <w:rPr>
                <w:rStyle w:val="markedcontent"/>
                <w:rFonts w:cs="Arial"/>
              </w:rPr>
              <w:t>Materiały izolacyjne inne niż</w:t>
            </w:r>
            <w:r>
              <w:rPr>
                <w:rStyle w:val="markedcontent"/>
              </w:rPr>
              <w:t xml:space="preserve"> </w:t>
            </w:r>
            <w:r>
              <w:rPr>
                <w:rStyle w:val="markedcontent"/>
                <w:rFonts w:cs="Arial"/>
              </w:rPr>
              <w:t>wymienione w 17 06 01 i 17 06 03</w:t>
            </w:r>
          </w:p>
        </w:tc>
        <w:tc>
          <w:tcPr>
            <w:tcW w:w="713" w:type="pct"/>
            <w:vAlign w:val="center"/>
          </w:tcPr>
          <w:p w14:paraId="35571C0F" w14:textId="5BBDD4A4" w:rsidR="00281A84" w:rsidRDefault="007806E0" w:rsidP="00991458">
            <w:pPr>
              <w:spacing w:before="60" w:after="60" w:line="240" w:lineRule="auto"/>
              <w:jc w:val="center"/>
            </w:pPr>
            <w:r>
              <w:t>0,8000</w:t>
            </w:r>
          </w:p>
        </w:tc>
        <w:tc>
          <w:tcPr>
            <w:tcW w:w="713" w:type="pct"/>
            <w:vAlign w:val="center"/>
          </w:tcPr>
          <w:p w14:paraId="69DC3FF7" w14:textId="4DA4CC03" w:rsidR="00281A84" w:rsidRDefault="001867C5" w:rsidP="00991458">
            <w:pPr>
              <w:spacing w:before="60" w:after="60" w:line="240" w:lineRule="auto"/>
              <w:jc w:val="center"/>
            </w:pPr>
            <w:r>
              <w:t>0,5000</w:t>
            </w:r>
          </w:p>
        </w:tc>
        <w:tc>
          <w:tcPr>
            <w:tcW w:w="713" w:type="pct"/>
            <w:vAlign w:val="center"/>
          </w:tcPr>
          <w:p w14:paraId="418EE2BD" w14:textId="1149BCFB" w:rsidR="00281A84" w:rsidRDefault="00281A84" w:rsidP="00991458">
            <w:pPr>
              <w:spacing w:before="60" w:after="60" w:line="240" w:lineRule="auto"/>
              <w:jc w:val="center"/>
            </w:pPr>
            <w:r>
              <w:t>0,2200</w:t>
            </w:r>
          </w:p>
        </w:tc>
        <w:tc>
          <w:tcPr>
            <w:tcW w:w="714" w:type="pct"/>
            <w:vAlign w:val="center"/>
          </w:tcPr>
          <w:p w14:paraId="219D37BE" w14:textId="4DD16F81" w:rsidR="00281A84" w:rsidRDefault="00281A84" w:rsidP="00991458">
            <w:pPr>
              <w:spacing w:before="60" w:after="60" w:line="240" w:lineRule="auto"/>
              <w:jc w:val="center"/>
            </w:pPr>
            <w:r>
              <w:t>-</w:t>
            </w:r>
          </w:p>
        </w:tc>
        <w:tc>
          <w:tcPr>
            <w:tcW w:w="714" w:type="pct"/>
            <w:tcBorders>
              <w:right w:val="double" w:sz="6" w:space="0" w:color="auto"/>
            </w:tcBorders>
            <w:vAlign w:val="center"/>
          </w:tcPr>
          <w:p w14:paraId="277027A7" w14:textId="54C9B7CB" w:rsidR="00281A84" w:rsidRDefault="00281A84" w:rsidP="00991458">
            <w:pPr>
              <w:spacing w:before="60" w:after="60" w:line="240" w:lineRule="auto"/>
              <w:jc w:val="center"/>
            </w:pPr>
            <w:r>
              <w:t>-</w:t>
            </w:r>
          </w:p>
        </w:tc>
      </w:tr>
      <w:tr w:rsidR="00281A84" w14:paraId="73AD3665" w14:textId="77777777" w:rsidTr="00991458">
        <w:tc>
          <w:tcPr>
            <w:tcW w:w="715" w:type="pct"/>
            <w:tcBorders>
              <w:left w:val="double" w:sz="6" w:space="0" w:color="auto"/>
            </w:tcBorders>
            <w:vAlign w:val="center"/>
          </w:tcPr>
          <w:p w14:paraId="3259BCF1" w14:textId="55A8FFE7" w:rsidR="00281A84" w:rsidRDefault="00281A84" w:rsidP="00991458">
            <w:pPr>
              <w:spacing w:before="60" w:after="60" w:line="240" w:lineRule="auto"/>
              <w:jc w:val="center"/>
            </w:pPr>
            <w:r>
              <w:t>17 08 02</w:t>
            </w:r>
          </w:p>
        </w:tc>
        <w:tc>
          <w:tcPr>
            <w:tcW w:w="718" w:type="pct"/>
            <w:vAlign w:val="center"/>
          </w:tcPr>
          <w:p w14:paraId="37B230A9" w14:textId="2CF06BB8" w:rsidR="00281A84" w:rsidRDefault="00281A84" w:rsidP="00991458">
            <w:pPr>
              <w:spacing w:before="60" w:after="60" w:line="240" w:lineRule="auto"/>
              <w:jc w:val="center"/>
            </w:pPr>
            <w:r>
              <w:rPr>
                <w:rStyle w:val="markedcontent"/>
                <w:rFonts w:cs="Arial"/>
              </w:rPr>
              <w:t>Materiały budowlane zawierające</w:t>
            </w:r>
            <w:r>
              <w:br/>
            </w:r>
            <w:r>
              <w:rPr>
                <w:rStyle w:val="markedcontent"/>
                <w:rFonts w:cs="Arial"/>
              </w:rPr>
              <w:t>gips inne niż wymienione w 17 08 01</w:t>
            </w:r>
          </w:p>
        </w:tc>
        <w:tc>
          <w:tcPr>
            <w:tcW w:w="713" w:type="pct"/>
            <w:vAlign w:val="center"/>
          </w:tcPr>
          <w:p w14:paraId="4A018555" w14:textId="1C9388F2" w:rsidR="00281A84" w:rsidRDefault="007806E0" w:rsidP="00991458">
            <w:pPr>
              <w:spacing w:before="60" w:after="60" w:line="240" w:lineRule="auto"/>
              <w:jc w:val="center"/>
            </w:pPr>
            <w:r>
              <w:t>-</w:t>
            </w:r>
          </w:p>
        </w:tc>
        <w:tc>
          <w:tcPr>
            <w:tcW w:w="713" w:type="pct"/>
            <w:vAlign w:val="center"/>
          </w:tcPr>
          <w:p w14:paraId="3764E1B9" w14:textId="11AE2B9A" w:rsidR="00281A84" w:rsidRDefault="005415B6" w:rsidP="00991458">
            <w:pPr>
              <w:spacing w:before="60" w:after="60" w:line="240" w:lineRule="auto"/>
              <w:jc w:val="center"/>
            </w:pPr>
            <w:r>
              <w:t>-</w:t>
            </w:r>
          </w:p>
        </w:tc>
        <w:tc>
          <w:tcPr>
            <w:tcW w:w="713" w:type="pct"/>
            <w:vAlign w:val="center"/>
          </w:tcPr>
          <w:p w14:paraId="343459DD" w14:textId="1D4EDEDE" w:rsidR="00281A84" w:rsidRDefault="00281A84" w:rsidP="00991458">
            <w:pPr>
              <w:spacing w:before="60" w:after="60" w:line="240" w:lineRule="auto"/>
              <w:jc w:val="center"/>
            </w:pPr>
            <w:r>
              <w:t>3,2600</w:t>
            </w:r>
          </w:p>
        </w:tc>
        <w:tc>
          <w:tcPr>
            <w:tcW w:w="714" w:type="pct"/>
            <w:vAlign w:val="center"/>
          </w:tcPr>
          <w:p w14:paraId="57683D17" w14:textId="76AF8479" w:rsidR="00281A84" w:rsidRDefault="00281A84" w:rsidP="00991458">
            <w:pPr>
              <w:spacing w:before="60" w:after="60" w:line="240" w:lineRule="auto"/>
              <w:jc w:val="center"/>
            </w:pPr>
            <w:r>
              <w:t>-</w:t>
            </w:r>
          </w:p>
        </w:tc>
        <w:tc>
          <w:tcPr>
            <w:tcW w:w="714" w:type="pct"/>
            <w:tcBorders>
              <w:right w:val="double" w:sz="6" w:space="0" w:color="auto"/>
            </w:tcBorders>
            <w:vAlign w:val="center"/>
          </w:tcPr>
          <w:p w14:paraId="54FC71F9" w14:textId="599CC155" w:rsidR="00281A84" w:rsidRDefault="00281A84" w:rsidP="00991458">
            <w:pPr>
              <w:spacing w:before="60" w:after="60" w:line="240" w:lineRule="auto"/>
              <w:jc w:val="center"/>
            </w:pPr>
            <w:r>
              <w:t>-</w:t>
            </w:r>
          </w:p>
        </w:tc>
      </w:tr>
      <w:tr w:rsidR="00281A84" w14:paraId="3640A3F6" w14:textId="77777777" w:rsidTr="00991458">
        <w:tc>
          <w:tcPr>
            <w:tcW w:w="715" w:type="pct"/>
            <w:tcBorders>
              <w:left w:val="double" w:sz="6" w:space="0" w:color="auto"/>
            </w:tcBorders>
            <w:vAlign w:val="center"/>
          </w:tcPr>
          <w:p w14:paraId="13DD65F6" w14:textId="560269B6" w:rsidR="00281A84" w:rsidRDefault="00281A84" w:rsidP="00991458">
            <w:pPr>
              <w:spacing w:before="60" w:after="60" w:line="240" w:lineRule="auto"/>
              <w:jc w:val="center"/>
            </w:pPr>
            <w:r>
              <w:t>17 09 04</w:t>
            </w:r>
          </w:p>
        </w:tc>
        <w:tc>
          <w:tcPr>
            <w:tcW w:w="718" w:type="pct"/>
            <w:vAlign w:val="center"/>
          </w:tcPr>
          <w:p w14:paraId="2F9D38EE" w14:textId="7A772991" w:rsidR="00281A84" w:rsidRDefault="00281A84" w:rsidP="00991458">
            <w:pPr>
              <w:spacing w:before="60" w:after="60" w:line="240" w:lineRule="auto"/>
              <w:jc w:val="center"/>
            </w:pPr>
            <w:r>
              <w:rPr>
                <w:rStyle w:val="markedcontent"/>
                <w:rFonts w:cs="Arial"/>
              </w:rPr>
              <w:t>Zmieszane odpady z budowy,</w:t>
            </w:r>
            <w:r>
              <w:br/>
            </w:r>
            <w:r>
              <w:rPr>
                <w:rStyle w:val="markedcontent"/>
                <w:rFonts w:cs="Arial"/>
              </w:rPr>
              <w:t xml:space="preserve">remontów </w:t>
            </w:r>
            <w:r>
              <w:rPr>
                <w:rStyle w:val="markedcontent"/>
                <w:rFonts w:cs="Arial"/>
              </w:rPr>
              <w:br/>
              <w:t xml:space="preserve">i demontażu inne </w:t>
            </w:r>
            <w:r>
              <w:rPr>
                <w:rStyle w:val="markedcontent"/>
                <w:rFonts w:cs="Arial"/>
              </w:rPr>
              <w:lastRenderedPageBreak/>
              <w:t>niż wymienione</w:t>
            </w:r>
            <w:r>
              <w:br/>
            </w:r>
            <w:r>
              <w:rPr>
                <w:rStyle w:val="markedcontent"/>
                <w:rFonts w:cs="Arial"/>
              </w:rPr>
              <w:t>w 17 09 01, 17 09 02 i 17 09 03</w:t>
            </w:r>
          </w:p>
        </w:tc>
        <w:tc>
          <w:tcPr>
            <w:tcW w:w="713" w:type="pct"/>
            <w:vAlign w:val="center"/>
          </w:tcPr>
          <w:p w14:paraId="3D9DBC88" w14:textId="139C3D3D" w:rsidR="00281A84" w:rsidRDefault="007806E0" w:rsidP="00991458">
            <w:pPr>
              <w:spacing w:before="60" w:after="60" w:line="240" w:lineRule="auto"/>
              <w:jc w:val="center"/>
            </w:pPr>
            <w:r>
              <w:lastRenderedPageBreak/>
              <w:t>3,6200</w:t>
            </w:r>
          </w:p>
        </w:tc>
        <w:tc>
          <w:tcPr>
            <w:tcW w:w="713" w:type="pct"/>
            <w:vAlign w:val="center"/>
          </w:tcPr>
          <w:p w14:paraId="67567E7A" w14:textId="7F58D8C9" w:rsidR="00281A84" w:rsidRDefault="001867C5" w:rsidP="00991458">
            <w:pPr>
              <w:spacing w:before="60" w:after="60" w:line="240" w:lineRule="auto"/>
              <w:jc w:val="center"/>
            </w:pPr>
            <w:r>
              <w:t>749,0700</w:t>
            </w:r>
          </w:p>
        </w:tc>
        <w:tc>
          <w:tcPr>
            <w:tcW w:w="713" w:type="pct"/>
            <w:vAlign w:val="center"/>
          </w:tcPr>
          <w:p w14:paraId="7C3EFCB0" w14:textId="176ECC0C" w:rsidR="00281A84" w:rsidRDefault="00281A84" w:rsidP="00991458">
            <w:pPr>
              <w:spacing w:before="60" w:after="60" w:line="240" w:lineRule="auto"/>
              <w:jc w:val="center"/>
            </w:pPr>
            <w:r>
              <w:t>993,3700</w:t>
            </w:r>
          </w:p>
        </w:tc>
        <w:tc>
          <w:tcPr>
            <w:tcW w:w="714" w:type="pct"/>
            <w:vAlign w:val="center"/>
          </w:tcPr>
          <w:p w14:paraId="1770DB22" w14:textId="467A1A48" w:rsidR="00281A84" w:rsidRDefault="00281A84" w:rsidP="00991458">
            <w:pPr>
              <w:spacing w:before="60" w:after="60" w:line="240" w:lineRule="auto"/>
              <w:jc w:val="center"/>
            </w:pPr>
            <w:r>
              <w:t>-</w:t>
            </w:r>
          </w:p>
        </w:tc>
        <w:tc>
          <w:tcPr>
            <w:tcW w:w="714" w:type="pct"/>
            <w:tcBorders>
              <w:right w:val="double" w:sz="6" w:space="0" w:color="auto"/>
            </w:tcBorders>
            <w:vAlign w:val="center"/>
          </w:tcPr>
          <w:p w14:paraId="5F93701B" w14:textId="6DB1CADE" w:rsidR="00281A84" w:rsidRDefault="00281A84" w:rsidP="00991458">
            <w:pPr>
              <w:spacing w:before="60" w:after="60" w:line="240" w:lineRule="auto"/>
              <w:jc w:val="center"/>
            </w:pPr>
            <w:r>
              <w:t>-</w:t>
            </w:r>
          </w:p>
        </w:tc>
      </w:tr>
      <w:tr w:rsidR="00991458" w14:paraId="3CFC3272" w14:textId="77777777" w:rsidTr="00991458">
        <w:tc>
          <w:tcPr>
            <w:tcW w:w="715" w:type="pct"/>
            <w:tcBorders>
              <w:left w:val="double" w:sz="6" w:space="0" w:color="auto"/>
            </w:tcBorders>
            <w:vAlign w:val="center"/>
          </w:tcPr>
          <w:p w14:paraId="381FE54F" w14:textId="4242B9DF" w:rsidR="00991458" w:rsidRDefault="00EA74B1" w:rsidP="00991458">
            <w:pPr>
              <w:spacing w:before="60" w:after="60" w:line="240" w:lineRule="auto"/>
              <w:jc w:val="center"/>
            </w:pPr>
            <w:r>
              <w:t>20 01 08</w:t>
            </w:r>
          </w:p>
        </w:tc>
        <w:tc>
          <w:tcPr>
            <w:tcW w:w="718" w:type="pct"/>
            <w:vAlign w:val="center"/>
          </w:tcPr>
          <w:p w14:paraId="3AACD0E8" w14:textId="69082686" w:rsidR="00991458" w:rsidRDefault="00EA74B1" w:rsidP="00991458">
            <w:pPr>
              <w:spacing w:before="60" w:after="60" w:line="240" w:lineRule="auto"/>
              <w:jc w:val="center"/>
            </w:pPr>
            <w:r>
              <w:t>Odpady kuchenne ulegające biodegradacji</w:t>
            </w:r>
          </w:p>
        </w:tc>
        <w:tc>
          <w:tcPr>
            <w:tcW w:w="713" w:type="pct"/>
            <w:vAlign w:val="center"/>
          </w:tcPr>
          <w:p w14:paraId="2AF96B9E" w14:textId="22D78584" w:rsidR="00991458" w:rsidRDefault="007806E0" w:rsidP="00991458">
            <w:pPr>
              <w:spacing w:before="60" w:after="60" w:line="240" w:lineRule="auto"/>
              <w:jc w:val="center"/>
            </w:pPr>
            <w:r>
              <w:t>28,8600</w:t>
            </w:r>
          </w:p>
        </w:tc>
        <w:tc>
          <w:tcPr>
            <w:tcW w:w="713" w:type="pct"/>
            <w:vAlign w:val="center"/>
          </w:tcPr>
          <w:p w14:paraId="5244E693" w14:textId="7CC66B59" w:rsidR="00991458" w:rsidRDefault="001867C5" w:rsidP="00991458">
            <w:pPr>
              <w:spacing w:before="60" w:after="60" w:line="240" w:lineRule="auto"/>
              <w:jc w:val="center"/>
            </w:pPr>
            <w:r>
              <w:t>26,1000</w:t>
            </w:r>
          </w:p>
        </w:tc>
        <w:tc>
          <w:tcPr>
            <w:tcW w:w="713" w:type="pct"/>
            <w:vAlign w:val="center"/>
          </w:tcPr>
          <w:p w14:paraId="12D71985" w14:textId="7CCB5393" w:rsidR="00991458" w:rsidRDefault="00281A84" w:rsidP="00991458">
            <w:pPr>
              <w:spacing w:before="60" w:after="60" w:line="240" w:lineRule="auto"/>
              <w:jc w:val="center"/>
            </w:pPr>
            <w:r>
              <w:t>19,0200</w:t>
            </w:r>
          </w:p>
        </w:tc>
        <w:tc>
          <w:tcPr>
            <w:tcW w:w="714" w:type="pct"/>
            <w:vAlign w:val="center"/>
          </w:tcPr>
          <w:p w14:paraId="60FAB07F" w14:textId="6521097A" w:rsidR="00991458" w:rsidRDefault="00281A84" w:rsidP="00991458">
            <w:pPr>
              <w:spacing w:before="60" w:after="60" w:line="240" w:lineRule="auto"/>
              <w:jc w:val="center"/>
            </w:pPr>
            <w:r>
              <w:t>22,8400</w:t>
            </w:r>
          </w:p>
        </w:tc>
        <w:tc>
          <w:tcPr>
            <w:tcW w:w="714" w:type="pct"/>
            <w:tcBorders>
              <w:right w:val="double" w:sz="6" w:space="0" w:color="auto"/>
            </w:tcBorders>
            <w:vAlign w:val="center"/>
          </w:tcPr>
          <w:p w14:paraId="0C51E649" w14:textId="044F4CE8" w:rsidR="00991458" w:rsidRDefault="00EA74B1" w:rsidP="00991458">
            <w:pPr>
              <w:spacing w:before="60" w:after="60" w:line="240" w:lineRule="auto"/>
              <w:jc w:val="center"/>
            </w:pPr>
            <w:r>
              <w:t>22,5400</w:t>
            </w:r>
          </w:p>
        </w:tc>
      </w:tr>
      <w:tr w:rsidR="00991458" w14:paraId="190A9B14" w14:textId="77777777" w:rsidTr="00991458">
        <w:tc>
          <w:tcPr>
            <w:tcW w:w="715" w:type="pct"/>
            <w:tcBorders>
              <w:left w:val="double" w:sz="6" w:space="0" w:color="auto"/>
            </w:tcBorders>
            <w:vAlign w:val="center"/>
          </w:tcPr>
          <w:p w14:paraId="32281489" w14:textId="278EB9F3" w:rsidR="00991458" w:rsidRDefault="00EA74B1" w:rsidP="00991458">
            <w:pPr>
              <w:spacing w:before="60" w:after="60" w:line="240" w:lineRule="auto"/>
              <w:jc w:val="center"/>
            </w:pPr>
            <w:r>
              <w:t>20 01 21</w:t>
            </w:r>
          </w:p>
        </w:tc>
        <w:tc>
          <w:tcPr>
            <w:tcW w:w="718" w:type="pct"/>
            <w:vAlign w:val="center"/>
          </w:tcPr>
          <w:p w14:paraId="46A88C6F" w14:textId="7D625B91" w:rsidR="00991458" w:rsidRDefault="00EA74B1" w:rsidP="00991458">
            <w:pPr>
              <w:spacing w:before="60" w:after="60" w:line="240" w:lineRule="auto"/>
              <w:jc w:val="center"/>
            </w:pPr>
            <w:r>
              <w:t xml:space="preserve">Lampy fluorescencyjne i inne odpady zawierające rtęć </w:t>
            </w:r>
          </w:p>
        </w:tc>
        <w:tc>
          <w:tcPr>
            <w:tcW w:w="713" w:type="pct"/>
            <w:vAlign w:val="center"/>
          </w:tcPr>
          <w:p w14:paraId="15CF56A9" w14:textId="4129E036" w:rsidR="00991458" w:rsidRDefault="007806E0" w:rsidP="00991458">
            <w:pPr>
              <w:spacing w:before="60" w:after="60" w:line="240" w:lineRule="auto"/>
              <w:jc w:val="center"/>
            </w:pPr>
            <w:r>
              <w:t>-</w:t>
            </w:r>
          </w:p>
        </w:tc>
        <w:tc>
          <w:tcPr>
            <w:tcW w:w="713" w:type="pct"/>
            <w:vAlign w:val="center"/>
          </w:tcPr>
          <w:p w14:paraId="34EEA51C" w14:textId="2EFFEFDA" w:rsidR="00991458" w:rsidRDefault="001867C5" w:rsidP="00991458">
            <w:pPr>
              <w:spacing w:before="60" w:after="60" w:line="240" w:lineRule="auto"/>
              <w:jc w:val="center"/>
            </w:pPr>
            <w:r>
              <w:t>0,2290</w:t>
            </w:r>
          </w:p>
        </w:tc>
        <w:tc>
          <w:tcPr>
            <w:tcW w:w="713" w:type="pct"/>
            <w:vAlign w:val="center"/>
          </w:tcPr>
          <w:p w14:paraId="4B204ECC" w14:textId="3DD7CB86" w:rsidR="00991458" w:rsidRDefault="00281A84" w:rsidP="00991458">
            <w:pPr>
              <w:spacing w:before="60" w:after="60" w:line="240" w:lineRule="auto"/>
              <w:jc w:val="center"/>
            </w:pPr>
            <w:r>
              <w:t>0,1860</w:t>
            </w:r>
          </w:p>
        </w:tc>
        <w:tc>
          <w:tcPr>
            <w:tcW w:w="714" w:type="pct"/>
            <w:vAlign w:val="center"/>
          </w:tcPr>
          <w:p w14:paraId="317BC519" w14:textId="28D2E043" w:rsidR="00991458" w:rsidRDefault="00281A84" w:rsidP="00991458">
            <w:pPr>
              <w:spacing w:before="60" w:after="60" w:line="240" w:lineRule="auto"/>
              <w:jc w:val="center"/>
            </w:pPr>
            <w:r>
              <w:t>0,2110</w:t>
            </w:r>
          </w:p>
        </w:tc>
        <w:tc>
          <w:tcPr>
            <w:tcW w:w="714" w:type="pct"/>
            <w:tcBorders>
              <w:right w:val="double" w:sz="6" w:space="0" w:color="auto"/>
            </w:tcBorders>
            <w:vAlign w:val="center"/>
          </w:tcPr>
          <w:p w14:paraId="74451384" w14:textId="23BB2451" w:rsidR="00991458" w:rsidRDefault="00EA74B1" w:rsidP="00991458">
            <w:pPr>
              <w:spacing w:before="60" w:after="60" w:line="240" w:lineRule="auto"/>
              <w:jc w:val="center"/>
            </w:pPr>
            <w:r>
              <w:t>0,1720</w:t>
            </w:r>
          </w:p>
        </w:tc>
      </w:tr>
      <w:tr w:rsidR="00991458" w14:paraId="1AA3BCAB" w14:textId="77777777" w:rsidTr="00991458">
        <w:tc>
          <w:tcPr>
            <w:tcW w:w="715" w:type="pct"/>
            <w:tcBorders>
              <w:left w:val="double" w:sz="6" w:space="0" w:color="auto"/>
            </w:tcBorders>
            <w:vAlign w:val="center"/>
          </w:tcPr>
          <w:p w14:paraId="46EC05F0" w14:textId="2F101653" w:rsidR="00991458" w:rsidRDefault="00EA74B1" w:rsidP="00991458">
            <w:pPr>
              <w:spacing w:before="60" w:after="60" w:line="240" w:lineRule="auto"/>
              <w:jc w:val="center"/>
            </w:pPr>
            <w:r>
              <w:t>20 01 23</w:t>
            </w:r>
          </w:p>
        </w:tc>
        <w:tc>
          <w:tcPr>
            <w:tcW w:w="718" w:type="pct"/>
            <w:vAlign w:val="center"/>
          </w:tcPr>
          <w:p w14:paraId="67ACA073" w14:textId="1E290ECB" w:rsidR="00991458" w:rsidRDefault="00EA74B1" w:rsidP="00991458">
            <w:pPr>
              <w:spacing w:before="60" w:after="60" w:line="240" w:lineRule="auto"/>
              <w:jc w:val="center"/>
            </w:pPr>
            <w:r>
              <w:t>Urządzenia zawierające freony</w:t>
            </w:r>
          </w:p>
        </w:tc>
        <w:tc>
          <w:tcPr>
            <w:tcW w:w="713" w:type="pct"/>
            <w:vAlign w:val="center"/>
          </w:tcPr>
          <w:p w14:paraId="7A58C31A" w14:textId="5C3F0F7F" w:rsidR="00991458" w:rsidRDefault="007806E0" w:rsidP="00991458">
            <w:pPr>
              <w:spacing w:before="60" w:after="60" w:line="240" w:lineRule="auto"/>
              <w:jc w:val="center"/>
            </w:pPr>
            <w:r>
              <w:t>10,3800</w:t>
            </w:r>
          </w:p>
        </w:tc>
        <w:tc>
          <w:tcPr>
            <w:tcW w:w="713" w:type="pct"/>
            <w:vAlign w:val="center"/>
          </w:tcPr>
          <w:p w14:paraId="4FF847A0" w14:textId="0C701D87" w:rsidR="00991458" w:rsidRDefault="001867C5" w:rsidP="00991458">
            <w:pPr>
              <w:spacing w:before="60" w:after="60" w:line="240" w:lineRule="auto"/>
              <w:jc w:val="center"/>
            </w:pPr>
            <w:r>
              <w:t>16,5600</w:t>
            </w:r>
          </w:p>
        </w:tc>
        <w:tc>
          <w:tcPr>
            <w:tcW w:w="713" w:type="pct"/>
            <w:vAlign w:val="center"/>
          </w:tcPr>
          <w:p w14:paraId="64945AEE" w14:textId="1B560688" w:rsidR="00991458" w:rsidRDefault="00281A84" w:rsidP="00991458">
            <w:pPr>
              <w:spacing w:before="60" w:after="60" w:line="240" w:lineRule="auto"/>
              <w:jc w:val="center"/>
            </w:pPr>
            <w:r>
              <w:t>22,2280</w:t>
            </w:r>
          </w:p>
        </w:tc>
        <w:tc>
          <w:tcPr>
            <w:tcW w:w="714" w:type="pct"/>
            <w:vAlign w:val="center"/>
          </w:tcPr>
          <w:p w14:paraId="2A713FAB" w14:textId="40593AF6" w:rsidR="00991458" w:rsidRDefault="00281A84" w:rsidP="00991458">
            <w:pPr>
              <w:spacing w:before="60" w:after="60" w:line="240" w:lineRule="auto"/>
              <w:jc w:val="center"/>
            </w:pPr>
            <w:r>
              <w:t>15,1600</w:t>
            </w:r>
          </w:p>
        </w:tc>
        <w:tc>
          <w:tcPr>
            <w:tcW w:w="714" w:type="pct"/>
            <w:tcBorders>
              <w:right w:val="double" w:sz="6" w:space="0" w:color="auto"/>
            </w:tcBorders>
            <w:vAlign w:val="center"/>
          </w:tcPr>
          <w:p w14:paraId="55A4497A" w14:textId="0E380939" w:rsidR="00991458" w:rsidRDefault="00EA74B1" w:rsidP="00991458">
            <w:pPr>
              <w:spacing w:before="60" w:after="60" w:line="240" w:lineRule="auto"/>
              <w:jc w:val="center"/>
            </w:pPr>
            <w:r>
              <w:t>13,1890</w:t>
            </w:r>
          </w:p>
        </w:tc>
      </w:tr>
      <w:tr w:rsidR="00991458" w14:paraId="3E3017A7" w14:textId="77777777" w:rsidTr="00991458">
        <w:tc>
          <w:tcPr>
            <w:tcW w:w="715" w:type="pct"/>
            <w:tcBorders>
              <w:left w:val="double" w:sz="6" w:space="0" w:color="auto"/>
            </w:tcBorders>
            <w:vAlign w:val="center"/>
          </w:tcPr>
          <w:p w14:paraId="16899C74" w14:textId="77777777" w:rsidR="00991458" w:rsidRDefault="00991458" w:rsidP="00991458">
            <w:pPr>
              <w:spacing w:before="60" w:after="60" w:line="240" w:lineRule="auto"/>
              <w:jc w:val="center"/>
            </w:pPr>
            <w:r>
              <w:t>20 01 32</w:t>
            </w:r>
          </w:p>
        </w:tc>
        <w:tc>
          <w:tcPr>
            <w:tcW w:w="718" w:type="pct"/>
            <w:vAlign w:val="center"/>
          </w:tcPr>
          <w:p w14:paraId="3843C7B0" w14:textId="77777777" w:rsidR="00991458" w:rsidRDefault="00991458" w:rsidP="00991458">
            <w:pPr>
              <w:spacing w:before="60" w:after="60" w:line="240" w:lineRule="auto"/>
              <w:jc w:val="center"/>
            </w:pPr>
            <w:r>
              <w:t>Leki inne niż wymienione w 20 01 31</w:t>
            </w:r>
          </w:p>
        </w:tc>
        <w:tc>
          <w:tcPr>
            <w:tcW w:w="713" w:type="pct"/>
            <w:vAlign w:val="center"/>
          </w:tcPr>
          <w:p w14:paraId="0542B166" w14:textId="1A319983" w:rsidR="00991458" w:rsidRDefault="007806E0" w:rsidP="00991458">
            <w:pPr>
              <w:spacing w:before="60" w:after="60" w:line="240" w:lineRule="auto"/>
              <w:jc w:val="center"/>
            </w:pPr>
            <w:r>
              <w:t>0,0160</w:t>
            </w:r>
          </w:p>
        </w:tc>
        <w:tc>
          <w:tcPr>
            <w:tcW w:w="713" w:type="pct"/>
            <w:vAlign w:val="center"/>
          </w:tcPr>
          <w:p w14:paraId="00F6DC1C" w14:textId="3578435B" w:rsidR="00991458" w:rsidRDefault="001867C5" w:rsidP="00991458">
            <w:pPr>
              <w:spacing w:before="60" w:after="60" w:line="240" w:lineRule="auto"/>
              <w:jc w:val="center"/>
            </w:pPr>
            <w:r>
              <w:t>0,2700</w:t>
            </w:r>
          </w:p>
        </w:tc>
        <w:tc>
          <w:tcPr>
            <w:tcW w:w="713" w:type="pct"/>
            <w:vAlign w:val="center"/>
          </w:tcPr>
          <w:p w14:paraId="1B507199" w14:textId="370A6120" w:rsidR="00991458" w:rsidRDefault="00281A84" w:rsidP="00991458">
            <w:pPr>
              <w:spacing w:before="60" w:after="60" w:line="240" w:lineRule="auto"/>
              <w:jc w:val="center"/>
            </w:pPr>
            <w:r>
              <w:t>0,4770</w:t>
            </w:r>
          </w:p>
        </w:tc>
        <w:tc>
          <w:tcPr>
            <w:tcW w:w="714" w:type="pct"/>
            <w:vAlign w:val="center"/>
          </w:tcPr>
          <w:p w14:paraId="7822B912" w14:textId="5B81B347" w:rsidR="00991458" w:rsidRDefault="00281A84" w:rsidP="00991458">
            <w:pPr>
              <w:spacing w:before="60" w:after="60" w:line="240" w:lineRule="auto"/>
              <w:jc w:val="center"/>
            </w:pPr>
            <w:r>
              <w:t>0,3970</w:t>
            </w:r>
          </w:p>
        </w:tc>
        <w:tc>
          <w:tcPr>
            <w:tcW w:w="714" w:type="pct"/>
            <w:tcBorders>
              <w:right w:val="double" w:sz="6" w:space="0" w:color="auto"/>
            </w:tcBorders>
            <w:vAlign w:val="center"/>
          </w:tcPr>
          <w:p w14:paraId="6722D41C" w14:textId="56100EA0" w:rsidR="00991458" w:rsidRDefault="00EA74B1" w:rsidP="00991458">
            <w:pPr>
              <w:spacing w:before="60" w:after="60" w:line="240" w:lineRule="auto"/>
              <w:jc w:val="center"/>
            </w:pPr>
            <w:r>
              <w:t>0,5420</w:t>
            </w:r>
          </w:p>
        </w:tc>
      </w:tr>
      <w:tr w:rsidR="00991458" w14:paraId="0B5A984C" w14:textId="77777777" w:rsidTr="00991458">
        <w:tc>
          <w:tcPr>
            <w:tcW w:w="715" w:type="pct"/>
            <w:tcBorders>
              <w:left w:val="double" w:sz="6" w:space="0" w:color="auto"/>
            </w:tcBorders>
            <w:vAlign w:val="center"/>
          </w:tcPr>
          <w:p w14:paraId="56084792" w14:textId="77777777" w:rsidR="00991458" w:rsidRDefault="00991458" w:rsidP="00991458">
            <w:pPr>
              <w:spacing w:before="60" w:after="60" w:line="240" w:lineRule="auto"/>
              <w:jc w:val="center"/>
            </w:pPr>
            <w:r>
              <w:t>20 01 34</w:t>
            </w:r>
          </w:p>
        </w:tc>
        <w:tc>
          <w:tcPr>
            <w:tcW w:w="718" w:type="pct"/>
            <w:vAlign w:val="center"/>
          </w:tcPr>
          <w:p w14:paraId="16AE8714" w14:textId="77777777" w:rsidR="00991458" w:rsidRDefault="00991458" w:rsidP="00991458">
            <w:pPr>
              <w:spacing w:before="60" w:after="60" w:line="240" w:lineRule="auto"/>
              <w:jc w:val="center"/>
            </w:pPr>
            <w:r>
              <w:t>Baterie i akumulatory inne niż wymienione w 20 01 33</w:t>
            </w:r>
          </w:p>
        </w:tc>
        <w:tc>
          <w:tcPr>
            <w:tcW w:w="713" w:type="pct"/>
            <w:vAlign w:val="center"/>
          </w:tcPr>
          <w:p w14:paraId="0ACBC06A" w14:textId="7BDAEFFB" w:rsidR="00991458" w:rsidRDefault="007806E0" w:rsidP="00991458">
            <w:pPr>
              <w:spacing w:before="60" w:after="60" w:line="240" w:lineRule="auto"/>
              <w:jc w:val="center"/>
            </w:pPr>
            <w:r>
              <w:t>-</w:t>
            </w:r>
          </w:p>
        </w:tc>
        <w:tc>
          <w:tcPr>
            <w:tcW w:w="713" w:type="pct"/>
            <w:vAlign w:val="center"/>
          </w:tcPr>
          <w:p w14:paraId="187A367E" w14:textId="7DAA20AF" w:rsidR="00991458" w:rsidRDefault="005415B6" w:rsidP="00991458">
            <w:pPr>
              <w:spacing w:before="60" w:after="60" w:line="240" w:lineRule="auto"/>
              <w:jc w:val="center"/>
            </w:pPr>
            <w:r>
              <w:t>1,3270</w:t>
            </w:r>
          </w:p>
        </w:tc>
        <w:tc>
          <w:tcPr>
            <w:tcW w:w="713" w:type="pct"/>
            <w:vAlign w:val="center"/>
          </w:tcPr>
          <w:p w14:paraId="4080D857" w14:textId="51E36107" w:rsidR="00991458" w:rsidRDefault="00281A84" w:rsidP="00991458">
            <w:pPr>
              <w:spacing w:before="60" w:after="60" w:line="240" w:lineRule="auto"/>
              <w:jc w:val="center"/>
            </w:pPr>
            <w:r>
              <w:t>1,3870</w:t>
            </w:r>
          </w:p>
        </w:tc>
        <w:tc>
          <w:tcPr>
            <w:tcW w:w="714" w:type="pct"/>
            <w:vAlign w:val="center"/>
          </w:tcPr>
          <w:p w14:paraId="29F865C9" w14:textId="3AD3AA39" w:rsidR="00991458" w:rsidRDefault="00281A84" w:rsidP="00991458">
            <w:pPr>
              <w:spacing w:before="60" w:after="60" w:line="240" w:lineRule="auto"/>
              <w:jc w:val="center"/>
            </w:pPr>
            <w:r>
              <w:t>1,2310</w:t>
            </w:r>
          </w:p>
        </w:tc>
        <w:tc>
          <w:tcPr>
            <w:tcW w:w="714" w:type="pct"/>
            <w:tcBorders>
              <w:right w:val="double" w:sz="6" w:space="0" w:color="auto"/>
            </w:tcBorders>
            <w:vAlign w:val="center"/>
          </w:tcPr>
          <w:p w14:paraId="3965A43D" w14:textId="7E0E674C" w:rsidR="00991458" w:rsidRDefault="00EA74B1" w:rsidP="00991458">
            <w:pPr>
              <w:spacing w:before="60" w:after="60" w:line="240" w:lineRule="auto"/>
              <w:jc w:val="center"/>
            </w:pPr>
            <w:r>
              <w:t>1,4380</w:t>
            </w:r>
          </w:p>
        </w:tc>
      </w:tr>
      <w:tr w:rsidR="00EA74B1" w14:paraId="6850C10D" w14:textId="77777777" w:rsidTr="00991458">
        <w:trPr>
          <w:trHeight w:val="344"/>
        </w:trPr>
        <w:tc>
          <w:tcPr>
            <w:tcW w:w="715" w:type="pct"/>
            <w:tcBorders>
              <w:left w:val="double" w:sz="6" w:space="0" w:color="auto"/>
            </w:tcBorders>
            <w:vAlign w:val="center"/>
          </w:tcPr>
          <w:p w14:paraId="207FE079" w14:textId="550C086F" w:rsidR="00EA74B1" w:rsidRDefault="00EA74B1" w:rsidP="00991458">
            <w:pPr>
              <w:spacing w:before="60" w:after="60" w:line="240" w:lineRule="auto"/>
              <w:jc w:val="center"/>
            </w:pPr>
            <w:r>
              <w:t>20 01 35</w:t>
            </w:r>
          </w:p>
        </w:tc>
        <w:tc>
          <w:tcPr>
            <w:tcW w:w="718" w:type="pct"/>
            <w:vAlign w:val="center"/>
          </w:tcPr>
          <w:p w14:paraId="64D34863" w14:textId="4950658D" w:rsidR="00EA74B1" w:rsidRDefault="00EA74B1" w:rsidP="00991458">
            <w:pPr>
              <w:spacing w:before="60" w:after="60" w:line="240" w:lineRule="auto"/>
              <w:jc w:val="center"/>
            </w:pPr>
            <w:r>
              <w:t>Zużyte urządzenia elektryczne i elektroniczne inne niż wymienione w 20 01 21 i 20 01 23 zawierające niebezpieczne składniki</w:t>
            </w:r>
          </w:p>
        </w:tc>
        <w:tc>
          <w:tcPr>
            <w:tcW w:w="713" w:type="pct"/>
            <w:vAlign w:val="center"/>
          </w:tcPr>
          <w:p w14:paraId="188CF448" w14:textId="44DD3FA2" w:rsidR="00EA74B1" w:rsidRDefault="007806E0" w:rsidP="00991458">
            <w:pPr>
              <w:spacing w:before="60" w:after="60" w:line="240" w:lineRule="auto"/>
              <w:jc w:val="center"/>
            </w:pPr>
            <w:r>
              <w:t>11,4900</w:t>
            </w:r>
          </w:p>
        </w:tc>
        <w:tc>
          <w:tcPr>
            <w:tcW w:w="713" w:type="pct"/>
            <w:vAlign w:val="center"/>
          </w:tcPr>
          <w:p w14:paraId="72841A5C" w14:textId="2333DCCC" w:rsidR="00EA74B1" w:rsidRDefault="001867C5" w:rsidP="00991458">
            <w:pPr>
              <w:spacing w:before="60" w:after="60" w:line="240" w:lineRule="auto"/>
              <w:jc w:val="center"/>
            </w:pPr>
            <w:r>
              <w:t>14,7200</w:t>
            </w:r>
          </w:p>
        </w:tc>
        <w:tc>
          <w:tcPr>
            <w:tcW w:w="713" w:type="pct"/>
            <w:vAlign w:val="center"/>
          </w:tcPr>
          <w:p w14:paraId="50F44211" w14:textId="7EB63C5B" w:rsidR="00EA74B1" w:rsidRDefault="00281A84" w:rsidP="00991458">
            <w:pPr>
              <w:spacing w:before="60" w:after="60" w:line="240" w:lineRule="auto"/>
              <w:jc w:val="center"/>
            </w:pPr>
            <w:r>
              <w:t>15,7200</w:t>
            </w:r>
          </w:p>
        </w:tc>
        <w:tc>
          <w:tcPr>
            <w:tcW w:w="714" w:type="pct"/>
            <w:vAlign w:val="center"/>
          </w:tcPr>
          <w:p w14:paraId="45976FC0" w14:textId="37A08345" w:rsidR="00EA74B1" w:rsidRDefault="00281A84" w:rsidP="00991458">
            <w:pPr>
              <w:spacing w:before="60" w:after="60" w:line="240" w:lineRule="auto"/>
              <w:jc w:val="center"/>
            </w:pPr>
            <w:r>
              <w:t>10,3600</w:t>
            </w:r>
          </w:p>
        </w:tc>
        <w:tc>
          <w:tcPr>
            <w:tcW w:w="714" w:type="pct"/>
            <w:tcBorders>
              <w:right w:val="double" w:sz="6" w:space="0" w:color="auto"/>
            </w:tcBorders>
            <w:vAlign w:val="center"/>
          </w:tcPr>
          <w:p w14:paraId="5DA6EFF7" w14:textId="3C0BD09D" w:rsidR="00EA74B1" w:rsidRDefault="00EA74B1" w:rsidP="00991458">
            <w:pPr>
              <w:spacing w:before="60" w:after="60" w:line="240" w:lineRule="auto"/>
              <w:jc w:val="center"/>
            </w:pPr>
            <w:r>
              <w:t>8,4400</w:t>
            </w:r>
          </w:p>
        </w:tc>
      </w:tr>
      <w:tr w:rsidR="00991458" w14:paraId="1B1A5739" w14:textId="77777777" w:rsidTr="00991458">
        <w:trPr>
          <w:trHeight w:val="344"/>
        </w:trPr>
        <w:tc>
          <w:tcPr>
            <w:tcW w:w="715" w:type="pct"/>
            <w:tcBorders>
              <w:left w:val="double" w:sz="6" w:space="0" w:color="auto"/>
            </w:tcBorders>
            <w:vAlign w:val="center"/>
          </w:tcPr>
          <w:p w14:paraId="2D9150CF" w14:textId="77777777" w:rsidR="00991458" w:rsidRDefault="00991458" w:rsidP="00991458">
            <w:pPr>
              <w:spacing w:before="60" w:after="60" w:line="240" w:lineRule="auto"/>
              <w:jc w:val="center"/>
            </w:pPr>
            <w:r>
              <w:t>20 01 36</w:t>
            </w:r>
          </w:p>
        </w:tc>
        <w:tc>
          <w:tcPr>
            <w:tcW w:w="718" w:type="pct"/>
            <w:vAlign w:val="center"/>
          </w:tcPr>
          <w:p w14:paraId="3AD5EDB1" w14:textId="77777777" w:rsidR="00991458" w:rsidRDefault="00991458" w:rsidP="00991458">
            <w:pPr>
              <w:spacing w:before="60" w:after="60" w:line="240" w:lineRule="auto"/>
              <w:jc w:val="center"/>
            </w:pPr>
            <w:r>
              <w:t xml:space="preserve">Zużyte urządzenia elektryczne i elektroniczne inne niż wymienione w </w:t>
            </w:r>
            <w:r>
              <w:lastRenderedPageBreak/>
              <w:t>20 01 21, 20 01 23, 20 01 35</w:t>
            </w:r>
          </w:p>
        </w:tc>
        <w:tc>
          <w:tcPr>
            <w:tcW w:w="713" w:type="pct"/>
            <w:vAlign w:val="center"/>
          </w:tcPr>
          <w:p w14:paraId="5B52405C" w14:textId="7DB1B6C0" w:rsidR="00991458" w:rsidRDefault="007806E0" w:rsidP="00991458">
            <w:pPr>
              <w:spacing w:before="60" w:after="60" w:line="240" w:lineRule="auto"/>
              <w:jc w:val="center"/>
            </w:pPr>
            <w:r>
              <w:lastRenderedPageBreak/>
              <w:t>3,5980</w:t>
            </w:r>
          </w:p>
        </w:tc>
        <w:tc>
          <w:tcPr>
            <w:tcW w:w="713" w:type="pct"/>
            <w:vAlign w:val="center"/>
          </w:tcPr>
          <w:p w14:paraId="656D4AB0" w14:textId="592B8B24" w:rsidR="00991458" w:rsidRDefault="001867C5" w:rsidP="00991458">
            <w:pPr>
              <w:spacing w:before="60" w:after="60" w:line="240" w:lineRule="auto"/>
              <w:jc w:val="center"/>
            </w:pPr>
            <w:r>
              <w:t>20,4930</w:t>
            </w:r>
          </w:p>
        </w:tc>
        <w:tc>
          <w:tcPr>
            <w:tcW w:w="713" w:type="pct"/>
            <w:vAlign w:val="center"/>
          </w:tcPr>
          <w:p w14:paraId="3C0C66A2" w14:textId="7498D4D0" w:rsidR="00991458" w:rsidRDefault="00281A84" w:rsidP="00991458">
            <w:pPr>
              <w:spacing w:before="60" w:after="60" w:line="240" w:lineRule="auto"/>
              <w:jc w:val="center"/>
            </w:pPr>
            <w:r>
              <w:t>8,8180</w:t>
            </w:r>
          </w:p>
        </w:tc>
        <w:tc>
          <w:tcPr>
            <w:tcW w:w="714" w:type="pct"/>
            <w:vAlign w:val="center"/>
          </w:tcPr>
          <w:p w14:paraId="42CA2BB2" w14:textId="76771EA6" w:rsidR="00991458" w:rsidRDefault="00281A84" w:rsidP="00991458">
            <w:pPr>
              <w:spacing w:before="60" w:after="60" w:line="240" w:lineRule="auto"/>
              <w:jc w:val="center"/>
            </w:pPr>
            <w:r>
              <w:t>8,8200</w:t>
            </w:r>
          </w:p>
        </w:tc>
        <w:tc>
          <w:tcPr>
            <w:tcW w:w="714" w:type="pct"/>
            <w:tcBorders>
              <w:right w:val="double" w:sz="6" w:space="0" w:color="auto"/>
            </w:tcBorders>
            <w:vAlign w:val="center"/>
          </w:tcPr>
          <w:p w14:paraId="60FB1325" w14:textId="4DC7123C" w:rsidR="00991458" w:rsidRDefault="00EA74B1" w:rsidP="00991458">
            <w:pPr>
              <w:spacing w:before="60" w:after="60" w:line="240" w:lineRule="auto"/>
              <w:jc w:val="center"/>
            </w:pPr>
            <w:r>
              <w:t>6,9370</w:t>
            </w:r>
          </w:p>
        </w:tc>
      </w:tr>
      <w:tr w:rsidR="00EA74B1" w14:paraId="46B4BF7E" w14:textId="77777777" w:rsidTr="00991458">
        <w:trPr>
          <w:trHeight w:val="344"/>
        </w:trPr>
        <w:tc>
          <w:tcPr>
            <w:tcW w:w="715" w:type="pct"/>
            <w:tcBorders>
              <w:left w:val="double" w:sz="6" w:space="0" w:color="auto"/>
            </w:tcBorders>
            <w:vAlign w:val="center"/>
          </w:tcPr>
          <w:p w14:paraId="5E722A52" w14:textId="33C3F881" w:rsidR="00EA74B1" w:rsidRDefault="00EA74B1" w:rsidP="00991458">
            <w:pPr>
              <w:spacing w:before="60" w:after="60" w:line="240" w:lineRule="auto"/>
              <w:jc w:val="center"/>
            </w:pPr>
            <w:r>
              <w:t>20 01 39</w:t>
            </w:r>
          </w:p>
        </w:tc>
        <w:tc>
          <w:tcPr>
            <w:tcW w:w="718" w:type="pct"/>
            <w:vAlign w:val="center"/>
          </w:tcPr>
          <w:p w14:paraId="5CCE7A28" w14:textId="0BDA9C39" w:rsidR="00EA74B1" w:rsidRDefault="00EA74B1" w:rsidP="00991458">
            <w:pPr>
              <w:spacing w:before="60" w:after="60" w:line="240" w:lineRule="auto"/>
              <w:jc w:val="center"/>
            </w:pPr>
            <w:r>
              <w:t>Tworzywa sztuczne</w:t>
            </w:r>
          </w:p>
        </w:tc>
        <w:tc>
          <w:tcPr>
            <w:tcW w:w="713" w:type="pct"/>
            <w:vAlign w:val="center"/>
          </w:tcPr>
          <w:p w14:paraId="78313FB9" w14:textId="1731A8EA" w:rsidR="00EA74B1" w:rsidRDefault="007806E0" w:rsidP="00991458">
            <w:pPr>
              <w:spacing w:before="60" w:after="60" w:line="240" w:lineRule="auto"/>
              <w:jc w:val="center"/>
            </w:pPr>
            <w:r>
              <w:t>22,9600</w:t>
            </w:r>
          </w:p>
        </w:tc>
        <w:tc>
          <w:tcPr>
            <w:tcW w:w="713" w:type="pct"/>
            <w:vAlign w:val="center"/>
          </w:tcPr>
          <w:p w14:paraId="14668B54" w14:textId="101A64AC" w:rsidR="00EA74B1" w:rsidRDefault="001867C5" w:rsidP="00991458">
            <w:pPr>
              <w:spacing w:before="60" w:after="60" w:line="240" w:lineRule="auto"/>
              <w:jc w:val="center"/>
            </w:pPr>
            <w:r>
              <w:t>19,1000</w:t>
            </w:r>
          </w:p>
        </w:tc>
        <w:tc>
          <w:tcPr>
            <w:tcW w:w="713" w:type="pct"/>
            <w:vAlign w:val="center"/>
          </w:tcPr>
          <w:p w14:paraId="3CFBD761" w14:textId="4BD67FDA" w:rsidR="00EA74B1" w:rsidRDefault="00281A84" w:rsidP="00991458">
            <w:pPr>
              <w:spacing w:before="60" w:after="60" w:line="240" w:lineRule="auto"/>
              <w:jc w:val="center"/>
            </w:pPr>
            <w:r>
              <w:t>19,3600</w:t>
            </w:r>
          </w:p>
        </w:tc>
        <w:tc>
          <w:tcPr>
            <w:tcW w:w="714" w:type="pct"/>
            <w:vAlign w:val="center"/>
          </w:tcPr>
          <w:p w14:paraId="2482711E" w14:textId="4F0A98FF" w:rsidR="00EA74B1" w:rsidRDefault="00281A84" w:rsidP="00991458">
            <w:pPr>
              <w:spacing w:before="60" w:after="60" w:line="240" w:lineRule="auto"/>
              <w:jc w:val="center"/>
            </w:pPr>
            <w:r>
              <w:t>16,5400</w:t>
            </w:r>
          </w:p>
        </w:tc>
        <w:tc>
          <w:tcPr>
            <w:tcW w:w="714" w:type="pct"/>
            <w:tcBorders>
              <w:right w:val="double" w:sz="6" w:space="0" w:color="auto"/>
            </w:tcBorders>
            <w:vAlign w:val="center"/>
          </w:tcPr>
          <w:p w14:paraId="3B3A4D50" w14:textId="106E2BDA" w:rsidR="00EA74B1" w:rsidRDefault="00EA74B1" w:rsidP="00991458">
            <w:pPr>
              <w:spacing w:before="60" w:after="60" w:line="240" w:lineRule="auto"/>
              <w:jc w:val="center"/>
            </w:pPr>
            <w:r>
              <w:t>13,2600</w:t>
            </w:r>
          </w:p>
        </w:tc>
      </w:tr>
      <w:tr w:rsidR="00EA74B1" w14:paraId="6981D27C" w14:textId="77777777" w:rsidTr="00991458">
        <w:trPr>
          <w:trHeight w:val="344"/>
        </w:trPr>
        <w:tc>
          <w:tcPr>
            <w:tcW w:w="715" w:type="pct"/>
            <w:tcBorders>
              <w:left w:val="double" w:sz="6" w:space="0" w:color="auto"/>
            </w:tcBorders>
            <w:vAlign w:val="center"/>
          </w:tcPr>
          <w:p w14:paraId="5E02D6FA" w14:textId="579D3749" w:rsidR="00EA74B1" w:rsidRDefault="00EA74B1" w:rsidP="00991458">
            <w:pPr>
              <w:spacing w:before="60" w:after="60" w:line="240" w:lineRule="auto"/>
              <w:jc w:val="center"/>
            </w:pPr>
            <w:r>
              <w:t>20 01 99</w:t>
            </w:r>
          </w:p>
        </w:tc>
        <w:tc>
          <w:tcPr>
            <w:tcW w:w="718" w:type="pct"/>
            <w:vAlign w:val="center"/>
          </w:tcPr>
          <w:p w14:paraId="2DFE145B" w14:textId="7587EA60" w:rsidR="00EA74B1" w:rsidRDefault="00EA74B1" w:rsidP="00991458">
            <w:pPr>
              <w:spacing w:before="60" w:after="60" w:line="240" w:lineRule="auto"/>
              <w:jc w:val="center"/>
            </w:pPr>
            <w:r>
              <w:t>Inne niewymienione frakcje zbierane w sposób selektywny</w:t>
            </w:r>
          </w:p>
        </w:tc>
        <w:tc>
          <w:tcPr>
            <w:tcW w:w="713" w:type="pct"/>
            <w:vAlign w:val="center"/>
          </w:tcPr>
          <w:p w14:paraId="075FB13E" w14:textId="2716369F" w:rsidR="00EA74B1" w:rsidRDefault="007806E0" w:rsidP="00991458">
            <w:pPr>
              <w:spacing w:before="60" w:after="60" w:line="240" w:lineRule="auto"/>
              <w:jc w:val="center"/>
            </w:pPr>
            <w:r>
              <w:t>8,0200</w:t>
            </w:r>
          </w:p>
        </w:tc>
        <w:tc>
          <w:tcPr>
            <w:tcW w:w="713" w:type="pct"/>
            <w:vAlign w:val="center"/>
          </w:tcPr>
          <w:p w14:paraId="7D1F4441" w14:textId="77C09718" w:rsidR="00EA74B1" w:rsidRDefault="001867C5" w:rsidP="00991458">
            <w:pPr>
              <w:spacing w:before="60" w:after="60" w:line="240" w:lineRule="auto"/>
              <w:jc w:val="center"/>
            </w:pPr>
            <w:r>
              <w:t>6,8000</w:t>
            </w:r>
          </w:p>
        </w:tc>
        <w:tc>
          <w:tcPr>
            <w:tcW w:w="713" w:type="pct"/>
            <w:vAlign w:val="center"/>
          </w:tcPr>
          <w:p w14:paraId="338A5C50" w14:textId="5468599F" w:rsidR="00EA74B1" w:rsidRDefault="00281A84" w:rsidP="00991458">
            <w:pPr>
              <w:spacing w:before="60" w:after="60" w:line="240" w:lineRule="auto"/>
              <w:jc w:val="center"/>
            </w:pPr>
            <w:r>
              <w:t>25,1400</w:t>
            </w:r>
          </w:p>
        </w:tc>
        <w:tc>
          <w:tcPr>
            <w:tcW w:w="714" w:type="pct"/>
            <w:vAlign w:val="center"/>
          </w:tcPr>
          <w:p w14:paraId="5E0435B6" w14:textId="217A7473" w:rsidR="00EA74B1" w:rsidRDefault="00281A84" w:rsidP="00991458">
            <w:pPr>
              <w:spacing w:before="60" w:after="60" w:line="240" w:lineRule="auto"/>
              <w:jc w:val="center"/>
            </w:pPr>
            <w:r>
              <w:t>93,0200</w:t>
            </w:r>
          </w:p>
        </w:tc>
        <w:tc>
          <w:tcPr>
            <w:tcW w:w="714" w:type="pct"/>
            <w:tcBorders>
              <w:right w:val="double" w:sz="6" w:space="0" w:color="auto"/>
            </w:tcBorders>
            <w:vAlign w:val="center"/>
          </w:tcPr>
          <w:p w14:paraId="628D8059" w14:textId="19A6D774" w:rsidR="00EA74B1" w:rsidRDefault="00EA74B1" w:rsidP="00991458">
            <w:pPr>
              <w:spacing w:before="60" w:after="60" w:line="240" w:lineRule="auto"/>
              <w:jc w:val="center"/>
            </w:pPr>
            <w:r>
              <w:t>10,6200</w:t>
            </w:r>
          </w:p>
        </w:tc>
      </w:tr>
      <w:tr w:rsidR="00991458" w14:paraId="629C91D3" w14:textId="77777777" w:rsidTr="00991458">
        <w:tc>
          <w:tcPr>
            <w:tcW w:w="715" w:type="pct"/>
            <w:tcBorders>
              <w:left w:val="double" w:sz="6" w:space="0" w:color="auto"/>
            </w:tcBorders>
            <w:vAlign w:val="center"/>
          </w:tcPr>
          <w:p w14:paraId="5C90E4F2" w14:textId="77777777" w:rsidR="00991458" w:rsidRDefault="00991458" w:rsidP="00991458">
            <w:pPr>
              <w:spacing w:before="60" w:after="60" w:line="240" w:lineRule="auto"/>
              <w:jc w:val="center"/>
            </w:pPr>
            <w:r>
              <w:t>20 02 01</w:t>
            </w:r>
          </w:p>
        </w:tc>
        <w:tc>
          <w:tcPr>
            <w:tcW w:w="718" w:type="pct"/>
            <w:vAlign w:val="center"/>
          </w:tcPr>
          <w:p w14:paraId="3DABFD71" w14:textId="286AF23B" w:rsidR="00991458" w:rsidRDefault="00991458" w:rsidP="00991458">
            <w:pPr>
              <w:spacing w:before="60" w:after="60" w:line="240" w:lineRule="auto"/>
              <w:jc w:val="center"/>
            </w:pPr>
            <w:r>
              <w:t>Odpady ulegające biodegradacji</w:t>
            </w:r>
          </w:p>
        </w:tc>
        <w:tc>
          <w:tcPr>
            <w:tcW w:w="713" w:type="pct"/>
            <w:vAlign w:val="center"/>
          </w:tcPr>
          <w:p w14:paraId="1995BBCB" w14:textId="62C90C65" w:rsidR="00991458" w:rsidRDefault="007806E0" w:rsidP="00991458">
            <w:pPr>
              <w:spacing w:before="60" w:after="60" w:line="240" w:lineRule="auto"/>
              <w:jc w:val="center"/>
            </w:pPr>
            <w:r>
              <w:t>3 154,9480</w:t>
            </w:r>
          </w:p>
        </w:tc>
        <w:tc>
          <w:tcPr>
            <w:tcW w:w="713" w:type="pct"/>
            <w:vAlign w:val="center"/>
          </w:tcPr>
          <w:p w14:paraId="572886BC" w14:textId="40141477" w:rsidR="00991458" w:rsidRDefault="005415B6" w:rsidP="00991458">
            <w:pPr>
              <w:spacing w:before="60" w:after="60" w:line="240" w:lineRule="auto"/>
              <w:jc w:val="center"/>
            </w:pPr>
            <w:r>
              <w:t>3 582,0500</w:t>
            </w:r>
          </w:p>
        </w:tc>
        <w:tc>
          <w:tcPr>
            <w:tcW w:w="713" w:type="pct"/>
            <w:vAlign w:val="center"/>
          </w:tcPr>
          <w:p w14:paraId="0A26B69D" w14:textId="1F415ACB" w:rsidR="00991458" w:rsidRDefault="00281A84" w:rsidP="00991458">
            <w:pPr>
              <w:spacing w:before="60" w:after="60" w:line="240" w:lineRule="auto"/>
              <w:jc w:val="center"/>
            </w:pPr>
            <w:r>
              <w:t>3 639,0000</w:t>
            </w:r>
          </w:p>
        </w:tc>
        <w:tc>
          <w:tcPr>
            <w:tcW w:w="714" w:type="pct"/>
            <w:vAlign w:val="center"/>
          </w:tcPr>
          <w:p w14:paraId="0A38615B" w14:textId="0E41829B" w:rsidR="00991458" w:rsidRDefault="00281A84" w:rsidP="00991458">
            <w:pPr>
              <w:spacing w:before="60" w:after="60" w:line="240" w:lineRule="auto"/>
              <w:jc w:val="center"/>
            </w:pPr>
            <w:r>
              <w:t>3 546,9800</w:t>
            </w:r>
          </w:p>
        </w:tc>
        <w:tc>
          <w:tcPr>
            <w:tcW w:w="714" w:type="pct"/>
            <w:tcBorders>
              <w:right w:val="double" w:sz="6" w:space="0" w:color="auto"/>
            </w:tcBorders>
            <w:vAlign w:val="center"/>
          </w:tcPr>
          <w:p w14:paraId="2FFB9C01" w14:textId="18F0EB1D" w:rsidR="00991458" w:rsidRDefault="00EA74B1" w:rsidP="00991458">
            <w:pPr>
              <w:spacing w:before="60" w:after="60" w:line="240" w:lineRule="auto"/>
              <w:jc w:val="center"/>
            </w:pPr>
            <w:r>
              <w:t>3 821,8200</w:t>
            </w:r>
          </w:p>
        </w:tc>
      </w:tr>
      <w:tr w:rsidR="00EA74B1" w14:paraId="4DB33C37" w14:textId="77777777" w:rsidTr="00991458">
        <w:tc>
          <w:tcPr>
            <w:tcW w:w="715" w:type="pct"/>
            <w:tcBorders>
              <w:left w:val="double" w:sz="6" w:space="0" w:color="auto"/>
            </w:tcBorders>
            <w:vAlign w:val="center"/>
          </w:tcPr>
          <w:p w14:paraId="142F4359" w14:textId="1B2C77C6" w:rsidR="00EA74B1" w:rsidRDefault="00EA74B1" w:rsidP="00991458">
            <w:pPr>
              <w:spacing w:before="60" w:after="60" w:line="240" w:lineRule="auto"/>
              <w:jc w:val="center"/>
            </w:pPr>
            <w:r>
              <w:t>20 02 03</w:t>
            </w:r>
          </w:p>
        </w:tc>
        <w:tc>
          <w:tcPr>
            <w:tcW w:w="718" w:type="pct"/>
            <w:vAlign w:val="center"/>
          </w:tcPr>
          <w:p w14:paraId="74376873" w14:textId="5C5A5139" w:rsidR="00EA74B1" w:rsidRDefault="00EA74B1" w:rsidP="00991458">
            <w:pPr>
              <w:spacing w:before="60" w:after="60" w:line="240" w:lineRule="auto"/>
              <w:jc w:val="center"/>
            </w:pPr>
            <w:r>
              <w:t>Inne odpady nieulegające biodegradacji</w:t>
            </w:r>
          </w:p>
        </w:tc>
        <w:tc>
          <w:tcPr>
            <w:tcW w:w="713" w:type="pct"/>
            <w:vAlign w:val="center"/>
          </w:tcPr>
          <w:p w14:paraId="0CAEE9AF" w14:textId="1428A130" w:rsidR="00EA74B1" w:rsidRDefault="007806E0" w:rsidP="00991458">
            <w:pPr>
              <w:spacing w:before="60" w:after="60" w:line="240" w:lineRule="auto"/>
              <w:jc w:val="center"/>
            </w:pPr>
            <w:r>
              <w:t>328,7800</w:t>
            </w:r>
          </w:p>
        </w:tc>
        <w:tc>
          <w:tcPr>
            <w:tcW w:w="713" w:type="pct"/>
            <w:vAlign w:val="center"/>
          </w:tcPr>
          <w:p w14:paraId="2D479340" w14:textId="1AFB535F" w:rsidR="00EA74B1" w:rsidRDefault="001867C5" w:rsidP="00991458">
            <w:pPr>
              <w:spacing w:before="60" w:after="60" w:line="240" w:lineRule="auto"/>
              <w:jc w:val="center"/>
            </w:pPr>
            <w:r>
              <w:t>220,1100</w:t>
            </w:r>
          </w:p>
        </w:tc>
        <w:tc>
          <w:tcPr>
            <w:tcW w:w="713" w:type="pct"/>
            <w:vAlign w:val="center"/>
          </w:tcPr>
          <w:p w14:paraId="2DE8CC54" w14:textId="471C5109" w:rsidR="00EA74B1" w:rsidRDefault="00281A84" w:rsidP="00991458">
            <w:pPr>
              <w:spacing w:before="60" w:after="60" w:line="240" w:lineRule="auto"/>
              <w:jc w:val="center"/>
            </w:pPr>
            <w:r>
              <w:t>269,7400</w:t>
            </w:r>
          </w:p>
        </w:tc>
        <w:tc>
          <w:tcPr>
            <w:tcW w:w="714" w:type="pct"/>
            <w:vAlign w:val="center"/>
          </w:tcPr>
          <w:p w14:paraId="56F37055" w14:textId="7AF2EF33" w:rsidR="00EA74B1" w:rsidRDefault="00281A84" w:rsidP="00991458">
            <w:pPr>
              <w:spacing w:before="60" w:after="60" w:line="240" w:lineRule="auto"/>
              <w:jc w:val="center"/>
            </w:pPr>
            <w:r>
              <w:t>266,6600</w:t>
            </w:r>
          </w:p>
        </w:tc>
        <w:tc>
          <w:tcPr>
            <w:tcW w:w="714" w:type="pct"/>
            <w:tcBorders>
              <w:right w:val="double" w:sz="6" w:space="0" w:color="auto"/>
            </w:tcBorders>
            <w:vAlign w:val="center"/>
          </w:tcPr>
          <w:p w14:paraId="54294119" w14:textId="494C629A" w:rsidR="00EA74B1" w:rsidRDefault="00EA74B1" w:rsidP="00991458">
            <w:pPr>
              <w:spacing w:before="60" w:after="60" w:line="240" w:lineRule="auto"/>
              <w:jc w:val="center"/>
            </w:pPr>
            <w:r>
              <w:t>290,2600</w:t>
            </w:r>
          </w:p>
        </w:tc>
      </w:tr>
      <w:tr w:rsidR="00EA74B1" w14:paraId="46AB87B0" w14:textId="77777777" w:rsidTr="00991458">
        <w:tc>
          <w:tcPr>
            <w:tcW w:w="715" w:type="pct"/>
            <w:tcBorders>
              <w:left w:val="double" w:sz="6" w:space="0" w:color="auto"/>
            </w:tcBorders>
            <w:vAlign w:val="center"/>
          </w:tcPr>
          <w:p w14:paraId="25EA4A02" w14:textId="030A05BA" w:rsidR="00EA74B1" w:rsidRDefault="00EA74B1" w:rsidP="00991458">
            <w:pPr>
              <w:spacing w:before="60" w:after="60" w:line="240" w:lineRule="auto"/>
              <w:jc w:val="center"/>
            </w:pPr>
            <w:r>
              <w:t>20 03 01</w:t>
            </w:r>
          </w:p>
        </w:tc>
        <w:tc>
          <w:tcPr>
            <w:tcW w:w="718" w:type="pct"/>
            <w:vAlign w:val="center"/>
          </w:tcPr>
          <w:p w14:paraId="2825F5E9" w14:textId="0C3AD93E" w:rsidR="00EA74B1" w:rsidRDefault="00EA74B1" w:rsidP="00991458">
            <w:pPr>
              <w:spacing w:before="60" w:after="60" w:line="240" w:lineRule="auto"/>
              <w:jc w:val="center"/>
            </w:pPr>
            <w:r>
              <w:t>Niesegregowane (zmieszane) odpady komunalne</w:t>
            </w:r>
          </w:p>
        </w:tc>
        <w:tc>
          <w:tcPr>
            <w:tcW w:w="713" w:type="pct"/>
            <w:vAlign w:val="center"/>
          </w:tcPr>
          <w:p w14:paraId="5357B48D" w14:textId="5E3ED2D3" w:rsidR="00EA74B1" w:rsidRDefault="007806E0" w:rsidP="00991458">
            <w:pPr>
              <w:spacing w:before="60" w:after="60" w:line="240" w:lineRule="auto"/>
              <w:jc w:val="center"/>
            </w:pPr>
            <w:r>
              <w:t>11 327,6400</w:t>
            </w:r>
          </w:p>
        </w:tc>
        <w:tc>
          <w:tcPr>
            <w:tcW w:w="713" w:type="pct"/>
            <w:vAlign w:val="center"/>
          </w:tcPr>
          <w:p w14:paraId="66B654F2" w14:textId="64A1166A" w:rsidR="00EA74B1" w:rsidRDefault="001867C5" w:rsidP="00991458">
            <w:pPr>
              <w:spacing w:before="60" w:after="60" w:line="240" w:lineRule="auto"/>
              <w:jc w:val="center"/>
            </w:pPr>
            <w:r>
              <w:t>9 936,5440</w:t>
            </w:r>
          </w:p>
        </w:tc>
        <w:tc>
          <w:tcPr>
            <w:tcW w:w="713" w:type="pct"/>
            <w:vAlign w:val="center"/>
          </w:tcPr>
          <w:p w14:paraId="7BE5ABF1" w14:textId="38118743" w:rsidR="00EA74B1" w:rsidRDefault="00281A84" w:rsidP="00991458">
            <w:pPr>
              <w:spacing w:before="60" w:after="60" w:line="240" w:lineRule="auto"/>
              <w:jc w:val="center"/>
            </w:pPr>
            <w:r>
              <w:t>10 042,2800</w:t>
            </w:r>
          </w:p>
        </w:tc>
        <w:tc>
          <w:tcPr>
            <w:tcW w:w="714" w:type="pct"/>
            <w:vAlign w:val="center"/>
          </w:tcPr>
          <w:p w14:paraId="35022933" w14:textId="580DD54A" w:rsidR="00EA74B1" w:rsidRDefault="00281A84" w:rsidP="00991458">
            <w:pPr>
              <w:spacing w:before="60" w:after="60" w:line="240" w:lineRule="auto"/>
              <w:jc w:val="center"/>
            </w:pPr>
            <w:r>
              <w:t>9 653,8200</w:t>
            </w:r>
          </w:p>
        </w:tc>
        <w:tc>
          <w:tcPr>
            <w:tcW w:w="714" w:type="pct"/>
            <w:tcBorders>
              <w:right w:val="double" w:sz="6" w:space="0" w:color="auto"/>
            </w:tcBorders>
            <w:vAlign w:val="center"/>
          </w:tcPr>
          <w:p w14:paraId="2EF34BB1" w14:textId="13391F04" w:rsidR="00EA74B1" w:rsidRDefault="00EA74B1" w:rsidP="00991458">
            <w:pPr>
              <w:spacing w:before="60" w:after="60" w:line="240" w:lineRule="auto"/>
              <w:jc w:val="center"/>
            </w:pPr>
            <w:r>
              <w:t>9 418,7600</w:t>
            </w:r>
          </w:p>
        </w:tc>
      </w:tr>
      <w:tr w:rsidR="007806E0" w14:paraId="5DA66D28" w14:textId="77777777" w:rsidTr="00991458">
        <w:tc>
          <w:tcPr>
            <w:tcW w:w="715" w:type="pct"/>
            <w:tcBorders>
              <w:left w:val="double" w:sz="6" w:space="0" w:color="auto"/>
            </w:tcBorders>
            <w:vAlign w:val="center"/>
          </w:tcPr>
          <w:p w14:paraId="6647E3D4" w14:textId="75E9B5B9" w:rsidR="007806E0" w:rsidRDefault="007806E0" w:rsidP="00991458">
            <w:pPr>
              <w:spacing w:before="60" w:after="60" w:line="240" w:lineRule="auto"/>
              <w:jc w:val="center"/>
            </w:pPr>
            <w:r>
              <w:t>20 03 02</w:t>
            </w:r>
          </w:p>
        </w:tc>
        <w:tc>
          <w:tcPr>
            <w:tcW w:w="718" w:type="pct"/>
            <w:vAlign w:val="center"/>
          </w:tcPr>
          <w:p w14:paraId="6EFC328D" w14:textId="7590F3BE" w:rsidR="007806E0" w:rsidRDefault="007806E0" w:rsidP="00991458">
            <w:pPr>
              <w:spacing w:before="60" w:after="60" w:line="240" w:lineRule="auto"/>
              <w:jc w:val="center"/>
            </w:pPr>
            <w:r>
              <w:t>Odpady z targowisk</w:t>
            </w:r>
          </w:p>
        </w:tc>
        <w:tc>
          <w:tcPr>
            <w:tcW w:w="713" w:type="pct"/>
            <w:vAlign w:val="center"/>
          </w:tcPr>
          <w:p w14:paraId="5C2C32B2" w14:textId="71917D32" w:rsidR="007806E0" w:rsidRDefault="007806E0" w:rsidP="00991458">
            <w:pPr>
              <w:spacing w:before="60" w:after="60" w:line="240" w:lineRule="auto"/>
              <w:jc w:val="center"/>
            </w:pPr>
            <w:r>
              <w:t>82,4600</w:t>
            </w:r>
          </w:p>
        </w:tc>
        <w:tc>
          <w:tcPr>
            <w:tcW w:w="713" w:type="pct"/>
            <w:vAlign w:val="center"/>
          </w:tcPr>
          <w:p w14:paraId="26A1D106" w14:textId="757CE69D" w:rsidR="007806E0" w:rsidRDefault="007806E0" w:rsidP="00991458">
            <w:pPr>
              <w:spacing w:before="60" w:after="60" w:line="240" w:lineRule="auto"/>
              <w:jc w:val="center"/>
            </w:pPr>
            <w:r>
              <w:t>-</w:t>
            </w:r>
          </w:p>
        </w:tc>
        <w:tc>
          <w:tcPr>
            <w:tcW w:w="713" w:type="pct"/>
            <w:vAlign w:val="center"/>
          </w:tcPr>
          <w:p w14:paraId="28DC9E69" w14:textId="53A81430" w:rsidR="007806E0" w:rsidRDefault="007806E0" w:rsidP="00991458">
            <w:pPr>
              <w:spacing w:before="60" w:after="60" w:line="240" w:lineRule="auto"/>
              <w:jc w:val="center"/>
            </w:pPr>
            <w:r>
              <w:t>-</w:t>
            </w:r>
          </w:p>
        </w:tc>
        <w:tc>
          <w:tcPr>
            <w:tcW w:w="714" w:type="pct"/>
            <w:vAlign w:val="center"/>
          </w:tcPr>
          <w:p w14:paraId="32B5E3B5" w14:textId="721B58B7" w:rsidR="007806E0" w:rsidRDefault="007806E0" w:rsidP="00991458">
            <w:pPr>
              <w:spacing w:before="60" w:after="60" w:line="240" w:lineRule="auto"/>
              <w:jc w:val="center"/>
            </w:pPr>
            <w:r>
              <w:t>-</w:t>
            </w:r>
          </w:p>
        </w:tc>
        <w:tc>
          <w:tcPr>
            <w:tcW w:w="714" w:type="pct"/>
            <w:tcBorders>
              <w:right w:val="double" w:sz="6" w:space="0" w:color="auto"/>
            </w:tcBorders>
            <w:vAlign w:val="center"/>
          </w:tcPr>
          <w:p w14:paraId="06ED6E20" w14:textId="1E27582C" w:rsidR="007806E0" w:rsidRDefault="007806E0" w:rsidP="00991458">
            <w:pPr>
              <w:spacing w:before="60" w:after="60" w:line="240" w:lineRule="auto"/>
              <w:jc w:val="center"/>
            </w:pPr>
            <w:r>
              <w:t>-</w:t>
            </w:r>
          </w:p>
        </w:tc>
      </w:tr>
      <w:tr w:rsidR="00281A84" w14:paraId="482308C3" w14:textId="77777777" w:rsidTr="00991458">
        <w:tc>
          <w:tcPr>
            <w:tcW w:w="715" w:type="pct"/>
            <w:tcBorders>
              <w:left w:val="double" w:sz="6" w:space="0" w:color="auto"/>
            </w:tcBorders>
            <w:vAlign w:val="center"/>
          </w:tcPr>
          <w:p w14:paraId="7F841934" w14:textId="51FF113F" w:rsidR="00281A84" w:rsidRDefault="00281A84" w:rsidP="00991458">
            <w:pPr>
              <w:spacing w:before="60" w:after="60" w:line="240" w:lineRule="auto"/>
              <w:jc w:val="center"/>
            </w:pPr>
            <w:r>
              <w:t>20 03 04</w:t>
            </w:r>
          </w:p>
        </w:tc>
        <w:tc>
          <w:tcPr>
            <w:tcW w:w="718" w:type="pct"/>
            <w:vAlign w:val="center"/>
          </w:tcPr>
          <w:p w14:paraId="09C7CFB0" w14:textId="4A530026" w:rsidR="00281A84" w:rsidRDefault="00281A84" w:rsidP="00991458">
            <w:pPr>
              <w:spacing w:before="60" w:after="60" w:line="240" w:lineRule="auto"/>
              <w:jc w:val="center"/>
            </w:pPr>
            <w:r>
              <w:t>Szlamy ze zbiorników bezodpływowych służących do gromadzenia nieczystości</w:t>
            </w:r>
          </w:p>
        </w:tc>
        <w:tc>
          <w:tcPr>
            <w:tcW w:w="713" w:type="pct"/>
            <w:vAlign w:val="center"/>
          </w:tcPr>
          <w:p w14:paraId="517746B6" w14:textId="666E54D7" w:rsidR="00281A84" w:rsidRDefault="007806E0" w:rsidP="00991458">
            <w:pPr>
              <w:spacing w:before="60" w:after="60" w:line="240" w:lineRule="auto"/>
              <w:jc w:val="center"/>
            </w:pPr>
            <w:r>
              <w:t>-</w:t>
            </w:r>
          </w:p>
        </w:tc>
        <w:tc>
          <w:tcPr>
            <w:tcW w:w="713" w:type="pct"/>
            <w:vAlign w:val="center"/>
          </w:tcPr>
          <w:p w14:paraId="67E0A1A9" w14:textId="61CB7255" w:rsidR="00281A84" w:rsidRDefault="005415B6" w:rsidP="00991458">
            <w:pPr>
              <w:spacing w:before="60" w:after="60" w:line="240" w:lineRule="auto"/>
              <w:jc w:val="center"/>
            </w:pPr>
            <w:r>
              <w:t>-</w:t>
            </w:r>
          </w:p>
        </w:tc>
        <w:tc>
          <w:tcPr>
            <w:tcW w:w="713" w:type="pct"/>
            <w:vAlign w:val="center"/>
          </w:tcPr>
          <w:p w14:paraId="2FA6BFAA" w14:textId="137EED29" w:rsidR="00281A84" w:rsidRDefault="00281A84" w:rsidP="00991458">
            <w:pPr>
              <w:spacing w:before="60" w:after="60" w:line="240" w:lineRule="auto"/>
              <w:jc w:val="center"/>
            </w:pPr>
            <w:r>
              <w:t>-</w:t>
            </w:r>
          </w:p>
        </w:tc>
        <w:tc>
          <w:tcPr>
            <w:tcW w:w="714" w:type="pct"/>
            <w:vAlign w:val="center"/>
          </w:tcPr>
          <w:p w14:paraId="2B13AC7C" w14:textId="6EC23E6E" w:rsidR="00281A84" w:rsidRDefault="00281A84" w:rsidP="00991458">
            <w:pPr>
              <w:spacing w:before="60" w:after="60" w:line="240" w:lineRule="auto"/>
              <w:jc w:val="center"/>
            </w:pPr>
            <w:r>
              <w:t>7,5400</w:t>
            </w:r>
          </w:p>
        </w:tc>
        <w:tc>
          <w:tcPr>
            <w:tcW w:w="714" w:type="pct"/>
            <w:tcBorders>
              <w:right w:val="double" w:sz="6" w:space="0" w:color="auto"/>
            </w:tcBorders>
            <w:vAlign w:val="center"/>
          </w:tcPr>
          <w:p w14:paraId="2CCCCEB7" w14:textId="6D398FC3" w:rsidR="00281A84" w:rsidRDefault="00281A84" w:rsidP="00991458">
            <w:pPr>
              <w:spacing w:before="60" w:after="60" w:line="240" w:lineRule="auto"/>
              <w:jc w:val="center"/>
            </w:pPr>
            <w:r>
              <w:t>-</w:t>
            </w:r>
          </w:p>
        </w:tc>
      </w:tr>
      <w:tr w:rsidR="00991458" w14:paraId="6259527F" w14:textId="77777777" w:rsidTr="00991458">
        <w:tc>
          <w:tcPr>
            <w:tcW w:w="715" w:type="pct"/>
            <w:tcBorders>
              <w:left w:val="double" w:sz="6" w:space="0" w:color="auto"/>
            </w:tcBorders>
            <w:vAlign w:val="center"/>
          </w:tcPr>
          <w:p w14:paraId="70A6FEA1" w14:textId="77777777" w:rsidR="00991458" w:rsidRDefault="00991458" w:rsidP="00991458">
            <w:pPr>
              <w:spacing w:before="60" w:after="60" w:line="240" w:lineRule="auto"/>
              <w:jc w:val="center"/>
            </w:pPr>
            <w:r>
              <w:t>20 03 07</w:t>
            </w:r>
          </w:p>
        </w:tc>
        <w:tc>
          <w:tcPr>
            <w:tcW w:w="718" w:type="pct"/>
            <w:vAlign w:val="center"/>
          </w:tcPr>
          <w:p w14:paraId="5183487E" w14:textId="77777777" w:rsidR="00991458" w:rsidRDefault="00991458" w:rsidP="00991458">
            <w:pPr>
              <w:spacing w:before="60" w:after="60" w:line="240" w:lineRule="auto"/>
              <w:jc w:val="center"/>
            </w:pPr>
            <w:r>
              <w:t>Odpady wielkogabarytowe</w:t>
            </w:r>
          </w:p>
        </w:tc>
        <w:tc>
          <w:tcPr>
            <w:tcW w:w="713" w:type="pct"/>
            <w:vAlign w:val="center"/>
          </w:tcPr>
          <w:p w14:paraId="445A7749" w14:textId="348502BC" w:rsidR="00991458" w:rsidRDefault="007806E0" w:rsidP="00991458">
            <w:pPr>
              <w:spacing w:before="60" w:after="60" w:line="240" w:lineRule="auto"/>
              <w:jc w:val="center"/>
            </w:pPr>
            <w:r>
              <w:t>230,9400</w:t>
            </w:r>
          </w:p>
        </w:tc>
        <w:tc>
          <w:tcPr>
            <w:tcW w:w="713" w:type="pct"/>
            <w:vAlign w:val="center"/>
          </w:tcPr>
          <w:p w14:paraId="79C6323C" w14:textId="35DA23FB" w:rsidR="00991458" w:rsidRDefault="001867C5" w:rsidP="00991458">
            <w:pPr>
              <w:spacing w:before="60" w:after="60" w:line="240" w:lineRule="auto"/>
              <w:jc w:val="center"/>
            </w:pPr>
            <w:r>
              <w:t>355,6000</w:t>
            </w:r>
          </w:p>
        </w:tc>
        <w:tc>
          <w:tcPr>
            <w:tcW w:w="713" w:type="pct"/>
            <w:vAlign w:val="center"/>
          </w:tcPr>
          <w:p w14:paraId="3480FA18" w14:textId="75AC2334" w:rsidR="00991458" w:rsidRDefault="00281A84" w:rsidP="00991458">
            <w:pPr>
              <w:spacing w:before="60" w:after="60" w:line="240" w:lineRule="auto"/>
              <w:jc w:val="center"/>
            </w:pPr>
            <w:r>
              <w:t>347,9600</w:t>
            </w:r>
          </w:p>
        </w:tc>
        <w:tc>
          <w:tcPr>
            <w:tcW w:w="714" w:type="pct"/>
            <w:vAlign w:val="center"/>
          </w:tcPr>
          <w:p w14:paraId="530728E9" w14:textId="62901FBC" w:rsidR="00991458" w:rsidRDefault="00281A84" w:rsidP="00991458">
            <w:pPr>
              <w:spacing w:before="60" w:after="60" w:line="240" w:lineRule="auto"/>
              <w:jc w:val="center"/>
            </w:pPr>
            <w:r>
              <w:t>155,7000</w:t>
            </w:r>
          </w:p>
        </w:tc>
        <w:tc>
          <w:tcPr>
            <w:tcW w:w="714" w:type="pct"/>
            <w:tcBorders>
              <w:right w:val="double" w:sz="6" w:space="0" w:color="auto"/>
            </w:tcBorders>
            <w:vAlign w:val="center"/>
          </w:tcPr>
          <w:p w14:paraId="54B94357" w14:textId="14FE123E" w:rsidR="00991458" w:rsidRDefault="00EA74B1" w:rsidP="00991458">
            <w:pPr>
              <w:spacing w:before="60" w:after="60" w:line="240" w:lineRule="auto"/>
              <w:jc w:val="center"/>
            </w:pPr>
            <w:r>
              <w:t>274,3800</w:t>
            </w:r>
          </w:p>
        </w:tc>
      </w:tr>
      <w:tr w:rsidR="00991458" w14:paraId="5529A837" w14:textId="77777777" w:rsidTr="00991458">
        <w:tc>
          <w:tcPr>
            <w:tcW w:w="1433" w:type="pct"/>
            <w:gridSpan w:val="2"/>
            <w:tcBorders>
              <w:left w:val="double" w:sz="6" w:space="0" w:color="auto"/>
              <w:bottom w:val="double" w:sz="4" w:space="0" w:color="auto"/>
              <w:right w:val="single" w:sz="4" w:space="0" w:color="auto"/>
            </w:tcBorders>
            <w:shd w:val="clear" w:color="auto" w:fill="F2F2F2" w:themeFill="background1" w:themeFillShade="F2"/>
            <w:vAlign w:val="center"/>
          </w:tcPr>
          <w:p w14:paraId="45BE4B5C" w14:textId="77777777" w:rsidR="00991458" w:rsidRPr="000263A3" w:rsidRDefault="00991458" w:rsidP="00991458">
            <w:pPr>
              <w:spacing w:before="60" w:after="60" w:line="240" w:lineRule="auto"/>
              <w:jc w:val="right"/>
              <w:rPr>
                <w:b/>
              </w:rPr>
            </w:pPr>
            <w:r w:rsidRPr="000263A3">
              <w:rPr>
                <w:b/>
              </w:rPr>
              <w:t>Razem</w:t>
            </w:r>
          </w:p>
        </w:tc>
        <w:tc>
          <w:tcPr>
            <w:tcW w:w="713" w:type="pct"/>
            <w:tcBorders>
              <w:left w:val="single" w:sz="4" w:space="0" w:color="auto"/>
              <w:bottom w:val="double" w:sz="4" w:space="0" w:color="auto"/>
              <w:right w:val="single" w:sz="4" w:space="0" w:color="auto"/>
            </w:tcBorders>
            <w:shd w:val="clear" w:color="auto" w:fill="F2F2F2" w:themeFill="background1" w:themeFillShade="F2"/>
            <w:vAlign w:val="center"/>
          </w:tcPr>
          <w:p w14:paraId="38CCBE43" w14:textId="575F4CEE" w:rsidR="00991458" w:rsidRDefault="007806E0" w:rsidP="00991458">
            <w:pPr>
              <w:spacing w:before="60" w:after="60" w:line="240" w:lineRule="auto"/>
              <w:jc w:val="center"/>
              <w:rPr>
                <w:b/>
              </w:rPr>
            </w:pPr>
            <w:r>
              <w:rPr>
                <w:b/>
              </w:rPr>
              <w:t>17 261,3200</w:t>
            </w:r>
          </w:p>
        </w:tc>
        <w:tc>
          <w:tcPr>
            <w:tcW w:w="713" w:type="pct"/>
            <w:tcBorders>
              <w:left w:val="single" w:sz="4" w:space="0" w:color="auto"/>
              <w:bottom w:val="double" w:sz="4" w:space="0" w:color="auto"/>
              <w:right w:val="single" w:sz="4" w:space="0" w:color="auto"/>
            </w:tcBorders>
            <w:shd w:val="clear" w:color="auto" w:fill="F2F2F2" w:themeFill="background1" w:themeFillShade="F2"/>
            <w:vAlign w:val="center"/>
          </w:tcPr>
          <w:p w14:paraId="70321701" w14:textId="15297783" w:rsidR="00991458" w:rsidRDefault="005415B6" w:rsidP="00991458">
            <w:pPr>
              <w:spacing w:before="60" w:after="60" w:line="240" w:lineRule="auto"/>
              <w:jc w:val="center"/>
              <w:rPr>
                <w:b/>
              </w:rPr>
            </w:pPr>
            <w:r>
              <w:rPr>
                <w:b/>
              </w:rPr>
              <w:t>18 404,9300</w:t>
            </w:r>
          </w:p>
        </w:tc>
        <w:tc>
          <w:tcPr>
            <w:tcW w:w="713" w:type="pct"/>
            <w:tcBorders>
              <w:left w:val="single" w:sz="4" w:space="0" w:color="auto"/>
              <w:bottom w:val="double" w:sz="4" w:space="0" w:color="auto"/>
              <w:right w:val="single" w:sz="4" w:space="0" w:color="auto"/>
            </w:tcBorders>
            <w:shd w:val="clear" w:color="auto" w:fill="F2F2F2" w:themeFill="background1" w:themeFillShade="F2"/>
            <w:vAlign w:val="center"/>
          </w:tcPr>
          <w:p w14:paraId="305DDFCA" w14:textId="034FCA18" w:rsidR="00991458" w:rsidRPr="000263A3" w:rsidRDefault="00281A84" w:rsidP="00991458">
            <w:pPr>
              <w:spacing w:before="60" w:after="60" w:line="240" w:lineRule="auto"/>
              <w:jc w:val="center"/>
              <w:rPr>
                <w:b/>
              </w:rPr>
            </w:pPr>
            <w:r>
              <w:rPr>
                <w:b/>
              </w:rPr>
              <w:t>18 646,6880</w:t>
            </w:r>
          </w:p>
        </w:tc>
        <w:tc>
          <w:tcPr>
            <w:tcW w:w="714" w:type="pct"/>
            <w:tcBorders>
              <w:left w:val="single" w:sz="4" w:space="0" w:color="auto"/>
              <w:bottom w:val="double" w:sz="4" w:space="0" w:color="auto"/>
            </w:tcBorders>
            <w:shd w:val="clear" w:color="auto" w:fill="F2F2F2" w:themeFill="background1" w:themeFillShade="F2"/>
            <w:vAlign w:val="center"/>
          </w:tcPr>
          <w:p w14:paraId="1C5F1A48" w14:textId="1D0ECE2B" w:rsidR="00991458" w:rsidRPr="000263A3" w:rsidRDefault="00281A84" w:rsidP="00991458">
            <w:pPr>
              <w:spacing w:before="60" w:after="60" w:line="240" w:lineRule="auto"/>
              <w:jc w:val="center"/>
              <w:rPr>
                <w:b/>
              </w:rPr>
            </w:pPr>
            <w:r>
              <w:rPr>
                <w:b/>
              </w:rPr>
              <w:t>16 1</w:t>
            </w:r>
            <w:r w:rsidR="004500A2">
              <w:rPr>
                <w:b/>
              </w:rPr>
              <w:t>91</w:t>
            </w:r>
            <w:r>
              <w:rPr>
                <w:b/>
              </w:rPr>
              <w:t>,8080</w:t>
            </w:r>
          </w:p>
        </w:tc>
        <w:tc>
          <w:tcPr>
            <w:tcW w:w="714" w:type="pct"/>
            <w:tcBorders>
              <w:bottom w:val="double" w:sz="4" w:space="0" w:color="auto"/>
              <w:right w:val="double" w:sz="6" w:space="0" w:color="auto"/>
            </w:tcBorders>
            <w:shd w:val="clear" w:color="auto" w:fill="F2F2F2" w:themeFill="background1" w:themeFillShade="F2"/>
            <w:vAlign w:val="center"/>
          </w:tcPr>
          <w:p w14:paraId="07800417" w14:textId="47BCBEBD" w:rsidR="00991458" w:rsidRPr="000263A3" w:rsidRDefault="00EA74B1" w:rsidP="00991458">
            <w:pPr>
              <w:spacing w:before="60" w:after="60" w:line="240" w:lineRule="auto"/>
              <w:jc w:val="center"/>
              <w:rPr>
                <w:b/>
              </w:rPr>
            </w:pPr>
            <w:r>
              <w:rPr>
                <w:b/>
              </w:rPr>
              <w:t>16 399,6820</w:t>
            </w:r>
          </w:p>
        </w:tc>
      </w:tr>
    </w:tbl>
    <w:p w14:paraId="3A273939" w14:textId="60F21C60" w:rsidR="00991458" w:rsidRPr="0044599C" w:rsidRDefault="00991458" w:rsidP="00281A84">
      <w:pPr>
        <w:spacing w:line="240" w:lineRule="auto"/>
        <w:jc w:val="right"/>
        <w:rPr>
          <w:sz w:val="18"/>
        </w:rPr>
      </w:pPr>
      <w:r w:rsidRPr="0044599C">
        <w:rPr>
          <w:sz w:val="18"/>
        </w:rPr>
        <w:t xml:space="preserve">Źródło: Analizy stanu gospodarki odpadami komunalnymi na terenie </w:t>
      </w:r>
      <w:r>
        <w:rPr>
          <w:sz w:val="18"/>
        </w:rPr>
        <w:t>Gminy Miejskiej</w:t>
      </w:r>
      <w:r w:rsidRPr="0044599C">
        <w:rPr>
          <w:sz w:val="18"/>
        </w:rPr>
        <w:t xml:space="preserve"> za lata 20</w:t>
      </w:r>
      <w:r>
        <w:rPr>
          <w:sz w:val="18"/>
        </w:rPr>
        <w:t>19</w:t>
      </w:r>
      <w:r w:rsidRPr="0044599C">
        <w:rPr>
          <w:sz w:val="18"/>
        </w:rPr>
        <w:t>-2023</w:t>
      </w:r>
    </w:p>
    <w:p w14:paraId="324FF93C" w14:textId="77777777" w:rsidR="00991458" w:rsidRDefault="00991458" w:rsidP="00D61F0D">
      <w:pPr>
        <w:sectPr w:rsidR="00991458" w:rsidSect="00991458">
          <w:pgSz w:w="16838" w:h="11906" w:orient="landscape"/>
          <w:pgMar w:top="1418" w:right="1418" w:bottom="1418" w:left="1418" w:header="709" w:footer="709" w:gutter="0"/>
          <w:cols w:space="708"/>
          <w:docGrid w:linePitch="360"/>
        </w:sectPr>
      </w:pPr>
    </w:p>
    <w:p w14:paraId="2959636D" w14:textId="35C7FDF9" w:rsidR="00D61F0D" w:rsidRDefault="00EC6B29" w:rsidP="00D61F0D">
      <w:r w:rsidRPr="00EC6B29">
        <w:lastRenderedPageBreak/>
        <w:t xml:space="preserve">Analiza masy odpadów odebranych w mieście Starogard Gdański w latach 2019-2023 wykazuje istotne zmiany, które mogą </w:t>
      </w:r>
      <w:r w:rsidR="00146EED">
        <w:t>sugerować</w:t>
      </w:r>
      <w:r w:rsidRPr="00EC6B29">
        <w:t xml:space="preserve"> kilka kluczowych tendencji w zakresie gospodarki odpadami oraz zachowań społecznych związanych z generowaniem odpadów.</w:t>
      </w:r>
      <w:r>
        <w:t xml:space="preserve"> </w:t>
      </w:r>
      <w:r>
        <w:br/>
      </w:r>
      <w:r w:rsidRPr="00EC6B29">
        <w:t>W latach 2019-2021 zauważalny jest wzrost masy odpadów odebranych od mieszkańców miasta</w:t>
      </w:r>
      <w:r>
        <w:t xml:space="preserve">. </w:t>
      </w:r>
      <w:r w:rsidRPr="00EC6B29">
        <w:t>Wzrost masy odpadów może być wynikiem kilku czynników, w tym:</w:t>
      </w:r>
      <w:r>
        <w:t xml:space="preserve"> rosnącej liczby mieszkańców lub działalności gospodarczej w mieści</w:t>
      </w:r>
      <w:r w:rsidR="00CE7BE4">
        <w:t>e</w:t>
      </w:r>
      <w:r>
        <w:t xml:space="preserve">, zmian stylu życia mieszkańców, w tym większej konsumpcji towarów i usług, które generują odpady. </w:t>
      </w:r>
      <w:r w:rsidRPr="00EC6B29">
        <w:t>Możliw</w:t>
      </w:r>
      <w:r>
        <w:t>y jest również</w:t>
      </w:r>
      <w:r w:rsidRPr="00EC6B29">
        <w:t xml:space="preserve"> wpływ pandemii COVID-19, która mogła przyczynić się do większej ilości odpadów w związku </w:t>
      </w:r>
      <w:r>
        <w:br/>
      </w:r>
      <w:r w:rsidRPr="00EC6B29">
        <w:t>z konsumpcją w domach i zwiększonym zapotrzebowaniem na produkty jednorazowe oraz opakowania.</w:t>
      </w:r>
    </w:p>
    <w:p w14:paraId="65482370" w14:textId="4BF0C3D0" w:rsidR="00D61F0D" w:rsidRDefault="00EC6B29" w:rsidP="00D61F0D">
      <w:r w:rsidRPr="00EC6B29">
        <w:t xml:space="preserve">W </w:t>
      </w:r>
      <w:r>
        <w:t>roku 2</w:t>
      </w:r>
      <w:r w:rsidRPr="00EC6B29">
        <w:t>022</w:t>
      </w:r>
      <w:r w:rsidR="00D35216">
        <w:t xml:space="preserve"> </w:t>
      </w:r>
      <w:r w:rsidRPr="00EC6B29">
        <w:t>zanotowano znaczny spadek masy odebranych odpadów</w:t>
      </w:r>
      <w:r w:rsidR="00D35216">
        <w:t>, a między rokiem 2022, a 2023 niewielki wzrost. W kontekście lat 2019-2021 j</w:t>
      </w:r>
      <w:r w:rsidR="00D35216" w:rsidRPr="00D35216">
        <w:t>est to zjawisko pozytywne z punktu widzenia ochrony środowiska</w:t>
      </w:r>
      <w:r w:rsidR="00D35216">
        <w:t>. Możliwymi czynnikami są: zmiany w polityce dotyczącej segregacji i utylizacji odpadów, działania edukacyjne mające na celu zwiększenie świadomości ekologicznej mieszkańców, czy też potencjalny spadek konsumpcji. Potrzeba jest jednak kontynuowania działań mających na celu redukcję masy odpadów oraz promowanie zrównoważonych praktyk w gospodarce odpadowej.</w:t>
      </w:r>
    </w:p>
    <w:p w14:paraId="1B846D89" w14:textId="2F836303" w:rsidR="00D61F0D" w:rsidRDefault="00457504" w:rsidP="00D61F0D">
      <w:r>
        <w:t>W poniższej tabeli przedstawiono także dane dotyczące ilości poszczególnych rodzajów odpadów komunalnych zebranych w PSZOK w latach 2019-2023.</w:t>
      </w:r>
    </w:p>
    <w:p w14:paraId="2FE9691F" w14:textId="77777777" w:rsidR="00457504" w:rsidRDefault="00457504" w:rsidP="00D61F0D">
      <w:pPr>
        <w:sectPr w:rsidR="00457504" w:rsidSect="004D4B31">
          <w:pgSz w:w="11906" w:h="16838"/>
          <w:pgMar w:top="1417" w:right="1417" w:bottom="1417" w:left="1417" w:header="708" w:footer="708" w:gutter="0"/>
          <w:cols w:space="708"/>
          <w:docGrid w:linePitch="360"/>
        </w:sectPr>
      </w:pPr>
    </w:p>
    <w:p w14:paraId="0CFD6D6A" w14:textId="300748EA" w:rsidR="00457504" w:rsidRDefault="00457504" w:rsidP="00457504">
      <w:pPr>
        <w:pStyle w:val="Legenda"/>
        <w:keepNext/>
      </w:pPr>
      <w:bookmarkStart w:id="284" w:name="_Toc179539595"/>
      <w:r>
        <w:lastRenderedPageBreak/>
        <w:t xml:space="preserve">Tabela </w:t>
      </w:r>
      <w:fldSimple w:instr=" SEQ Tabela \* ARABIC ">
        <w:r w:rsidR="00C87185">
          <w:rPr>
            <w:noProof/>
          </w:rPr>
          <w:t>26</w:t>
        </w:r>
      </w:fldSimple>
      <w:r>
        <w:t>. Rodzaje i ilości odpadów zebranych w PSZOK w latach 2019-2023</w:t>
      </w:r>
      <w:bookmarkEnd w:id="284"/>
    </w:p>
    <w:tbl>
      <w:tblPr>
        <w:tblStyle w:val="Tabela-Siatka"/>
        <w:tblW w:w="5000" w:type="pct"/>
        <w:tblLook w:val="04A0" w:firstRow="1" w:lastRow="0" w:firstColumn="1" w:lastColumn="0" w:noHBand="0" w:noVBand="1"/>
      </w:tblPr>
      <w:tblGrid>
        <w:gridCol w:w="1996"/>
        <w:gridCol w:w="2004"/>
        <w:gridCol w:w="1990"/>
        <w:gridCol w:w="1990"/>
        <w:gridCol w:w="1990"/>
        <w:gridCol w:w="1993"/>
        <w:gridCol w:w="1993"/>
      </w:tblGrid>
      <w:tr w:rsidR="00457504" w14:paraId="51550601" w14:textId="77777777" w:rsidTr="00E07918">
        <w:trPr>
          <w:tblHeader/>
        </w:trPr>
        <w:tc>
          <w:tcPr>
            <w:tcW w:w="715" w:type="pct"/>
            <w:vMerge w:val="restart"/>
            <w:tcBorders>
              <w:top w:val="double" w:sz="6" w:space="0" w:color="auto"/>
              <w:left w:val="double" w:sz="6" w:space="0" w:color="auto"/>
            </w:tcBorders>
            <w:shd w:val="clear" w:color="auto" w:fill="BFBFBF" w:themeFill="background1" w:themeFillShade="BF"/>
            <w:vAlign w:val="center"/>
          </w:tcPr>
          <w:p w14:paraId="715B34C0" w14:textId="77777777" w:rsidR="00457504" w:rsidRPr="00AB4FCF" w:rsidRDefault="00457504" w:rsidP="00E07918">
            <w:pPr>
              <w:spacing w:before="60" w:after="60" w:line="240" w:lineRule="auto"/>
              <w:jc w:val="center"/>
              <w:rPr>
                <w:b/>
              </w:rPr>
            </w:pPr>
            <w:r w:rsidRPr="00AB4FCF">
              <w:rPr>
                <w:b/>
              </w:rPr>
              <w:t>Kod odpadu</w:t>
            </w:r>
          </w:p>
        </w:tc>
        <w:tc>
          <w:tcPr>
            <w:tcW w:w="718" w:type="pct"/>
            <w:vMerge w:val="restart"/>
            <w:tcBorders>
              <w:top w:val="double" w:sz="6" w:space="0" w:color="auto"/>
            </w:tcBorders>
            <w:shd w:val="clear" w:color="auto" w:fill="BFBFBF" w:themeFill="background1" w:themeFillShade="BF"/>
            <w:vAlign w:val="center"/>
          </w:tcPr>
          <w:p w14:paraId="5303A143" w14:textId="77777777" w:rsidR="00457504" w:rsidRPr="00AB4FCF" w:rsidRDefault="00457504" w:rsidP="00E07918">
            <w:pPr>
              <w:spacing w:before="60" w:after="60" w:line="240" w:lineRule="auto"/>
              <w:jc w:val="center"/>
              <w:rPr>
                <w:b/>
              </w:rPr>
            </w:pPr>
            <w:r w:rsidRPr="00AB4FCF">
              <w:rPr>
                <w:b/>
              </w:rPr>
              <w:t>Rodzaj odpadu</w:t>
            </w:r>
          </w:p>
        </w:tc>
        <w:tc>
          <w:tcPr>
            <w:tcW w:w="3567" w:type="pct"/>
            <w:gridSpan w:val="5"/>
            <w:tcBorders>
              <w:top w:val="double" w:sz="6" w:space="0" w:color="auto"/>
              <w:right w:val="double" w:sz="6" w:space="0" w:color="auto"/>
            </w:tcBorders>
            <w:shd w:val="clear" w:color="auto" w:fill="BFBFBF" w:themeFill="background1" w:themeFillShade="BF"/>
          </w:tcPr>
          <w:p w14:paraId="4D4E5664" w14:textId="77777777" w:rsidR="00457504" w:rsidRPr="00AB4FCF" w:rsidRDefault="00457504" w:rsidP="00E07918">
            <w:pPr>
              <w:spacing w:before="60" w:after="60" w:line="240" w:lineRule="auto"/>
              <w:jc w:val="center"/>
              <w:rPr>
                <w:b/>
              </w:rPr>
            </w:pPr>
            <w:r w:rsidRPr="00AB4FCF">
              <w:rPr>
                <w:b/>
              </w:rPr>
              <w:t>Masa w Mg</w:t>
            </w:r>
          </w:p>
        </w:tc>
      </w:tr>
      <w:tr w:rsidR="00457504" w14:paraId="219A1383" w14:textId="77777777" w:rsidTr="00E07918">
        <w:tc>
          <w:tcPr>
            <w:tcW w:w="715" w:type="pct"/>
            <w:vMerge/>
            <w:tcBorders>
              <w:left w:val="double" w:sz="6" w:space="0" w:color="auto"/>
            </w:tcBorders>
            <w:shd w:val="clear" w:color="auto" w:fill="BFBFBF" w:themeFill="background1" w:themeFillShade="BF"/>
            <w:vAlign w:val="center"/>
          </w:tcPr>
          <w:p w14:paraId="45D43FBC" w14:textId="77777777" w:rsidR="00457504" w:rsidRPr="00AB4FCF" w:rsidRDefault="00457504" w:rsidP="00E07918">
            <w:pPr>
              <w:spacing w:before="60" w:after="60" w:line="240" w:lineRule="auto"/>
              <w:jc w:val="center"/>
              <w:rPr>
                <w:b/>
              </w:rPr>
            </w:pPr>
          </w:p>
        </w:tc>
        <w:tc>
          <w:tcPr>
            <w:tcW w:w="718" w:type="pct"/>
            <w:vMerge/>
            <w:shd w:val="clear" w:color="auto" w:fill="BFBFBF" w:themeFill="background1" w:themeFillShade="BF"/>
            <w:vAlign w:val="center"/>
          </w:tcPr>
          <w:p w14:paraId="7A9DF44C" w14:textId="77777777" w:rsidR="00457504" w:rsidRPr="00AB4FCF" w:rsidRDefault="00457504" w:rsidP="00E07918">
            <w:pPr>
              <w:spacing w:before="60" w:after="60" w:line="240" w:lineRule="auto"/>
              <w:jc w:val="center"/>
              <w:rPr>
                <w:b/>
              </w:rPr>
            </w:pPr>
          </w:p>
        </w:tc>
        <w:tc>
          <w:tcPr>
            <w:tcW w:w="713" w:type="pct"/>
            <w:shd w:val="clear" w:color="auto" w:fill="BFBFBF" w:themeFill="background1" w:themeFillShade="BF"/>
            <w:vAlign w:val="center"/>
          </w:tcPr>
          <w:p w14:paraId="18B2021F" w14:textId="77777777" w:rsidR="00457504" w:rsidRPr="00AB4FCF" w:rsidRDefault="00457504" w:rsidP="00E07918">
            <w:pPr>
              <w:spacing w:before="60" w:after="60" w:line="240" w:lineRule="auto"/>
              <w:jc w:val="center"/>
              <w:rPr>
                <w:b/>
              </w:rPr>
            </w:pPr>
            <w:r>
              <w:rPr>
                <w:b/>
              </w:rPr>
              <w:t>2019</w:t>
            </w:r>
          </w:p>
        </w:tc>
        <w:tc>
          <w:tcPr>
            <w:tcW w:w="713" w:type="pct"/>
            <w:shd w:val="clear" w:color="auto" w:fill="BFBFBF" w:themeFill="background1" w:themeFillShade="BF"/>
            <w:vAlign w:val="center"/>
          </w:tcPr>
          <w:p w14:paraId="00081224" w14:textId="77777777" w:rsidR="00457504" w:rsidRPr="00AB4FCF" w:rsidRDefault="00457504" w:rsidP="00E07918">
            <w:pPr>
              <w:spacing w:before="60" w:after="60" w:line="240" w:lineRule="auto"/>
              <w:jc w:val="center"/>
              <w:rPr>
                <w:b/>
              </w:rPr>
            </w:pPr>
            <w:r>
              <w:rPr>
                <w:b/>
              </w:rPr>
              <w:t>2020</w:t>
            </w:r>
          </w:p>
        </w:tc>
        <w:tc>
          <w:tcPr>
            <w:tcW w:w="713" w:type="pct"/>
            <w:shd w:val="clear" w:color="auto" w:fill="BFBFBF" w:themeFill="background1" w:themeFillShade="BF"/>
            <w:vAlign w:val="center"/>
          </w:tcPr>
          <w:p w14:paraId="50ACAF5E" w14:textId="77777777" w:rsidR="00457504" w:rsidRPr="00AB4FCF" w:rsidRDefault="00457504" w:rsidP="00E07918">
            <w:pPr>
              <w:spacing w:before="60" w:after="60" w:line="240" w:lineRule="auto"/>
              <w:jc w:val="center"/>
              <w:rPr>
                <w:b/>
              </w:rPr>
            </w:pPr>
            <w:r w:rsidRPr="00AB4FCF">
              <w:rPr>
                <w:b/>
              </w:rPr>
              <w:t>2021</w:t>
            </w:r>
          </w:p>
        </w:tc>
        <w:tc>
          <w:tcPr>
            <w:tcW w:w="714" w:type="pct"/>
            <w:shd w:val="clear" w:color="auto" w:fill="BFBFBF" w:themeFill="background1" w:themeFillShade="BF"/>
            <w:vAlign w:val="center"/>
          </w:tcPr>
          <w:p w14:paraId="0BD07D26" w14:textId="77777777" w:rsidR="00457504" w:rsidRPr="00AB4FCF" w:rsidRDefault="00457504" w:rsidP="00E07918">
            <w:pPr>
              <w:spacing w:before="60" w:after="60" w:line="240" w:lineRule="auto"/>
              <w:jc w:val="center"/>
              <w:rPr>
                <w:b/>
              </w:rPr>
            </w:pPr>
            <w:r w:rsidRPr="00AB4FCF">
              <w:rPr>
                <w:b/>
              </w:rPr>
              <w:t>2022</w:t>
            </w:r>
          </w:p>
        </w:tc>
        <w:tc>
          <w:tcPr>
            <w:tcW w:w="714" w:type="pct"/>
            <w:tcBorders>
              <w:right w:val="double" w:sz="6" w:space="0" w:color="auto"/>
            </w:tcBorders>
            <w:shd w:val="clear" w:color="auto" w:fill="BFBFBF" w:themeFill="background1" w:themeFillShade="BF"/>
            <w:vAlign w:val="center"/>
          </w:tcPr>
          <w:p w14:paraId="585DCD4E" w14:textId="77777777" w:rsidR="00457504" w:rsidRPr="00AB4FCF" w:rsidRDefault="00457504" w:rsidP="00E07918">
            <w:pPr>
              <w:spacing w:before="60" w:after="60" w:line="240" w:lineRule="auto"/>
              <w:jc w:val="center"/>
              <w:rPr>
                <w:b/>
              </w:rPr>
            </w:pPr>
            <w:r w:rsidRPr="00AB4FCF">
              <w:rPr>
                <w:b/>
              </w:rPr>
              <w:t>2023</w:t>
            </w:r>
          </w:p>
        </w:tc>
      </w:tr>
      <w:tr w:rsidR="00457504" w14:paraId="2B3EF074" w14:textId="77777777" w:rsidTr="00E07918">
        <w:tc>
          <w:tcPr>
            <w:tcW w:w="715" w:type="pct"/>
            <w:tcBorders>
              <w:left w:val="double" w:sz="6" w:space="0" w:color="auto"/>
            </w:tcBorders>
            <w:vAlign w:val="center"/>
          </w:tcPr>
          <w:p w14:paraId="1B0FB94A" w14:textId="77777777" w:rsidR="00457504" w:rsidRDefault="00457504" w:rsidP="00E07918">
            <w:pPr>
              <w:spacing w:before="60" w:after="60" w:line="240" w:lineRule="auto"/>
              <w:jc w:val="center"/>
            </w:pPr>
            <w:r>
              <w:t>15 01 01</w:t>
            </w:r>
          </w:p>
        </w:tc>
        <w:tc>
          <w:tcPr>
            <w:tcW w:w="718" w:type="pct"/>
            <w:vAlign w:val="center"/>
          </w:tcPr>
          <w:p w14:paraId="45441AA2" w14:textId="77777777" w:rsidR="00457504" w:rsidRDefault="00457504" w:rsidP="00E07918">
            <w:pPr>
              <w:spacing w:before="60" w:after="60" w:line="240" w:lineRule="auto"/>
              <w:jc w:val="center"/>
            </w:pPr>
            <w:r>
              <w:t>Opakowania z papieru i tektury</w:t>
            </w:r>
          </w:p>
        </w:tc>
        <w:tc>
          <w:tcPr>
            <w:tcW w:w="713" w:type="pct"/>
            <w:vAlign w:val="center"/>
          </w:tcPr>
          <w:p w14:paraId="60BE8F04" w14:textId="2B9B6C3D" w:rsidR="00457504" w:rsidRDefault="008A0DD8" w:rsidP="00E07918">
            <w:pPr>
              <w:spacing w:before="60" w:after="60" w:line="240" w:lineRule="auto"/>
              <w:jc w:val="center"/>
            </w:pPr>
            <w:r>
              <w:t>0,0200</w:t>
            </w:r>
          </w:p>
        </w:tc>
        <w:tc>
          <w:tcPr>
            <w:tcW w:w="713" w:type="pct"/>
            <w:vAlign w:val="center"/>
          </w:tcPr>
          <w:p w14:paraId="09818850" w14:textId="5CA11DD9" w:rsidR="00457504" w:rsidRDefault="00F059F3" w:rsidP="00E07918">
            <w:pPr>
              <w:spacing w:before="60" w:after="60" w:line="240" w:lineRule="auto"/>
              <w:jc w:val="center"/>
            </w:pPr>
            <w:r>
              <w:t>0,7200</w:t>
            </w:r>
          </w:p>
        </w:tc>
        <w:tc>
          <w:tcPr>
            <w:tcW w:w="713" w:type="pct"/>
            <w:vAlign w:val="center"/>
          </w:tcPr>
          <w:p w14:paraId="49572234" w14:textId="20A8EC06" w:rsidR="00457504" w:rsidRDefault="00AF43EC" w:rsidP="00E07918">
            <w:pPr>
              <w:spacing w:before="60" w:after="60" w:line="240" w:lineRule="auto"/>
              <w:jc w:val="center"/>
            </w:pPr>
            <w:r>
              <w:t>2,0200</w:t>
            </w:r>
          </w:p>
        </w:tc>
        <w:tc>
          <w:tcPr>
            <w:tcW w:w="714" w:type="pct"/>
            <w:vAlign w:val="center"/>
          </w:tcPr>
          <w:p w14:paraId="2EC8071F" w14:textId="5369EBF5" w:rsidR="00457504" w:rsidRDefault="00AF43EC" w:rsidP="00E07918">
            <w:pPr>
              <w:spacing w:before="60" w:after="60" w:line="240" w:lineRule="auto"/>
              <w:jc w:val="center"/>
            </w:pPr>
            <w:r>
              <w:t>0,3200</w:t>
            </w:r>
          </w:p>
        </w:tc>
        <w:tc>
          <w:tcPr>
            <w:tcW w:w="714" w:type="pct"/>
            <w:tcBorders>
              <w:right w:val="double" w:sz="6" w:space="0" w:color="auto"/>
            </w:tcBorders>
            <w:vAlign w:val="center"/>
          </w:tcPr>
          <w:p w14:paraId="4AC60F1F" w14:textId="50EDCF6D" w:rsidR="00457504" w:rsidRDefault="00457504" w:rsidP="00E07918">
            <w:pPr>
              <w:spacing w:before="60" w:after="60" w:line="240" w:lineRule="auto"/>
              <w:jc w:val="center"/>
            </w:pPr>
            <w:r>
              <w:t>1,1800</w:t>
            </w:r>
          </w:p>
        </w:tc>
      </w:tr>
      <w:tr w:rsidR="00457504" w14:paraId="5FC3B9BE" w14:textId="77777777" w:rsidTr="00E07918">
        <w:tc>
          <w:tcPr>
            <w:tcW w:w="715" w:type="pct"/>
            <w:tcBorders>
              <w:left w:val="double" w:sz="6" w:space="0" w:color="auto"/>
            </w:tcBorders>
            <w:vAlign w:val="center"/>
          </w:tcPr>
          <w:p w14:paraId="289B63F7" w14:textId="77777777" w:rsidR="00457504" w:rsidRDefault="00457504" w:rsidP="00E07918">
            <w:pPr>
              <w:spacing w:before="60" w:after="60" w:line="240" w:lineRule="auto"/>
              <w:jc w:val="center"/>
            </w:pPr>
            <w:r>
              <w:t>15 01 02</w:t>
            </w:r>
          </w:p>
        </w:tc>
        <w:tc>
          <w:tcPr>
            <w:tcW w:w="718" w:type="pct"/>
            <w:vAlign w:val="center"/>
          </w:tcPr>
          <w:p w14:paraId="6C56BBB1" w14:textId="77777777" w:rsidR="00457504" w:rsidRDefault="00457504" w:rsidP="00E07918">
            <w:pPr>
              <w:spacing w:before="60" w:after="60" w:line="240" w:lineRule="auto"/>
              <w:jc w:val="center"/>
            </w:pPr>
            <w:r>
              <w:t>Opakowania z tworzyw sztucznych</w:t>
            </w:r>
          </w:p>
        </w:tc>
        <w:tc>
          <w:tcPr>
            <w:tcW w:w="713" w:type="pct"/>
            <w:vAlign w:val="center"/>
          </w:tcPr>
          <w:p w14:paraId="566B61A5" w14:textId="5398ED82" w:rsidR="00457504" w:rsidRDefault="008A0DD8" w:rsidP="00E07918">
            <w:pPr>
              <w:spacing w:before="60" w:after="60" w:line="240" w:lineRule="auto"/>
              <w:jc w:val="center"/>
            </w:pPr>
            <w:r>
              <w:t>2,8800</w:t>
            </w:r>
          </w:p>
        </w:tc>
        <w:tc>
          <w:tcPr>
            <w:tcW w:w="713" w:type="pct"/>
            <w:vAlign w:val="center"/>
          </w:tcPr>
          <w:p w14:paraId="708DE9F4" w14:textId="71FFF6C2" w:rsidR="00457504" w:rsidRDefault="00F059F3" w:rsidP="00E07918">
            <w:pPr>
              <w:spacing w:before="60" w:after="60" w:line="240" w:lineRule="auto"/>
              <w:jc w:val="center"/>
            </w:pPr>
            <w:r>
              <w:t>3,8490</w:t>
            </w:r>
          </w:p>
        </w:tc>
        <w:tc>
          <w:tcPr>
            <w:tcW w:w="713" w:type="pct"/>
            <w:vAlign w:val="center"/>
          </w:tcPr>
          <w:p w14:paraId="0F552EE1" w14:textId="1A920717" w:rsidR="00457504" w:rsidRDefault="00AF43EC" w:rsidP="00E07918">
            <w:pPr>
              <w:spacing w:before="60" w:after="60" w:line="240" w:lineRule="auto"/>
              <w:jc w:val="center"/>
            </w:pPr>
            <w:r>
              <w:t>2,0200</w:t>
            </w:r>
          </w:p>
        </w:tc>
        <w:tc>
          <w:tcPr>
            <w:tcW w:w="714" w:type="pct"/>
            <w:vAlign w:val="center"/>
          </w:tcPr>
          <w:p w14:paraId="51F41D51" w14:textId="16C64334" w:rsidR="00457504" w:rsidRDefault="00AF43EC" w:rsidP="00E07918">
            <w:pPr>
              <w:spacing w:before="60" w:after="60" w:line="240" w:lineRule="auto"/>
              <w:jc w:val="center"/>
            </w:pPr>
            <w:r>
              <w:t>5,2600</w:t>
            </w:r>
          </w:p>
        </w:tc>
        <w:tc>
          <w:tcPr>
            <w:tcW w:w="714" w:type="pct"/>
            <w:tcBorders>
              <w:right w:val="double" w:sz="6" w:space="0" w:color="auto"/>
            </w:tcBorders>
            <w:vAlign w:val="center"/>
          </w:tcPr>
          <w:p w14:paraId="1D159361" w14:textId="5B6CF8FC" w:rsidR="00457504" w:rsidRDefault="00457504" w:rsidP="00E07918">
            <w:pPr>
              <w:spacing w:before="60" w:after="60" w:line="240" w:lineRule="auto"/>
              <w:jc w:val="center"/>
            </w:pPr>
            <w:r>
              <w:t>1,8200</w:t>
            </w:r>
          </w:p>
        </w:tc>
      </w:tr>
      <w:tr w:rsidR="00457504" w14:paraId="76C2F52D" w14:textId="77777777" w:rsidTr="00E07918">
        <w:tc>
          <w:tcPr>
            <w:tcW w:w="715" w:type="pct"/>
            <w:tcBorders>
              <w:left w:val="double" w:sz="6" w:space="0" w:color="auto"/>
            </w:tcBorders>
            <w:vAlign w:val="center"/>
          </w:tcPr>
          <w:p w14:paraId="57EAF954" w14:textId="77777777" w:rsidR="00457504" w:rsidRDefault="00457504" w:rsidP="00E07918">
            <w:pPr>
              <w:spacing w:before="60" w:after="60" w:line="240" w:lineRule="auto"/>
              <w:jc w:val="center"/>
            </w:pPr>
            <w:r>
              <w:t>15 01 07</w:t>
            </w:r>
          </w:p>
        </w:tc>
        <w:tc>
          <w:tcPr>
            <w:tcW w:w="718" w:type="pct"/>
            <w:vAlign w:val="center"/>
          </w:tcPr>
          <w:p w14:paraId="6C6BE6ED" w14:textId="77777777" w:rsidR="00457504" w:rsidRDefault="00457504" w:rsidP="00E07918">
            <w:pPr>
              <w:spacing w:before="60" w:after="60" w:line="240" w:lineRule="auto"/>
              <w:jc w:val="center"/>
            </w:pPr>
            <w:r>
              <w:t>Opakowania ze szkła</w:t>
            </w:r>
          </w:p>
        </w:tc>
        <w:tc>
          <w:tcPr>
            <w:tcW w:w="713" w:type="pct"/>
            <w:vAlign w:val="center"/>
          </w:tcPr>
          <w:p w14:paraId="02870305" w14:textId="05BE21DE" w:rsidR="00457504" w:rsidRDefault="008A0DD8" w:rsidP="00E07918">
            <w:pPr>
              <w:spacing w:before="60" w:after="60" w:line="240" w:lineRule="auto"/>
              <w:jc w:val="center"/>
            </w:pPr>
            <w:r>
              <w:t>0,3800</w:t>
            </w:r>
          </w:p>
        </w:tc>
        <w:tc>
          <w:tcPr>
            <w:tcW w:w="713" w:type="pct"/>
            <w:vAlign w:val="center"/>
          </w:tcPr>
          <w:p w14:paraId="108B801B" w14:textId="79265808" w:rsidR="00457504" w:rsidRDefault="00D17033" w:rsidP="00E07918">
            <w:pPr>
              <w:spacing w:before="60" w:after="60" w:line="240" w:lineRule="auto"/>
              <w:jc w:val="center"/>
            </w:pPr>
            <w:r>
              <w:t>0,9400</w:t>
            </w:r>
          </w:p>
        </w:tc>
        <w:tc>
          <w:tcPr>
            <w:tcW w:w="713" w:type="pct"/>
            <w:vAlign w:val="center"/>
          </w:tcPr>
          <w:p w14:paraId="52BE4282" w14:textId="26ADD1E1" w:rsidR="00457504" w:rsidRDefault="00AF43EC" w:rsidP="00E07918">
            <w:pPr>
              <w:spacing w:before="60" w:after="60" w:line="240" w:lineRule="auto"/>
              <w:jc w:val="center"/>
            </w:pPr>
            <w:r>
              <w:t>0,6600</w:t>
            </w:r>
          </w:p>
        </w:tc>
        <w:tc>
          <w:tcPr>
            <w:tcW w:w="714" w:type="pct"/>
            <w:vAlign w:val="center"/>
          </w:tcPr>
          <w:p w14:paraId="680A56A2" w14:textId="4F21E77F" w:rsidR="00457504" w:rsidRDefault="00AF43EC" w:rsidP="00E07918">
            <w:pPr>
              <w:spacing w:before="60" w:after="60" w:line="240" w:lineRule="auto"/>
              <w:jc w:val="center"/>
            </w:pPr>
            <w:r>
              <w:t>1,0600</w:t>
            </w:r>
          </w:p>
        </w:tc>
        <w:tc>
          <w:tcPr>
            <w:tcW w:w="714" w:type="pct"/>
            <w:tcBorders>
              <w:right w:val="double" w:sz="6" w:space="0" w:color="auto"/>
            </w:tcBorders>
            <w:vAlign w:val="center"/>
          </w:tcPr>
          <w:p w14:paraId="6FAA63C8" w14:textId="13C0DA36" w:rsidR="00457504" w:rsidRDefault="00457504" w:rsidP="00E07918">
            <w:pPr>
              <w:spacing w:before="60" w:after="60" w:line="240" w:lineRule="auto"/>
              <w:jc w:val="center"/>
            </w:pPr>
            <w:r>
              <w:t>1,1600</w:t>
            </w:r>
          </w:p>
        </w:tc>
      </w:tr>
      <w:tr w:rsidR="00457504" w14:paraId="73791EE4" w14:textId="77777777" w:rsidTr="00E07918">
        <w:trPr>
          <w:trHeight w:val="1130"/>
        </w:trPr>
        <w:tc>
          <w:tcPr>
            <w:tcW w:w="715" w:type="pct"/>
            <w:tcBorders>
              <w:left w:val="double" w:sz="6" w:space="0" w:color="auto"/>
            </w:tcBorders>
            <w:vAlign w:val="center"/>
          </w:tcPr>
          <w:p w14:paraId="3044B390" w14:textId="77777777" w:rsidR="00457504" w:rsidRDefault="00457504" w:rsidP="00E07918">
            <w:pPr>
              <w:spacing w:before="60" w:after="60" w:line="240" w:lineRule="auto"/>
              <w:jc w:val="center"/>
            </w:pPr>
            <w:r>
              <w:t>15 01 10</w:t>
            </w:r>
          </w:p>
        </w:tc>
        <w:tc>
          <w:tcPr>
            <w:tcW w:w="718" w:type="pct"/>
            <w:vAlign w:val="center"/>
          </w:tcPr>
          <w:p w14:paraId="56A96AA9" w14:textId="77777777" w:rsidR="00457504" w:rsidRDefault="00457504" w:rsidP="00E07918">
            <w:pPr>
              <w:spacing w:before="60" w:after="60" w:line="240" w:lineRule="auto"/>
              <w:jc w:val="center"/>
            </w:pPr>
            <w:r>
              <w:t>Opakowania zawierające pozostałości substancji niebezpiecznych lub nimi zanieczyszczone</w:t>
            </w:r>
          </w:p>
        </w:tc>
        <w:tc>
          <w:tcPr>
            <w:tcW w:w="713" w:type="pct"/>
            <w:vAlign w:val="center"/>
          </w:tcPr>
          <w:p w14:paraId="3C6DBCF2" w14:textId="49242450" w:rsidR="00457504" w:rsidRDefault="008A0DD8" w:rsidP="00E07918">
            <w:pPr>
              <w:spacing w:before="60" w:after="60" w:line="240" w:lineRule="auto"/>
              <w:jc w:val="center"/>
            </w:pPr>
            <w:r>
              <w:t>0,8910</w:t>
            </w:r>
          </w:p>
        </w:tc>
        <w:tc>
          <w:tcPr>
            <w:tcW w:w="713" w:type="pct"/>
            <w:vAlign w:val="center"/>
          </w:tcPr>
          <w:p w14:paraId="58F66ACD" w14:textId="4BF6CF62" w:rsidR="00457504" w:rsidRDefault="00F059F3" w:rsidP="00E07918">
            <w:pPr>
              <w:spacing w:before="60" w:after="60" w:line="240" w:lineRule="auto"/>
              <w:jc w:val="center"/>
            </w:pPr>
            <w:r>
              <w:t>0,5860</w:t>
            </w:r>
          </w:p>
        </w:tc>
        <w:tc>
          <w:tcPr>
            <w:tcW w:w="713" w:type="pct"/>
            <w:vAlign w:val="center"/>
          </w:tcPr>
          <w:p w14:paraId="006C20FB" w14:textId="612B2B54" w:rsidR="00457504" w:rsidRDefault="00AF43EC" w:rsidP="00E07918">
            <w:pPr>
              <w:spacing w:before="60" w:after="60" w:line="240" w:lineRule="auto"/>
              <w:jc w:val="center"/>
            </w:pPr>
            <w:r>
              <w:t>0,7490</w:t>
            </w:r>
          </w:p>
        </w:tc>
        <w:tc>
          <w:tcPr>
            <w:tcW w:w="714" w:type="pct"/>
            <w:vAlign w:val="center"/>
          </w:tcPr>
          <w:p w14:paraId="4F39DCE1" w14:textId="3C59111B" w:rsidR="00457504" w:rsidRDefault="00AF43EC" w:rsidP="00E07918">
            <w:pPr>
              <w:spacing w:before="60" w:after="60" w:line="240" w:lineRule="auto"/>
              <w:jc w:val="center"/>
            </w:pPr>
            <w:r>
              <w:t>0,4130</w:t>
            </w:r>
          </w:p>
        </w:tc>
        <w:tc>
          <w:tcPr>
            <w:tcW w:w="714" w:type="pct"/>
            <w:tcBorders>
              <w:right w:val="double" w:sz="6" w:space="0" w:color="auto"/>
            </w:tcBorders>
            <w:vAlign w:val="center"/>
          </w:tcPr>
          <w:p w14:paraId="79DB7735" w14:textId="32E3219D" w:rsidR="00457504" w:rsidRDefault="00457504" w:rsidP="00E07918">
            <w:pPr>
              <w:spacing w:before="60" w:after="60" w:line="240" w:lineRule="auto"/>
              <w:jc w:val="center"/>
            </w:pPr>
            <w:r>
              <w:t>1,3040</w:t>
            </w:r>
          </w:p>
        </w:tc>
      </w:tr>
      <w:tr w:rsidR="00457504" w14:paraId="4F36C156" w14:textId="77777777" w:rsidTr="00E07918">
        <w:tc>
          <w:tcPr>
            <w:tcW w:w="715" w:type="pct"/>
            <w:tcBorders>
              <w:left w:val="double" w:sz="6" w:space="0" w:color="auto"/>
            </w:tcBorders>
            <w:vAlign w:val="center"/>
          </w:tcPr>
          <w:p w14:paraId="08A30DBD" w14:textId="77777777" w:rsidR="00457504" w:rsidRDefault="00457504" w:rsidP="00E07918">
            <w:pPr>
              <w:spacing w:before="60" w:after="60" w:line="240" w:lineRule="auto"/>
              <w:jc w:val="center"/>
            </w:pPr>
            <w:r>
              <w:t>16 01 03</w:t>
            </w:r>
          </w:p>
        </w:tc>
        <w:tc>
          <w:tcPr>
            <w:tcW w:w="718" w:type="pct"/>
            <w:vAlign w:val="center"/>
          </w:tcPr>
          <w:p w14:paraId="7252B757" w14:textId="77777777" w:rsidR="00457504" w:rsidRDefault="00457504" w:rsidP="00E07918">
            <w:pPr>
              <w:spacing w:before="60" w:after="60" w:line="240" w:lineRule="auto"/>
              <w:jc w:val="center"/>
            </w:pPr>
            <w:r>
              <w:t>Zużyte opony</w:t>
            </w:r>
          </w:p>
        </w:tc>
        <w:tc>
          <w:tcPr>
            <w:tcW w:w="713" w:type="pct"/>
            <w:vAlign w:val="center"/>
          </w:tcPr>
          <w:p w14:paraId="6A5080D6" w14:textId="2172D655" w:rsidR="00457504" w:rsidRDefault="008A0DD8" w:rsidP="00E07918">
            <w:pPr>
              <w:spacing w:before="60" w:after="60" w:line="240" w:lineRule="auto"/>
              <w:jc w:val="center"/>
            </w:pPr>
            <w:r>
              <w:t>19,3950</w:t>
            </w:r>
          </w:p>
        </w:tc>
        <w:tc>
          <w:tcPr>
            <w:tcW w:w="713" w:type="pct"/>
            <w:vAlign w:val="center"/>
          </w:tcPr>
          <w:p w14:paraId="2D6B71E0" w14:textId="02B74B84" w:rsidR="00457504" w:rsidRDefault="00D17033" w:rsidP="00E07918">
            <w:pPr>
              <w:spacing w:before="60" w:after="60" w:line="240" w:lineRule="auto"/>
              <w:jc w:val="center"/>
            </w:pPr>
            <w:r>
              <w:t>16,4080</w:t>
            </w:r>
          </w:p>
        </w:tc>
        <w:tc>
          <w:tcPr>
            <w:tcW w:w="713" w:type="pct"/>
            <w:vAlign w:val="center"/>
          </w:tcPr>
          <w:p w14:paraId="0DFC79F1" w14:textId="42BBEFE0" w:rsidR="00457504" w:rsidRDefault="00AF43EC" w:rsidP="00E07918">
            <w:pPr>
              <w:spacing w:before="60" w:after="60" w:line="240" w:lineRule="auto"/>
              <w:jc w:val="center"/>
            </w:pPr>
            <w:r>
              <w:t>20,2800</w:t>
            </w:r>
          </w:p>
        </w:tc>
        <w:tc>
          <w:tcPr>
            <w:tcW w:w="714" w:type="pct"/>
            <w:vAlign w:val="center"/>
          </w:tcPr>
          <w:p w14:paraId="29DEC4AE" w14:textId="4CC5EE07" w:rsidR="00457504" w:rsidRDefault="00AF43EC" w:rsidP="00E07918">
            <w:pPr>
              <w:spacing w:before="60" w:after="60" w:line="240" w:lineRule="auto"/>
              <w:jc w:val="center"/>
            </w:pPr>
            <w:r>
              <w:t>18,8920</w:t>
            </w:r>
          </w:p>
        </w:tc>
        <w:tc>
          <w:tcPr>
            <w:tcW w:w="714" w:type="pct"/>
            <w:tcBorders>
              <w:right w:val="double" w:sz="6" w:space="0" w:color="auto"/>
            </w:tcBorders>
            <w:vAlign w:val="center"/>
          </w:tcPr>
          <w:p w14:paraId="622C0E8A" w14:textId="3E3D602B" w:rsidR="00457504" w:rsidRDefault="00457504" w:rsidP="00E07918">
            <w:pPr>
              <w:spacing w:before="60" w:after="60" w:line="240" w:lineRule="auto"/>
              <w:jc w:val="center"/>
            </w:pPr>
            <w:r>
              <w:t>30,4800</w:t>
            </w:r>
          </w:p>
        </w:tc>
      </w:tr>
      <w:tr w:rsidR="00AF43EC" w14:paraId="16FA8532" w14:textId="77777777" w:rsidTr="00E07918">
        <w:tc>
          <w:tcPr>
            <w:tcW w:w="715" w:type="pct"/>
            <w:tcBorders>
              <w:left w:val="double" w:sz="6" w:space="0" w:color="auto"/>
            </w:tcBorders>
            <w:vAlign w:val="center"/>
          </w:tcPr>
          <w:p w14:paraId="69A1784E" w14:textId="48F712BB" w:rsidR="00AF43EC" w:rsidRDefault="00AF43EC" w:rsidP="00E07918">
            <w:pPr>
              <w:spacing w:before="60" w:after="60" w:line="240" w:lineRule="auto"/>
              <w:jc w:val="center"/>
            </w:pPr>
            <w:r>
              <w:t>17 01 01</w:t>
            </w:r>
          </w:p>
        </w:tc>
        <w:tc>
          <w:tcPr>
            <w:tcW w:w="718" w:type="pct"/>
            <w:vAlign w:val="center"/>
          </w:tcPr>
          <w:p w14:paraId="72912D1D" w14:textId="10788112" w:rsidR="00AF43EC" w:rsidRDefault="00AF43EC" w:rsidP="00E07918">
            <w:pPr>
              <w:spacing w:before="60" w:after="60" w:line="240" w:lineRule="auto"/>
              <w:jc w:val="center"/>
            </w:pPr>
            <w:r>
              <w:t xml:space="preserve">Odpady betonu oraz gruz betonowy z rozbiórek </w:t>
            </w:r>
            <w:r w:rsidR="00E07918">
              <w:br/>
            </w:r>
            <w:r>
              <w:t>i remontów</w:t>
            </w:r>
          </w:p>
        </w:tc>
        <w:tc>
          <w:tcPr>
            <w:tcW w:w="713" w:type="pct"/>
            <w:vAlign w:val="center"/>
          </w:tcPr>
          <w:p w14:paraId="467C9723" w14:textId="312DD271" w:rsidR="00AF43EC" w:rsidRDefault="008A0DD8" w:rsidP="00E07918">
            <w:pPr>
              <w:spacing w:before="60" w:after="60" w:line="240" w:lineRule="auto"/>
              <w:jc w:val="center"/>
            </w:pPr>
            <w:r>
              <w:t>0,9600</w:t>
            </w:r>
          </w:p>
        </w:tc>
        <w:tc>
          <w:tcPr>
            <w:tcW w:w="713" w:type="pct"/>
            <w:vAlign w:val="center"/>
          </w:tcPr>
          <w:p w14:paraId="34BEFF3E" w14:textId="5C8A219F" w:rsidR="00AF43EC" w:rsidRDefault="00D17033" w:rsidP="00E07918">
            <w:pPr>
              <w:spacing w:before="60" w:after="60" w:line="240" w:lineRule="auto"/>
              <w:jc w:val="center"/>
            </w:pPr>
            <w:r>
              <w:t>-</w:t>
            </w:r>
          </w:p>
        </w:tc>
        <w:tc>
          <w:tcPr>
            <w:tcW w:w="713" w:type="pct"/>
            <w:vAlign w:val="center"/>
          </w:tcPr>
          <w:p w14:paraId="1E52CC16" w14:textId="643A23BF" w:rsidR="00AF43EC" w:rsidRDefault="00F130D2" w:rsidP="00E07918">
            <w:pPr>
              <w:spacing w:before="60" w:after="60" w:line="240" w:lineRule="auto"/>
              <w:jc w:val="center"/>
            </w:pPr>
            <w:r>
              <w:t>4,8600</w:t>
            </w:r>
          </w:p>
        </w:tc>
        <w:tc>
          <w:tcPr>
            <w:tcW w:w="714" w:type="pct"/>
            <w:vAlign w:val="center"/>
          </w:tcPr>
          <w:p w14:paraId="696C244F" w14:textId="04BB30F1" w:rsidR="00AF43EC" w:rsidRDefault="00B703E1" w:rsidP="00E07918">
            <w:pPr>
              <w:spacing w:before="60" w:after="60" w:line="240" w:lineRule="auto"/>
              <w:jc w:val="center"/>
            </w:pPr>
            <w:r>
              <w:t>-</w:t>
            </w:r>
          </w:p>
        </w:tc>
        <w:tc>
          <w:tcPr>
            <w:tcW w:w="714" w:type="pct"/>
            <w:tcBorders>
              <w:right w:val="double" w:sz="6" w:space="0" w:color="auto"/>
            </w:tcBorders>
            <w:vAlign w:val="center"/>
          </w:tcPr>
          <w:p w14:paraId="74B9CD01" w14:textId="508AB3BB" w:rsidR="00AF43EC" w:rsidRDefault="005132AA" w:rsidP="00E07918">
            <w:pPr>
              <w:spacing w:before="60" w:after="60" w:line="240" w:lineRule="auto"/>
              <w:jc w:val="center"/>
            </w:pPr>
            <w:r>
              <w:t>-</w:t>
            </w:r>
          </w:p>
        </w:tc>
      </w:tr>
      <w:tr w:rsidR="00AF43EC" w14:paraId="6184BCA9" w14:textId="77777777" w:rsidTr="00E07918">
        <w:tc>
          <w:tcPr>
            <w:tcW w:w="715" w:type="pct"/>
            <w:tcBorders>
              <w:left w:val="double" w:sz="6" w:space="0" w:color="auto"/>
            </w:tcBorders>
            <w:vAlign w:val="center"/>
          </w:tcPr>
          <w:p w14:paraId="1A517478" w14:textId="291D432B" w:rsidR="00E07918" w:rsidRDefault="00E07918" w:rsidP="00E07918">
            <w:pPr>
              <w:spacing w:before="60" w:after="60" w:line="240" w:lineRule="auto"/>
              <w:jc w:val="center"/>
            </w:pPr>
            <w:r>
              <w:t>17 01 03</w:t>
            </w:r>
          </w:p>
        </w:tc>
        <w:tc>
          <w:tcPr>
            <w:tcW w:w="718" w:type="pct"/>
            <w:vAlign w:val="center"/>
          </w:tcPr>
          <w:p w14:paraId="41EDCF06" w14:textId="5F5B8E56" w:rsidR="00AF43EC" w:rsidRDefault="00E07918" w:rsidP="00E07918">
            <w:pPr>
              <w:spacing w:before="60" w:after="60" w:line="240" w:lineRule="auto"/>
              <w:jc w:val="center"/>
            </w:pPr>
            <w:r>
              <w:t>Odpady innych materiałów ceramicznych</w:t>
            </w:r>
            <w:r>
              <w:br/>
              <w:t>i elementów wyposażenia</w:t>
            </w:r>
          </w:p>
        </w:tc>
        <w:tc>
          <w:tcPr>
            <w:tcW w:w="713" w:type="pct"/>
            <w:vAlign w:val="center"/>
          </w:tcPr>
          <w:p w14:paraId="5B2BF231" w14:textId="4F097B3D" w:rsidR="00AF43EC" w:rsidRDefault="008A0DD8" w:rsidP="00E07918">
            <w:pPr>
              <w:spacing w:before="60" w:after="60" w:line="240" w:lineRule="auto"/>
              <w:jc w:val="center"/>
            </w:pPr>
            <w:r>
              <w:t>-</w:t>
            </w:r>
          </w:p>
        </w:tc>
        <w:tc>
          <w:tcPr>
            <w:tcW w:w="713" w:type="pct"/>
            <w:vAlign w:val="center"/>
          </w:tcPr>
          <w:p w14:paraId="3FF739E9" w14:textId="61498542" w:rsidR="00AF43EC" w:rsidRDefault="00D17033" w:rsidP="00E07918">
            <w:pPr>
              <w:spacing w:before="60" w:after="60" w:line="240" w:lineRule="auto"/>
              <w:jc w:val="center"/>
            </w:pPr>
            <w:r>
              <w:t>-</w:t>
            </w:r>
          </w:p>
        </w:tc>
        <w:tc>
          <w:tcPr>
            <w:tcW w:w="713" w:type="pct"/>
            <w:vAlign w:val="center"/>
          </w:tcPr>
          <w:p w14:paraId="0A758002" w14:textId="7C2A6080" w:rsidR="00AF43EC" w:rsidRDefault="00F130D2" w:rsidP="00E07918">
            <w:pPr>
              <w:spacing w:before="60" w:after="60" w:line="240" w:lineRule="auto"/>
              <w:jc w:val="center"/>
            </w:pPr>
            <w:r>
              <w:t>0,1400</w:t>
            </w:r>
          </w:p>
        </w:tc>
        <w:tc>
          <w:tcPr>
            <w:tcW w:w="714" w:type="pct"/>
            <w:vAlign w:val="center"/>
          </w:tcPr>
          <w:p w14:paraId="58BC7077" w14:textId="1C5137E3" w:rsidR="00AF43EC" w:rsidRDefault="00B703E1" w:rsidP="00E07918">
            <w:pPr>
              <w:spacing w:before="60" w:after="60" w:line="240" w:lineRule="auto"/>
              <w:jc w:val="center"/>
            </w:pPr>
            <w:r>
              <w:t>-</w:t>
            </w:r>
          </w:p>
        </w:tc>
        <w:tc>
          <w:tcPr>
            <w:tcW w:w="714" w:type="pct"/>
            <w:tcBorders>
              <w:right w:val="double" w:sz="6" w:space="0" w:color="auto"/>
            </w:tcBorders>
            <w:vAlign w:val="center"/>
          </w:tcPr>
          <w:p w14:paraId="503377B8" w14:textId="741DFBC0" w:rsidR="00AF43EC" w:rsidRDefault="005132AA" w:rsidP="00E07918">
            <w:pPr>
              <w:spacing w:before="60" w:after="60" w:line="240" w:lineRule="auto"/>
              <w:jc w:val="center"/>
            </w:pPr>
            <w:r>
              <w:t>-</w:t>
            </w:r>
          </w:p>
        </w:tc>
      </w:tr>
      <w:tr w:rsidR="00AF43EC" w14:paraId="1FA8069C" w14:textId="77777777" w:rsidTr="00E07918">
        <w:tc>
          <w:tcPr>
            <w:tcW w:w="715" w:type="pct"/>
            <w:tcBorders>
              <w:left w:val="double" w:sz="6" w:space="0" w:color="auto"/>
            </w:tcBorders>
            <w:vAlign w:val="center"/>
          </w:tcPr>
          <w:p w14:paraId="526638E0" w14:textId="47AE4F5D" w:rsidR="00AF43EC" w:rsidRDefault="00E07918" w:rsidP="00E07918">
            <w:pPr>
              <w:spacing w:before="60" w:after="60" w:line="240" w:lineRule="auto"/>
              <w:jc w:val="center"/>
            </w:pPr>
            <w:r>
              <w:t>17 01 07</w:t>
            </w:r>
          </w:p>
        </w:tc>
        <w:tc>
          <w:tcPr>
            <w:tcW w:w="718" w:type="pct"/>
            <w:vAlign w:val="center"/>
          </w:tcPr>
          <w:p w14:paraId="1FFA568F" w14:textId="77777777" w:rsidR="00E07918" w:rsidRDefault="00E07918" w:rsidP="00E07918">
            <w:pPr>
              <w:spacing w:before="60" w:after="60" w:line="240" w:lineRule="auto"/>
              <w:jc w:val="center"/>
            </w:pPr>
            <w:r>
              <w:t>Zmieszane odpady z betonu, gruzu ceglanego,</w:t>
            </w:r>
          </w:p>
          <w:p w14:paraId="36A0C23E" w14:textId="079A0FB8" w:rsidR="00AF43EC" w:rsidRDefault="00E07918" w:rsidP="00E07918">
            <w:pPr>
              <w:spacing w:before="60" w:after="60" w:line="240" w:lineRule="auto"/>
              <w:jc w:val="center"/>
            </w:pPr>
            <w:r>
              <w:t xml:space="preserve">odpadowych materiałów </w:t>
            </w:r>
            <w:r>
              <w:lastRenderedPageBreak/>
              <w:t xml:space="preserve">ceramicznych </w:t>
            </w:r>
            <w:r w:rsidR="002F2415">
              <w:br/>
            </w:r>
            <w:r>
              <w:t xml:space="preserve">i elementów wyposażenia inne niż wymienione </w:t>
            </w:r>
            <w:r w:rsidR="002F2415">
              <w:br/>
            </w:r>
            <w:r>
              <w:t>w 17 01 06</w:t>
            </w:r>
          </w:p>
        </w:tc>
        <w:tc>
          <w:tcPr>
            <w:tcW w:w="713" w:type="pct"/>
            <w:vAlign w:val="center"/>
          </w:tcPr>
          <w:p w14:paraId="50488855" w14:textId="679BA98F" w:rsidR="00AF43EC" w:rsidRDefault="008A0DD8" w:rsidP="00E07918">
            <w:pPr>
              <w:spacing w:before="60" w:after="60" w:line="240" w:lineRule="auto"/>
              <w:jc w:val="center"/>
            </w:pPr>
            <w:r>
              <w:lastRenderedPageBreak/>
              <w:t>4,9600</w:t>
            </w:r>
          </w:p>
        </w:tc>
        <w:tc>
          <w:tcPr>
            <w:tcW w:w="713" w:type="pct"/>
            <w:vAlign w:val="center"/>
          </w:tcPr>
          <w:p w14:paraId="09A30D7C" w14:textId="76F4CB0E" w:rsidR="00AF43EC" w:rsidRDefault="00F059F3" w:rsidP="00E07918">
            <w:pPr>
              <w:spacing w:before="60" w:after="60" w:line="240" w:lineRule="auto"/>
              <w:jc w:val="center"/>
            </w:pPr>
            <w:r>
              <w:t>15,5200</w:t>
            </w:r>
          </w:p>
        </w:tc>
        <w:tc>
          <w:tcPr>
            <w:tcW w:w="713" w:type="pct"/>
            <w:vAlign w:val="center"/>
          </w:tcPr>
          <w:p w14:paraId="4F48F10A" w14:textId="5D2F167D" w:rsidR="00AF43EC" w:rsidRDefault="00F130D2" w:rsidP="00E07918">
            <w:pPr>
              <w:spacing w:before="60" w:after="60" w:line="240" w:lineRule="auto"/>
              <w:jc w:val="center"/>
            </w:pPr>
            <w:r>
              <w:t>22,2600</w:t>
            </w:r>
          </w:p>
        </w:tc>
        <w:tc>
          <w:tcPr>
            <w:tcW w:w="714" w:type="pct"/>
            <w:vAlign w:val="center"/>
          </w:tcPr>
          <w:p w14:paraId="3C53DFCE" w14:textId="72D9CAFD" w:rsidR="00AF43EC" w:rsidRDefault="00B703E1" w:rsidP="00E07918">
            <w:pPr>
              <w:spacing w:before="60" w:after="60" w:line="240" w:lineRule="auto"/>
              <w:jc w:val="center"/>
            </w:pPr>
            <w:r>
              <w:t>-</w:t>
            </w:r>
          </w:p>
        </w:tc>
        <w:tc>
          <w:tcPr>
            <w:tcW w:w="714" w:type="pct"/>
            <w:tcBorders>
              <w:right w:val="double" w:sz="6" w:space="0" w:color="auto"/>
            </w:tcBorders>
            <w:vAlign w:val="center"/>
          </w:tcPr>
          <w:p w14:paraId="78BDAD23" w14:textId="3D4FE764" w:rsidR="00AF43EC" w:rsidRDefault="005132AA" w:rsidP="00E07918">
            <w:pPr>
              <w:spacing w:before="60" w:after="60" w:line="240" w:lineRule="auto"/>
              <w:jc w:val="center"/>
            </w:pPr>
            <w:r>
              <w:t>-</w:t>
            </w:r>
          </w:p>
        </w:tc>
      </w:tr>
      <w:tr w:rsidR="00AF43EC" w14:paraId="2E71ABD1" w14:textId="77777777" w:rsidTr="00E07918">
        <w:tc>
          <w:tcPr>
            <w:tcW w:w="715" w:type="pct"/>
            <w:tcBorders>
              <w:left w:val="double" w:sz="6" w:space="0" w:color="auto"/>
            </w:tcBorders>
            <w:vAlign w:val="center"/>
          </w:tcPr>
          <w:p w14:paraId="74CFBBFE" w14:textId="249DBD2B" w:rsidR="00AF43EC" w:rsidRDefault="00E07918" w:rsidP="00E07918">
            <w:pPr>
              <w:spacing w:before="60" w:after="60" w:line="240" w:lineRule="auto"/>
              <w:jc w:val="center"/>
            </w:pPr>
            <w:r>
              <w:t>17 02 01</w:t>
            </w:r>
          </w:p>
        </w:tc>
        <w:tc>
          <w:tcPr>
            <w:tcW w:w="718" w:type="pct"/>
            <w:vAlign w:val="center"/>
          </w:tcPr>
          <w:p w14:paraId="606BE879" w14:textId="776ECB67" w:rsidR="00AF43EC" w:rsidRDefault="00E07918" w:rsidP="00E07918">
            <w:pPr>
              <w:spacing w:before="60" w:after="60" w:line="240" w:lineRule="auto"/>
              <w:jc w:val="center"/>
            </w:pPr>
            <w:r>
              <w:t>Drewno</w:t>
            </w:r>
          </w:p>
        </w:tc>
        <w:tc>
          <w:tcPr>
            <w:tcW w:w="713" w:type="pct"/>
            <w:vAlign w:val="center"/>
          </w:tcPr>
          <w:p w14:paraId="26C244B2" w14:textId="2D810CD9" w:rsidR="00AF43EC" w:rsidRDefault="008A0DD8" w:rsidP="00E07918">
            <w:pPr>
              <w:spacing w:before="60" w:after="60" w:line="240" w:lineRule="auto"/>
              <w:jc w:val="center"/>
            </w:pPr>
            <w:r>
              <w:t>1,5400</w:t>
            </w:r>
          </w:p>
        </w:tc>
        <w:tc>
          <w:tcPr>
            <w:tcW w:w="713" w:type="pct"/>
            <w:vAlign w:val="center"/>
          </w:tcPr>
          <w:p w14:paraId="05D2393C" w14:textId="10078286" w:rsidR="00AF43EC" w:rsidRDefault="00F059F3" w:rsidP="00E07918">
            <w:pPr>
              <w:spacing w:before="60" w:after="60" w:line="240" w:lineRule="auto"/>
              <w:jc w:val="center"/>
            </w:pPr>
            <w:r>
              <w:t>1,5800</w:t>
            </w:r>
          </w:p>
        </w:tc>
        <w:tc>
          <w:tcPr>
            <w:tcW w:w="713" w:type="pct"/>
            <w:vAlign w:val="center"/>
          </w:tcPr>
          <w:p w14:paraId="6CEA5ABB" w14:textId="04DB382B" w:rsidR="00AF43EC" w:rsidRDefault="00F130D2" w:rsidP="00E07918">
            <w:pPr>
              <w:spacing w:before="60" w:after="60" w:line="240" w:lineRule="auto"/>
              <w:jc w:val="center"/>
            </w:pPr>
            <w:r>
              <w:t>5,2000</w:t>
            </w:r>
          </w:p>
        </w:tc>
        <w:tc>
          <w:tcPr>
            <w:tcW w:w="714" w:type="pct"/>
            <w:vAlign w:val="center"/>
          </w:tcPr>
          <w:p w14:paraId="75A7B104" w14:textId="284D4FB6" w:rsidR="00AF43EC" w:rsidRDefault="00B703E1" w:rsidP="00E07918">
            <w:pPr>
              <w:spacing w:before="60" w:after="60" w:line="240" w:lineRule="auto"/>
              <w:jc w:val="center"/>
            </w:pPr>
            <w:r>
              <w:t>-</w:t>
            </w:r>
          </w:p>
        </w:tc>
        <w:tc>
          <w:tcPr>
            <w:tcW w:w="714" w:type="pct"/>
            <w:tcBorders>
              <w:right w:val="double" w:sz="6" w:space="0" w:color="auto"/>
            </w:tcBorders>
            <w:vAlign w:val="center"/>
          </w:tcPr>
          <w:p w14:paraId="3D3ED4AC" w14:textId="3D6CBDDF" w:rsidR="00AF43EC" w:rsidRDefault="005132AA" w:rsidP="00E07918">
            <w:pPr>
              <w:spacing w:before="60" w:after="60" w:line="240" w:lineRule="auto"/>
              <w:jc w:val="center"/>
            </w:pPr>
            <w:r>
              <w:t>-</w:t>
            </w:r>
          </w:p>
        </w:tc>
      </w:tr>
      <w:tr w:rsidR="00AF43EC" w14:paraId="4583B5FA" w14:textId="77777777" w:rsidTr="00E07918">
        <w:tc>
          <w:tcPr>
            <w:tcW w:w="715" w:type="pct"/>
            <w:tcBorders>
              <w:left w:val="double" w:sz="6" w:space="0" w:color="auto"/>
            </w:tcBorders>
            <w:vAlign w:val="center"/>
          </w:tcPr>
          <w:p w14:paraId="384DE868" w14:textId="1BE6AA35" w:rsidR="00AF43EC" w:rsidRDefault="00E07918" w:rsidP="00E07918">
            <w:pPr>
              <w:spacing w:before="60" w:after="60" w:line="240" w:lineRule="auto"/>
              <w:jc w:val="center"/>
            </w:pPr>
            <w:r>
              <w:t>17 02 02</w:t>
            </w:r>
          </w:p>
        </w:tc>
        <w:tc>
          <w:tcPr>
            <w:tcW w:w="718" w:type="pct"/>
            <w:vAlign w:val="center"/>
          </w:tcPr>
          <w:p w14:paraId="1FD9B8BF" w14:textId="3F77BBA1" w:rsidR="00AF43EC" w:rsidRDefault="00E07918" w:rsidP="00E07918">
            <w:pPr>
              <w:spacing w:before="60" w:after="60" w:line="240" w:lineRule="auto"/>
              <w:jc w:val="center"/>
            </w:pPr>
            <w:r>
              <w:t>Szkło</w:t>
            </w:r>
          </w:p>
        </w:tc>
        <w:tc>
          <w:tcPr>
            <w:tcW w:w="713" w:type="pct"/>
            <w:vAlign w:val="center"/>
          </w:tcPr>
          <w:p w14:paraId="7E9149F4" w14:textId="6B0FCAD3" w:rsidR="00AF43EC" w:rsidRDefault="008A0DD8" w:rsidP="00E07918">
            <w:pPr>
              <w:spacing w:before="60" w:after="60" w:line="240" w:lineRule="auto"/>
              <w:jc w:val="center"/>
            </w:pPr>
            <w:r>
              <w:t>1,3400</w:t>
            </w:r>
          </w:p>
        </w:tc>
        <w:tc>
          <w:tcPr>
            <w:tcW w:w="713" w:type="pct"/>
            <w:vAlign w:val="center"/>
          </w:tcPr>
          <w:p w14:paraId="26CF1C4A" w14:textId="33CBA877" w:rsidR="00AF43EC" w:rsidRDefault="00D17033" w:rsidP="00E07918">
            <w:pPr>
              <w:spacing w:before="60" w:after="60" w:line="240" w:lineRule="auto"/>
              <w:jc w:val="center"/>
            </w:pPr>
            <w:r>
              <w:t>2,9200</w:t>
            </w:r>
          </w:p>
        </w:tc>
        <w:tc>
          <w:tcPr>
            <w:tcW w:w="713" w:type="pct"/>
            <w:vAlign w:val="center"/>
          </w:tcPr>
          <w:p w14:paraId="727D0617" w14:textId="305A04AB" w:rsidR="00AF43EC" w:rsidRDefault="00F130D2" w:rsidP="00E07918">
            <w:pPr>
              <w:spacing w:before="60" w:after="60" w:line="240" w:lineRule="auto"/>
              <w:jc w:val="center"/>
            </w:pPr>
            <w:r>
              <w:t>2,9000</w:t>
            </w:r>
          </w:p>
        </w:tc>
        <w:tc>
          <w:tcPr>
            <w:tcW w:w="714" w:type="pct"/>
            <w:vAlign w:val="center"/>
          </w:tcPr>
          <w:p w14:paraId="415F9DEF" w14:textId="38F7C013" w:rsidR="00AF43EC" w:rsidRDefault="00B703E1" w:rsidP="00E07918">
            <w:pPr>
              <w:spacing w:before="60" w:after="60" w:line="240" w:lineRule="auto"/>
              <w:jc w:val="center"/>
            </w:pPr>
            <w:r>
              <w:t>-</w:t>
            </w:r>
          </w:p>
        </w:tc>
        <w:tc>
          <w:tcPr>
            <w:tcW w:w="714" w:type="pct"/>
            <w:tcBorders>
              <w:right w:val="double" w:sz="6" w:space="0" w:color="auto"/>
            </w:tcBorders>
            <w:vAlign w:val="center"/>
          </w:tcPr>
          <w:p w14:paraId="0C3AC427" w14:textId="0FBCE5FD" w:rsidR="00AF43EC" w:rsidRDefault="005132AA" w:rsidP="00E07918">
            <w:pPr>
              <w:spacing w:before="60" w:after="60" w:line="240" w:lineRule="auto"/>
              <w:jc w:val="center"/>
            </w:pPr>
            <w:r>
              <w:t>-</w:t>
            </w:r>
          </w:p>
        </w:tc>
      </w:tr>
      <w:tr w:rsidR="00AF43EC" w14:paraId="53882A8F" w14:textId="77777777" w:rsidTr="00E07918">
        <w:tc>
          <w:tcPr>
            <w:tcW w:w="715" w:type="pct"/>
            <w:tcBorders>
              <w:left w:val="double" w:sz="6" w:space="0" w:color="auto"/>
            </w:tcBorders>
            <w:vAlign w:val="center"/>
          </w:tcPr>
          <w:p w14:paraId="2426B747" w14:textId="31923ECE" w:rsidR="00AF43EC" w:rsidRDefault="00E07918" w:rsidP="00E07918">
            <w:pPr>
              <w:spacing w:before="60" w:after="60" w:line="240" w:lineRule="auto"/>
              <w:jc w:val="center"/>
            </w:pPr>
            <w:r>
              <w:t>17 02 03</w:t>
            </w:r>
          </w:p>
        </w:tc>
        <w:tc>
          <w:tcPr>
            <w:tcW w:w="718" w:type="pct"/>
            <w:vAlign w:val="center"/>
          </w:tcPr>
          <w:p w14:paraId="7C51D6E9" w14:textId="49B48AB1" w:rsidR="00AF43EC" w:rsidRDefault="00E07918" w:rsidP="00E07918">
            <w:pPr>
              <w:spacing w:before="60" w:after="60" w:line="240" w:lineRule="auto"/>
              <w:jc w:val="center"/>
            </w:pPr>
            <w:r>
              <w:t>Tworzywa sztuczne</w:t>
            </w:r>
          </w:p>
        </w:tc>
        <w:tc>
          <w:tcPr>
            <w:tcW w:w="713" w:type="pct"/>
            <w:vAlign w:val="center"/>
          </w:tcPr>
          <w:p w14:paraId="6AAEAAB8" w14:textId="46ED2C17" w:rsidR="00AF43EC" w:rsidRDefault="008A0DD8" w:rsidP="00E07918">
            <w:pPr>
              <w:spacing w:before="60" w:after="60" w:line="240" w:lineRule="auto"/>
              <w:jc w:val="center"/>
            </w:pPr>
            <w:r>
              <w:t>4,7790</w:t>
            </w:r>
          </w:p>
        </w:tc>
        <w:tc>
          <w:tcPr>
            <w:tcW w:w="713" w:type="pct"/>
            <w:vAlign w:val="center"/>
          </w:tcPr>
          <w:p w14:paraId="49D83B45" w14:textId="4181437C" w:rsidR="00AF43EC" w:rsidRDefault="00D17033" w:rsidP="00E07918">
            <w:pPr>
              <w:spacing w:before="60" w:after="60" w:line="240" w:lineRule="auto"/>
              <w:jc w:val="center"/>
            </w:pPr>
            <w:r>
              <w:t>6,5400</w:t>
            </w:r>
          </w:p>
        </w:tc>
        <w:tc>
          <w:tcPr>
            <w:tcW w:w="713" w:type="pct"/>
            <w:vAlign w:val="center"/>
          </w:tcPr>
          <w:p w14:paraId="0766AB86" w14:textId="2F272190" w:rsidR="00AF43EC" w:rsidRDefault="00F130D2" w:rsidP="00E07918">
            <w:pPr>
              <w:spacing w:before="60" w:after="60" w:line="240" w:lineRule="auto"/>
              <w:jc w:val="center"/>
            </w:pPr>
            <w:r>
              <w:t>10,1200</w:t>
            </w:r>
          </w:p>
        </w:tc>
        <w:tc>
          <w:tcPr>
            <w:tcW w:w="714" w:type="pct"/>
            <w:vAlign w:val="center"/>
          </w:tcPr>
          <w:p w14:paraId="08CEE4E9" w14:textId="13907345" w:rsidR="00AF43EC" w:rsidRDefault="00B703E1" w:rsidP="00E07918">
            <w:pPr>
              <w:spacing w:before="60" w:after="60" w:line="240" w:lineRule="auto"/>
              <w:jc w:val="center"/>
            </w:pPr>
            <w:r>
              <w:t>-</w:t>
            </w:r>
          </w:p>
        </w:tc>
        <w:tc>
          <w:tcPr>
            <w:tcW w:w="714" w:type="pct"/>
            <w:tcBorders>
              <w:right w:val="double" w:sz="6" w:space="0" w:color="auto"/>
            </w:tcBorders>
            <w:vAlign w:val="center"/>
          </w:tcPr>
          <w:p w14:paraId="04307F16" w14:textId="5CCFC372" w:rsidR="00AF43EC" w:rsidRDefault="005132AA" w:rsidP="00E07918">
            <w:pPr>
              <w:spacing w:before="60" w:after="60" w:line="240" w:lineRule="auto"/>
              <w:jc w:val="center"/>
            </w:pPr>
            <w:r>
              <w:t>-</w:t>
            </w:r>
          </w:p>
        </w:tc>
      </w:tr>
      <w:tr w:rsidR="00AF43EC" w14:paraId="52BD1FE9" w14:textId="77777777" w:rsidTr="00E07918">
        <w:tc>
          <w:tcPr>
            <w:tcW w:w="715" w:type="pct"/>
            <w:tcBorders>
              <w:left w:val="double" w:sz="6" w:space="0" w:color="auto"/>
            </w:tcBorders>
            <w:vAlign w:val="center"/>
          </w:tcPr>
          <w:p w14:paraId="132AD250" w14:textId="54DEF0BF" w:rsidR="00AF43EC" w:rsidRDefault="00E07918" w:rsidP="00E07918">
            <w:pPr>
              <w:spacing w:before="60" w:after="60" w:line="240" w:lineRule="auto"/>
              <w:jc w:val="center"/>
            </w:pPr>
            <w:r>
              <w:t>17 03 80</w:t>
            </w:r>
          </w:p>
        </w:tc>
        <w:tc>
          <w:tcPr>
            <w:tcW w:w="718" w:type="pct"/>
            <w:vAlign w:val="center"/>
          </w:tcPr>
          <w:p w14:paraId="6CD2F2E5" w14:textId="06B5D8D7" w:rsidR="00AF43EC" w:rsidRDefault="00E07918" w:rsidP="00E07918">
            <w:pPr>
              <w:spacing w:before="60" w:after="60" w:line="240" w:lineRule="auto"/>
              <w:jc w:val="center"/>
            </w:pPr>
            <w:r>
              <w:t>Odpadowa papa</w:t>
            </w:r>
          </w:p>
        </w:tc>
        <w:tc>
          <w:tcPr>
            <w:tcW w:w="713" w:type="pct"/>
            <w:vAlign w:val="center"/>
          </w:tcPr>
          <w:p w14:paraId="73BD1EFE" w14:textId="0392124E" w:rsidR="00AF43EC" w:rsidRDefault="008A0DD8" w:rsidP="00E07918">
            <w:pPr>
              <w:spacing w:before="60" w:after="60" w:line="240" w:lineRule="auto"/>
              <w:jc w:val="center"/>
            </w:pPr>
            <w:r>
              <w:t>7,2600</w:t>
            </w:r>
          </w:p>
        </w:tc>
        <w:tc>
          <w:tcPr>
            <w:tcW w:w="713" w:type="pct"/>
            <w:vAlign w:val="center"/>
          </w:tcPr>
          <w:p w14:paraId="395AF461" w14:textId="543A2E26" w:rsidR="00AF43EC" w:rsidRDefault="00D17033" w:rsidP="00E07918">
            <w:pPr>
              <w:spacing w:before="60" w:after="60" w:line="240" w:lineRule="auto"/>
              <w:jc w:val="center"/>
            </w:pPr>
            <w:r>
              <w:t>14,9200</w:t>
            </w:r>
          </w:p>
        </w:tc>
        <w:tc>
          <w:tcPr>
            <w:tcW w:w="713" w:type="pct"/>
            <w:vAlign w:val="center"/>
          </w:tcPr>
          <w:p w14:paraId="715DFBAF" w14:textId="413BE553" w:rsidR="00AF43EC" w:rsidRDefault="00F130D2" w:rsidP="00E07918">
            <w:pPr>
              <w:spacing w:before="60" w:after="60" w:line="240" w:lineRule="auto"/>
              <w:jc w:val="center"/>
            </w:pPr>
            <w:r>
              <w:t>21,3000</w:t>
            </w:r>
          </w:p>
        </w:tc>
        <w:tc>
          <w:tcPr>
            <w:tcW w:w="714" w:type="pct"/>
            <w:vAlign w:val="center"/>
          </w:tcPr>
          <w:p w14:paraId="3D8D6F98" w14:textId="27A2D3CB" w:rsidR="00AF43EC" w:rsidRDefault="00B703E1" w:rsidP="00E07918">
            <w:pPr>
              <w:spacing w:before="60" w:after="60" w:line="240" w:lineRule="auto"/>
              <w:jc w:val="center"/>
            </w:pPr>
            <w:r>
              <w:t>-</w:t>
            </w:r>
          </w:p>
        </w:tc>
        <w:tc>
          <w:tcPr>
            <w:tcW w:w="714" w:type="pct"/>
            <w:tcBorders>
              <w:right w:val="double" w:sz="6" w:space="0" w:color="auto"/>
            </w:tcBorders>
            <w:vAlign w:val="center"/>
          </w:tcPr>
          <w:p w14:paraId="75FF0058" w14:textId="2989D085" w:rsidR="00AF43EC" w:rsidRDefault="005132AA" w:rsidP="00E07918">
            <w:pPr>
              <w:spacing w:before="60" w:after="60" w:line="240" w:lineRule="auto"/>
              <w:jc w:val="center"/>
            </w:pPr>
            <w:r>
              <w:t>-</w:t>
            </w:r>
          </w:p>
        </w:tc>
      </w:tr>
      <w:tr w:rsidR="00AF43EC" w14:paraId="4C9231E4" w14:textId="77777777" w:rsidTr="00E07918">
        <w:tc>
          <w:tcPr>
            <w:tcW w:w="715" w:type="pct"/>
            <w:tcBorders>
              <w:left w:val="double" w:sz="6" w:space="0" w:color="auto"/>
            </w:tcBorders>
            <w:vAlign w:val="center"/>
          </w:tcPr>
          <w:p w14:paraId="08A10994" w14:textId="5835EA66" w:rsidR="00AF43EC" w:rsidRDefault="00E07918" w:rsidP="00E07918">
            <w:pPr>
              <w:spacing w:before="60" w:after="60" w:line="240" w:lineRule="auto"/>
              <w:jc w:val="center"/>
            </w:pPr>
            <w:r>
              <w:t>17 06 04</w:t>
            </w:r>
          </w:p>
        </w:tc>
        <w:tc>
          <w:tcPr>
            <w:tcW w:w="718" w:type="pct"/>
            <w:vAlign w:val="center"/>
          </w:tcPr>
          <w:p w14:paraId="24F92CD6" w14:textId="3262AE09" w:rsidR="00AF43EC" w:rsidRDefault="00E07918" w:rsidP="00E07918">
            <w:pPr>
              <w:spacing w:before="60" w:after="60" w:line="240" w:lineRule="auto"/>
              <w:jc w:val="center"/>
            </w:pPr>
            <w:r>
              <w:t>Materiały izolacyjne inne niż wymienione w 17 06 01 i 17 06 03</w:t>
            </w:r>
          </w:p>
        </w:tc>
        <w:tc>
          <w:tcPr>
            <w:tcW w:w="713" w:type="pct"/>
            <w:vAlign w:val="center"/>
          </w:tcPr>
          <w:p w14:paraId="0639DED2" w14:textId="287A1D47" w:rsidR="00AF43EC" w:rsidRDefault="008A0DD8" w:rsidP="00E07918">
            <w:pPr>
              <w:spacing w:before="60" w:after="60" w:line="240" w:lineRule="auto"/>
              <w:jc w:val="center"/>
            </w:pPr>
            <w:r>
              <w:t>9,3200</w:t>
            </w:r>
          </w:p>
        </w:tc>
        <w:tc>
          <w:tcPr>
            <w:tcW w:w="713" w:type="pct"/>
            <w:vAlign w:val="center"/>
          </w:tcPr>
          <w:p w14:paraId="7525BFEE" w14:textId="580728C8" w:rsidR="00AF43EC" w:rsidRDefault="00D17033" w:rsidP="00E07918">
            <w:pPr>
              <w:spacing w:before="60" w:after="60" w:line="240" w:lineRule="auto"/>
              <w:jc w:val="center"/>
            </w:pPr>
            <w:r>
              <w:t>5,6000</w:t>
            </w:r>
          </w:p>
        </w:tc>
        <w:tc>
          <w:tcPr>
            <w:tcW w:w="713" w:type="pct"/>
            <w:vAlign w:val="center"/>
          </w:tcPr>
          <w:p w14:paraId="4440FCA8" w14:textId="0165F8B7" w:rsidR="00AF43EC" w:rsidRDefault="00F130D2" w:rsidP="00E07918">
            <w:pPr>
              <w:spacing w:before="60" w:after="60" w:line="240" w:lineRule="auto"/>
              <w:jc w:val="center"/>
            </w:pPr>
            <w:r>
              <w:t>8,3400</w:t>
            </w:r>
          </w:p>
        </w:tc>
        <w:tc>
          <w:tcPr>
            <w:tcW w:w="714" w:type="pct"/>
            <w:vAlign w:val="center"/>
          </w:tcPr>
          <w:p w14:paraId="0C2981CA" w14:textId="2CA3CF4A" w:rsidR="00AF43EC" w:rsidRDefault="00B703E1" w:rsidP="00E07918">
            <w:pPr>
              <w:spacing w:before="60" w:after="60" w:line="240" w:lineRule="auto"/>
              <w:jc w:val="center"/>
            </w:pPr>
            <w:r>
              <w:t>-</w:t>
            </w:r>
          </w:p>
        </w:tc>
        <w:tc>
          <w:tcPr>
            <w:tcW w:w="714" w:type="pct"/>
            <w:tcBorders>
              <w:right w:val="double" w:sz="6" w:space="0" w:color="auto"/>
            </w:tcBorders>
            <w:vAlign w:val="center"/>
          </w:tcPr>
          <w:p w14:paraId="2F64E42C" w14:textId="27114B92" w:rsidR="00AF43EC" w:rsidRDefault="005132AA" w:rsidP="00E07918">
            <w:pPr>
              <w:spacing w:before="60" w:after="60" w:line="240" w:lineRule="auto"/>
              <w:jc w:val="center"/>
            </w:pPr>
            <w:r>
              <w:t>-</w:t>
            </w:r>
          </w:p>
        </w:tc>
      </w:tr>
      <w:tr w:rsidR="00AF43EC" w14:paraId="38DEB03E" w14:textId="77777777" w:rsidTr="00E07918">
        <w:tc>
          <w:tcPr>
            <w:tcW w:w="715" w:type="pct"/>
            <w:tcBorders>
              <w:left w:val="double" w:sz="6" w:space="0" w:color="auto"/>
            </w:tcBorders>
            <w:vAlign w:val="center"/>
          </w:tcPr>
          <w:p w14:paraId="03C9CFC7" w14:textId="40F38F78" w:rsidR="00AF43EC" w:rsidRDefault="00E07918" w:rsidP="00E07918">
            <w:pPr>
              <w:spacing w:before="60" w:after="60" w:line="240" w:lineRule="auto"/>
              <w:jc w:val="center"/>
            </w:pPr>
            <w:r>
              <w:t>17 08 02</w:t>
            </w:r>
          </w:p>
        </w:tc>
        <w:tc>
          <w:tcPr>
            <w:tcW w:w="718" w:type="pct"/>
            <w:vAlign w:val="center"/>
          </w:tcPr>
          <w:p w14:paraId="7034A848" w14:textId="3240D4D2" w:rsidR="00AF43EC" w:rsidRDefault="00E07918" w:rsidP="00E07918">
            <w:pPr>
              <w:spacing w:before="60" w:after="60" w:line="240" w:lineRule="auto"/>
              <w:jc w:val="center"/>
            </w:pPr>
            <w:r>
              <w:t>Materiały budowlane zawierające gips inne niż wymienione w 17 08 01</w:t>
            </w:r>
          </w:p>
        </w:tc>
        <w:tc>
          <w:tcPr>
            <w:tcW w:w="713" w:type="pct"/>
            <w:vAlign w:val="center"/>
          </w:tcPr>
          <w:p w14:paraId="2F28CBB1" w14:textId="0F076E52" w:rsidR="00AF43EC" w:rsidRDefault="008A0DD8" w:rsidP="00E07918">
            <w:pPr>
              <w:spacing w:before="60" w:after="60" w:line="240" w:lineRule="auto"/>
              <w:jc w:val="center"/>
            </w:pPr>
            <w:r>
              <w:t>1,0400</w:t>
            </w:r>
          </w:p>
        </w:tc>
        <w:tc>
          <w:tcPr>
            <w:tcW w:w="713" w:type="pct"/>
            <w:vAlign w:val="center"/>
          </w:tcPr>
          <w:p w14:paraId="4B1B10C1" w14:textId="4C981A50" w:rsidR="00AF43EC" w:rsidRDefault="00D17033" w:rsidP="00E07918">
            <w:pPr>
              <w:spacing w:before="60" w:after="60" w:line="240" w:lineRule="auto"/>
              <w:jc w:val="center"/>
            </w:pPr>
            <w:r>
              <w:t>1,9600</w:t>
            </w:r>
          </w:p>
        </w:tc>
        <w:tc>
          <w:tcPr>
            <w:tcW w:w="713" w:type="pct"/>
            <w:vAlign w:val="center"/>
          </w:tcPr>
          <w:p w14:paraId="685E9294" w14:textId="2F44B2B7" w:rsidR="00AF43EC" w:rsidRDefault="00F130D2" w:rsidP="00E07918">
            <w:pPr>
              <w:spacing w:before="60" w:after="60" w:line="240" w:lineRule="auto"/>
              <w:jc w:val="center"/>
            </w:pPr>
            <w:r>
              <w:t>3,9200</w:t>
            </w:r>
          </w:p>
        </w:tc>
        <w:tc>
          <w:tcPr>
            <w:tcW w:w="714" w:type="pct"/>
            <w:vAlign w:val="center"/>
          </w:tcPr>
          <w:p w14:paraId="0F2A2923" w14:textId="23541ABC" w:rsidR="00AF43EC" w:rsidRDefault="00B703E1" w:rsidP="00E07918">
            <w:pPr>
              <w:spacing w:before="60" w:after="60" w:line="240" w:lineRule="auto"/>
              <w:jc w:val="center"/>
            </w:pPr>
            <w:r>
              <w:t>-</w:t>
            </w:r>
          </w:p>
        </w:tc>
        <w:tc>
          <w:tcPr>
            <w:tcW w:w="714" w:type="pct"/>
            <w:tcBorders>
              <w:right w:val="double" w:sz="6" w:space="0" w:color="auto"/>
            </w:tcBorders>
            <w:vAlign w:val="center"/>
          </w:tcPr>
          <w:p w14:paraId="5F78D05F" w14:textId="5D8CDDEE" w:rsidR="00AF43EC" w:rsidRDefault="005132AA" w:rsidP="00E07918">
            <w:pPr>
              <w:spacing w:before="60" w:after="60" w:line="240" w:lineRule="auto"/>
              <w:jc w:val="center"/>
            </w:pPr>
            <w:r>
              <w:t>-</w:t>
            </w:r>
          </w:p>
        </w:tc>
      </w:tr>
      <w:tr w:rsidR="00AF43EC" w14:paraId="1AA2DB4A" w14:textId="77777777" w:rsidTr="00E07918">
        <w:tc>
          <w:tcPr>
            <w:tcW w:w="715" w:type="pct"/>
            <w:tcBorders>
              <w:left w:val="double" w:sz="6" w:space="0" w:color="auto"/>
            </w:tcBorders>
            <w:vAlign w:val="center"/>
          </w:tcPr>
          <w:p w14:paraId="4B308A6F" w14:textId="077C5688" w:rsidR="00AF43EC" w:rsidRDefault="00E07918" w:rsidP="00E07918">
            <w:pPr>
              <w:spacing w:before="60" w:after="60" w:line="240" w:lineRule="auto"/>
              <w:jc w:val="center"/>
            </w:pPr>
            <w:r>
              <w:t>17 09 04</w:t>
            </w:r>
          </w:p>
        </w:tc>
        <w:tc>
          <w:tcPr>
            <w:tcW w:w="718" w:type="pct"/>
            <w:vAlign w:val="center"/>
          </w:tcPr>
          <w:p w14:paraId="203B9506" w14:textId="61C53BFA" w:rsidR="00AF43EC" w:rsidRDefault="00E07918" w:rsidP="00E07918">
            <w:pPr>
              <w:spacing w:before="60" w:after="60" w:line="240" w:lineRule="auto"/>
              <w:jc w:val="center"/>
            </w:pPr>
            <w:r>
              <w:t xml:space="preserve">Zmieszane odpady z budowy, remontów </w:t>
            </w:r>
            <w:r>
              <w:br/>
              <w:t>i demontażu inne niż wymienione w 17 09 01, 17 09 02 i 17 09 03</w:t>
            </w:r>
          </w:p>
        </w:tc>
        <w:tc>
          <w:tcPr>
            <w:tcW w:w="713" w:type="pct"/>
            <w:vAlign w:val="center"/>
          </w:tcPr>
          <w:p w14:paraId="28D0D2B6" w14:textId="488C724B" w:rsidR="00AF43EC" w:rsidRDefault="008A0DD8" w:rsidP="00E07918">
            <w:pPr>
              <w:spacing w:before="60" w:after="60" w:line="240" w:lineRule="auto"/>
              <w:jc w:val="center"/>
            </w:pPr>
            <w:r>
              <w:t>249,4260</w:t>
            </w:r>
          </w:p>
        </w:tc>
        <w:tc>
          <w:tcPr>
            <w:tcW w:w="713" w:type="pct"/>
            <w:vAlign w:val="center"/>
          </w:tcPr>
          <w:p w14:paraId="6E304730" w14:textId="71166F46" w:rsidR="00AF43EC" w:rsidRDefault="00D17033" w:rsidP="00E07918">
            <w:pPr>
              <w:spacing w:before="60" w:after="60" w:line="240" w:lineRule="auto"/>
              <w:jc w:val="center"/>
            </w:pPr>
            <w:r>
              <w:t>272,5400</w:t>
            </w:r>
          </w:p>
        </w:tc>
        <w:tc>
          <w:tcPr>
            <w:tcW w:w="713" w:type="pct"/>
            <w:vAlign w:val="center"/>
          </w:tcPr>
          <w:p w14:paraId="4D27E9AF" w14:textId="477BD362" w:rsidR="00AF43EC" w:rsidRDefault="00551DEF" w:rsidP="00E07918">
            <w:pPr>
              <w:spacing w:before="60" w:after="60" w:line="240" w:lineRule="auto"/>
              <w:jc w:val="center"/>
            </w:pPr>
            <w:r>
              <w:t>346,7000</w:t>
            </w:r>
          </w:p>
        </w:tc>
        <w:tc>
          <w:tcPr>
            <w:tcW w:w="714" w:type="pct"/>
            <w:vAlign w:val="center"/>
          </w:tcPr>
          <w:p w14:paraId="0F3CB21F" w14:textId="6C925165" w:rsidR="00AF43EC" w:rsidRDefault="00B703E1" w:rsidP="00E07918">
            <w:pPr>
              <w:spacing w:before="60" w:after="60" w:line="240" w:lineRule="auto"/>
              <w:jc w:val="center"/>
            </w:pPr>
            <w:r>
              <w:t>-</w:t>
            </w:r>
          </w:p>
        </w:tc>
        <w:tc>
          <w:tcPr>
            <w:tcW w:w="714" w:type="pct"/>
            <w:tcBorders>
              <w:right w:val="double" w:sz="6" w:space="0" w:color="auto"/>
            </w:tcBorders>
            <w:vAlign w:val="center"/>
          </w:tcPr>
          <w:p w14:paraId="268A170B" w14:textId="002ACEA7" w:rsidR="00AF43EC" w:rsidRDefault="005132AA" w:rsidP="00E07918">
            <w:pPr>
              <w:spacing w:before="60" w:after="60" w:line="240" w:lineRule="auto"/>
              <w:jc w:val="center"/>
            </w:pPr>
            <w:r>
              <w:t>-</w:t>
            </w:r>
          </w:p>
        </w:tc>
      </w:tr>
      <w:tr w:rsidR="00457504" w14:paraId="6EEC2C38" w14:textId="77777777" w:rsidTr="00E07918">
        <w:tc>
          <w:tcPr>
            <w:tcW w:w="715" w:type="pct"/>
            <w:tcBorders>
              <w:left w:val="double" w:sz="6" w:space="0" w:color="auto"/>
            </w:tcBorders>
            <w:vAlign w:val="center"/>
          </w:tcPr>
          <w:p w14:paraId="710D270B" w14:textId="76B2C8C1" w:rsidR="00457504" w:rsidRDefault="00457504" w:rsidP="00E07918">
            <w:pPr>
              <w:spacing w:before="60" w:after="60" w:line="240" w:lineRule="auto"/>
              <w:jc w:val="center"/>
            </w:pPr>
            <w:r>
              <w:t>20 01 10</w:t>
            </w:r>
          </w:p>
        </w:tc>
        <w:tc>
          <w:tcPr>
            <w:tcW w:w="718" w:type="pct"/>
            <w:vAlign w:val="center"/>
          </w:tcPr>
          <w:p w14:paraId="209FD2B3" w14:textId="77CC1D19" w:rsidR="00457504" w:rsidRDefault="00457504" w:rsidP="00E07918">
            <w:pPr>
              <w:spacing w:before="60" w:after="60" w:line="240" w:lineRule="auto"/>
              <w:jc w:val="center"/>
            </w:pPr>
            <w:r>
              <w:t>Odzież</w:t>
            </w:r>
          </w:p>
        </w:tc>
        <w:tc>
          <w:tcPr>
            <w:tcW w:w="713" w:type="pct"/>
            <w:vAlign w:val="center"/>
          </w:tcPr>
          <w:p w14:paraId="2E62E0B0" w14:textId="63B66545" w:rsidR="00457504" w:rsidRDefault="008A0DD8" w:rsidP="00E07918">
            <w:pPr>
              <w:spacing w:before="60" w:after="60" w:line="240" w:lineRule="auto"/>
              <w:jc w:val="center"/>
            </w:pPr>
            <w:r>
              <w:t>0,2800</w:t>
            </w:r>
          </w:p>
        </w:tc>
        <w:tc>
          <w:tcPr>
            <w:tcW w:w="713" w:type="pct"/>
            <w:vAlign w:val="center"/>
          </w:tcPr>
          <w:p w14:paraId="22529A9A" w14:textId="607A4B22" w:rsidR="00457504" w:rsidRDefault="00D17033" w:rsidP="00E07918">
            <w:pPr>
              <w:spacing w:before="60" w:after="60" w:line="240" w:lineRule="auto"/>
              <w:jc w:val="center"/>
            </w:pPr>
            <w:r>
              <w:t>1,5600</w:t>
            </w:r>
          </w:p>
        </w:tc>
        <w:tc>
          <w:tcPr>
            <w:tcW w:w="713" w:type="pct"/>
            <w:vAlign w:val="center"/>
          </w:tcPr>
          <w:p w14:paraId="5601D78B" w14:textId="0E21B77E" w:rsidR="00457504" w:rsidRDefault="00F130D2" w:rsidP="00E07918">
            <w:pPr>
              <w:spacing w:before="60" w:after="60" w:line="240" w:lineRule="auto"/>
              <w:jc w:val="center"/>
            </w:pPr>
            <w:r>
              <w:t>4,2200</w:t>
            </w:r>
          </w:p>
        </w:tc>
        <w:tc>
          <w:tcPr>
            <w:tcW w:w="714" w:type="pct"/>
            <w:vAlign w:val="center"/>
          </w:tcPr>
          <w:p w14:paraId="1FB6C1EB" w14:textId="7C43D02C" w:rsidR="00457504" w:rsidRDefault="00AF43EC" w:rsidP="00E07918">
            <w:pPr>
              <w:spacing w:before="60" w:after="60" w:line="240" w:lineRule="auto"/>
              <w:jc w:val="center"/>
            </w:pPr>
            <w:r>
              <w:t>0,9000</w:t>
            </w:r>
          </w:p>
        </w:tc>
        <w:tc>
          <w:tcPr>
            <w:tcW w:w="714" w:type="pct"/>
            <w:tcBorders>
              <w:right w:val="double" w:sz="6" w:space="0" w:color="auto"/>
            </w:tcBorders>
            <w:vAlign w:val="center"/>
          </w:tcPr>
          <w:p w14:paraId="413A26B8" w14:textId="29E06B58" w:rsidR="00457504" w:rsidRDefault="00457504" w:rsidP="00E07918">
            <w:pPr>
              <w:spacing w:before="60" w:after="60" w:line="240" w:lineRule="auto"/>
              <w:jc w:val="center"/>
            </w:pPr>
            <w:r>
              <w:t>0,8600</w:t>
            </w:r>
          </w:p>
        </w:tc>
      </w:tr>
      <w:tr w:rsidR="00457504" w14:paraId="7F68188F" w14:textId="77777777" w:rsidTr="00E07918">
        <w:tc>
          <w:tcPr>
            <w:tcW w:w="715" w:type="pct"/>
            <w:tcBorders>
              <w:left w:val="double" w:sz="6" w:space="0" w:color="auto"/>
            </w:tcBorders>
            <w:vAlign w:val="center"/>
          </w:tcPr>
          <w:p w14:paraId="75695634" w14:textId="0FA63F4F" w:rsidR="00457504" w:rsidRDefault="00457504" w:rsidP="00E07918">
            <w:pPr>
              <w:spacing w:before="60" w:after="60" w:line="240" w:lineRule="auto"/>
              <w:jc w:val="center"/>
            </w:pPr>
            <w:r>
              <w:t>20 01 11</w:t>
            </w:r>
          </w:p>
        </w:tc>
        <w:tc>
          <w:tcPr>
            <w:tcW w:w="718" w:type="pct"/>
            <w:vAlign w:val="center"/>
          </w:tcPr>
          <w:p w14:paraId="651CFE74" w14:textId="356B3BF6" w:rsidR="00457504" w:rsidRDefault="00457504" w:rsidP="00E07918">
            <w:pPr>
              <w:spacing w:before="60" w:after="60" w:line="240" w:lineRule="auto"/>
              <w:jc w:val="center"/>
            </w:pPr>
            <w:r>
              <w:t>Tekstylia</w:t>
            </w:r>
          </w:p>
        </w:tc>
        <w:tc>
          <w:tcPr>
            <w:tcW w:w="713" w:type="pct"/>
            <w:vAlign w:val="center"/>
          </w:tcPr>
          <w:p w14:paraId="245A81D5" w14:textId="39C9C4C1" w:rsidR="00457504" w:rsidRDefault="008A0DD8" w:rsidP="00E07918">
            <w:pPr>
              <w:spacing w:before="60" w:after="60" w:line="240" w:lineRule="auto"/>
              <w:jc w:val="center"/>
            </w:pPr>
            <w:r>
              <w:t>-</w:t>
            </w:r>
          </w:p>
        </w:tc>
        <w:tc>
          <w:tcPr>
            <w:tcW w:w="713" w:type="pct"/>
            <w:vAlign w:val="center"/>
          </w:tcPr>
          <w:p w14:paraId="3F338C1D" w14:textId="65113C77" w:rsidR="00457504" w:rsidRDefault="00D17033" w:rsidP="00E07918">
            <w:pPr>
              <w:spacing w:before="60" w:after="60" w:line="240" w:lineRule="auto"/>
              <w:jc w:val="center"/>
            </w:pPr>
            <w:r>
              <w:t>-</w:t>
            </w:r>
          </w:p>
        </w:tc>
        <w:tc>
          <w:tcPr>
            <w:tcW w:w="713" w:type="pct"/>
            <w:vAlign w:val="center"/>
          </w:tcPr>
          <w:p w14:paraId="3793162B" w14:textId="33C31AD2" w:rsidR="00457504" w:rsidRDefault="00F130D2" w:rsidP="00E07918">
            <w:pPr>
              <w:spacing w:before="60" w:after="60" w:line="240" w:lineRule="auto"/>
              <w:jc w:val="center"/>
            </w:pPr>
            <w:r>
              <w:t>4,3800</w:t>
            </w:r>
          </w:p>
        </w:tc>
        <w:tc>
          <w:tcPr>
            <w:tcW w:w="714" w:type="pct"/>
            <w:vAlign w:val="center"/>
          </w:tcPr>
          <w:p w14:paraId="20C63D19" w14:textId="50AB500B" w:rsidR="00457504" w:rsidRDefault="00AF43EC" w:rsidP="00E07918">
            <w:pPr>
              <w:spacing w:before="60" w:after="60" w:line="240" w:lineRule="auto"/>
              <w:jc w:val="center"/>
            </w:pPr>
            <w:r>
              <w:t>1,8200</w:t>
            </w:r>
          </w:p>
        </w:tc>
        <w:tc>
          <w:tcPr>
            <w:tcW w:w="714" w:type="pct"/>
            <w:tcBorders>
              <w:right w:val="double" w:sz="6" w:space="0" w:color="auto"/>
            </w:tcBorders>
            <w:vAlign w:val="center"/>
          </w:tcPr>
          <w:p w14:paraId="7022BAE0" w14:textId="1C6E449A" w:rsidR="00457504" w:rsidRDefault="00457504" w:rsidP="00E07918">
            <w:pPr>
              <w:spacing w:before="60" w:after="60" w:line="240" w:lineRule="auto"/>
              <w:jc w:val="center"/>
            </w:pPr>
            <w:r>
              <w:t>0,8600</w:t>
            </w:r>
          </w:p>
        </w:tc>
      </w:tr>
      <w:tr w:rsidR="00AF43EC" w14:paraId="4ACB28CC" w14:textId="77777777" w:rsidTr="00E07918">
        <w:tc>
          <w:tcPr>
            <w:tcW w:w="715" w:type="pct"/>
            <w:tcBorders>
              <w:left w:val="double" w:sz="6" w:space="0" w:color="auto"/>
            </w:tcBorders>
            <w:vAlign w:val="center"/>
          </w:tcPr>
          <w:p w14:paraId="0E756361" w14:textId="34691D2F" w:rsidR="00AF43EC" w:rsidRDefault="00AF43EC" w:rsidP="00E07918">
            <w:pPr>
              <w:spacing w:before="60" w:after="60" w:line="240" w:lineRule="auto"/>
              <w:jc w:val="center"/>
            </w:pPr>
            <w:r>
              <w:lastRenderedPageBreak/>
              <w:t>20 01 21</w:t>
            </w:r>
          </w:p>
        </w:tc>
        <w:tc>
          <w:tcPr>
            <w:tcW w:w="718" w:type="pct"/>
            <w:vAlign w:val="center"/>
          </w:tcPr>
          <w:p w14:paraId="48724506" w14:textId="5EE8C819" w:rsidR="00AF43EC" w:rsidRDefault="00AF43EC" w:rsidP="00E07918">
            <w:pPr>
              <w:spacing w:before="60" w:after="60" w:line="240" w:lineRule="auto"/>
              <w:jc w:val="center"/>
            </w:pPr>
            <w:r>
              <w:t xml:space="preserve">Lampy fluorescencyjne </w:t>
            </w:r>
            <w:r w:rsidR="00F130D2">
              <w:br/>
            </w:r>
            <w:r>
              <w:t>i inne odpady zawierające rtęć</w:t>
            </w:r>
          </w:p>
        </w:tc>
        <w:tc>
          <w:tcPr>
            <w:tcW w:w="713" w:type="pct"/>
            <w:vAlign w:val="center"/>
          </w:tcPr>
          <w:p w14:paraId="62CEC747" w14:textId="0C8DE1AE" w:rsidR="00AF43EC" w:rsidRDefault="008A0DD8" w:rsidP="00E07918">
            <w:pPr>
              <w:spacing w:before="60" w:after="60" w:line="240" w:lineRule="auto"/>
              <w:jc w:val="center"/>
            </w:pPr>
            <w:r>
              <w:t>-</w:t>
            </w:r>
          </w:p>
        </w:tc>
        <w:tc>
          <w:tcPr>
            <w:tcW w:w="713" w:type="pct"/>
            <w:vAlign w:val="center"/>
          </w:tcPr>
          <w:p w14:paraId="31BFCF4D" w14:textId="71C4E01A" w:rsidR="00AF43EC" w:rsidRDefault="00F059F3" w:rsidP="00E07918">
            <w:pPr>
              <w:spacing w:before="60" w:after="60" w:line="240" w:lineRule="auto"/>
              <w:jc w:val="center"/>
            </w:pPr>
            <w:r>
              <w:t>0,0600</w:t>
            </w:r>
          </w:p>
        </w:tc>
        <w:tc>
          <w:tcPr>
            <w:tcW w:w="713" w:type="pct"/>
            <w:vAlign w:val="center"/>
          </w:tcPr>
          <w:p w14:paraId="26809504" w14:textId="235150CF" w:rsidR="00AF43EC" w:rsidRDefault="00F130D2" w:rsidP="00E07918">
            <w:pPr>
              <w:spacing w:before="60" w:after="60" w:line="240" w:lineRule="auto"/>
              <w:jc w:val="center"/>
            </w:pPr>
            <w:r>
              <w:t>-</w:t>
            </w:r>
          </w:p>
        </w:tc>
        <w:tc>
          <w:tcPr>
            <w:tcW w:w="714" w:type="pct"/>
            <w:vAlign w:val="center"/>
          </w:tcPr>
          <w:p w14:paraId="2DE17E57" w14:textId="4AF661BD" w:rsidR="00AF43EC" w:rsidRDefault="00AF43EC" w:rsidP="00E07918">
            <w:pPr>
              <w:spacing w:before="60" w:after="60" w:line="240" w:lineRule="auto"/>
              <w:jc w:val="center"/>
            </w:pPr>
            <w:r>
              <w:t>0,1000</w:t>
            </w:r>
          </w:p>
        </w:tc>
        <w:tc>
          <w:tcPr>
            <w:tcW w:w="714" w:type="pct"/>
            <w:tcBorders>
              <w:right w:val="double" w:sz="6" w:space="0" w:color="auto"/>
            </w:tcBorders>
            <w:vAlign w:val="center"/>
          </w:tcPr>
          <w:p w14:paraId="3EB898D0" w14:textId="69106860" w:rsidR="00AF43EC" w:rsidRDefault="00AF43EC" w:rsidP="00E07918">
            <w:pPr>
              <w:spacing w:before="60" w:after="60" w:line="240" w:lineRule="auto"/>
              <w:jc w:val="center"/>
            </w:pPr>
            <w:r>
              <w:t>-</w:t>
            </w:r>
          </w:p>
        </w:tc>
      </w:tr>
      <w:tr w:rsidR="00457504" w14:paraId="34C1B053" w14:textId="77777777" w:rsidTr="00E07918">
        <w:tc>
          <w:tcPr>
            <w:tcW w:w="715" w:type="pct"/>
            <w:tcBorders>
              <w:left w:val="double" w:sz="6" w:space="0" w:color="auto"/>
            </w:tcBorders>
            <w:vAlign w:val="center"/>
          </w:tcPr>
          <w:p w14:paraId="57832972" w14:textId="77777777" w:rsidR="00457504" w:rsidRDefault="00457504" w:rsidP="00E07918">
            <w:pPr>
              <w:spacing w:before="60" w:after="60" w:line="240" w:lineRule="auto"/>
              <w:jc w:val="center"/>
            </w:pPr>
            <w:r>
              <w:t>20 01 23</w:t>
            </w:r>
          </w:p>
        </w:tc>
        <w:tc>
          <w:tcPr>
            <w:tcW w:w="718" w:type="pct"/>
            <w:vAlign w:val="center"/>
          </w:tcPr>
          <w:p w14:paraId="5DD9F239" w14:textId="77777777" w:rsidR="00457504" w:rsidRDefault="00457504" w:rsidP="00E07918">
            <w:pPr>
              <w:spacing w:before="60" w:after="60" w:line="240" w:lineRule="auto"/>
              <w:jc w:val="center"/>
            </w:pPr>
            <w:r>
              <w:t>Urządzenia zawierające freony</w:t>
            </w:r>
          </w:p>
        </w:tc>
        <w:tc>
          <w:tcPr>
            <w:tcW w:w="713" w:type="pct"/>
            <w:vAlign w:val="center"/>
          </w:tcPr>
          <w:p w14:paraId="0D2E5F8F" w14:textId="0B0A74F6" w:rsidR="00457504" w:rsidRDefault="008A0DD8" w:rsidP="00E07918">
            <w:pPr>
              <w:spacing w:before="60" w:after="60" w:line="240" w:lineRule="auto"/>
              <w:jc w:val="center"/>
            </w:pPr>
            <w:r>
              <w:t>2,9000</w:t>
            </w:r>
          </w:p>
        </w:tc>
        <w:tc>
          <w:tcPr>
            <w:tcW w:w="713" w:type="pct"/>
            <w:vAlign w:val="center"/>
          </w:tcPr>
          <w:p w14:paraId="4714A52D" w14:textId="7A7B3809" w:rsidR="00457504" w:rsidRDefault="00D17033" w:rsidP="00E07918">
            <w:pPr>
              <w:spacing w:before="60" w:after="60" w:line="240" w:lineRule="auto"/>
              <w:jc w:val="center"/>
            </w:pPr>
            <w:r>
              <w:t>5,6810</w:t>
            </w:r>
          </w:p>
        </w:tc>
        <w:tc>
          <w:tcPr>
            <w:tcW w:w="713" w:type="pct"/>
            <w:vAlign w:val="center"/>
          </w:tcPr>
          <w:p w14:paraId="7E1179F9" w14:textId="31A8F333" w:rsidR="00457504" w:rsidRDefault="00F130D2" w:rsidP="00E07918">
            <w:pPr>
              <w:spacing w:before="60" w:after="60" w:line="240" w:lineRule="auto"/>
              <w:jc w:val="center"/>
            </w:pPr>
            <w:r>
              <w:t>6,8400</w:t>
            </w:r>
          </w:p>
        </w:tc>
        <w:tc>
          <w:tcPr>
            <w:tcW w:w="714" w:type="pct"/>
            <w:vAlign w:val="center"/>
          </w:tcPr>
          <w:p w14:paraId="7F81425C" w14:textId="1A6FA6F6" w:rsidR="00457504" w:rsidRDefault="00AF43EC" w:rsidP="00E07918">
            <w:pPr>
              <w:spacing w:before="60" w:after="60" w:line="240" w:lineRule="auto"/>
              <w:jc w:val="center"/>
            </w:pPr>
            <w:r>
              <w:t>5,5200</w:t>
            </w:r>
          </w:p>
        </w:tc>
        <w:tc>
          <w:tcPr>
            <w:tcW w:w="714" w:type="pct"/>
            <w:tcBorders>
              <w:right w:val="double" w:sz="6" w:space="0" w:color="auto"/>
            </w:tcBorders>
            <w:vAlign w:val="center"/>
          </w:tcPr>
          <w:p w14:paraId="1CDBBBD6" w14:textId="76E4544B" w:rsidR="00457504" w:rsidRDefault="00457504" w:rsidP="00E07918">
            <w:pPr>
              <w:spacing w:before="60" w:after="60" w:line="240" w:lineRule="auto"/>
              <w:jc w:val="center"/>
            </w:pPr>
            <w:r>
              <w:t>3,5000</w:t>
            </w:r>
          </w:p>
        </w:tc>
      </w:tr>
      <w:tr w:rsidR="008A0DD8" w14:paraId="3FAB50D8" w14:textId="77777777" w:rsidTr="00E07918">
        <w:tc>
          <w:tcPr>
            <w:tcW w:w="715" w:type="pct"/>
            <w:tcBorders>
              <w:left w:val="double" w:sz="6" w:space="0" w:color="auto"/>
            </w:tcBorders>
            <w:vAlign w:val="center"/>
          </w:tcPr>
          <w:p w14:paraId="685F639F" w14:textId="1A12065D" w:rsidR="008A0DD8" w:rsidRDefault="008A0DD8" w:rsidP="00E07918">
            <w:pPr>
              <w:spacing w:before="60" w:after="60" w:line="240" w:lineRule="auto"/>
              <w:jc w:val="center"/>
            </w:pPr>
            <w:r>
              <w:t>20 01 26</w:t>
            </w:r>
          </w:p>
        </w:tc>
        <w:tc>
          <w:tcPr>
            <w:tcW w:w="718" w:type="pct"/>
            <w:vAlign w:val="center"/>
          </w:tcPr>
          <w:p w14:paraId="2E7DC2F3" w14:textId="2CDEB085" w:rsidR="008A0DD8" w:rsidRDefault="008A0DD8" w:rsidP="00E07918">
            <w:pPr>
              <w:spacing w:before="60" w:after="60" w:line="240" w:lineRule="auto"/>
              <w:jc w:val="center"/>
            </w:pPr>
            <w:r>
              <w:t>Oleje i tłuszcze inne niż wymienione w 20 01 25</w:t>
            </w:r>
          </w:p>
        </w:tc>
        <w:tc>
          <w:tcPr>
            <w:tcW w:w="713" w:type="pct"/>
            <w:vAlign w:val="center"/>
          </w:tcPr>
          <w:p w14:paraId="29ACA53E" w14:textId="6A59C351" w:rsidR="008A0DD8" w:rsidRDefault="008A0DD8" w:rsidP="00E07918">
            <w:pPr>
              <w:spacing w:before="60" w:after="60" w:line="240" w:lineRule="auto"/>
              <w:jc w:val="center"/>
            </w:pPr>
            <w:r>
              <w:t>0,0010</w:t>
            </w:r>
          </w:p>
        </w:tc>
        <w:tc>
          <w:tcPr>
            <w:tcW w:w="713" w:type="pct"/>
            <w:vAlign w:val="center"/>
          </w:tcPr>
          <w:p w14:paraId="5F4C0181" w14:textId="10A6DCA9" w:rsidR="008A0DD8" w:rsidRDefault="008A0DD8" w:rsidP="00E07918">
            <w:pPr>
              <w:spacing w:before="60" w:after="60" w:line="240" w:lineRule="auto"/>
              <w:jc w:val="center"/>
            </w:pPr>
            <w:r>
              <w:t>-</w:t>
            </w:r>
          </w:p>
        </w:tc>
        <w:tc>
          <w:tcPr>
            <w:tcW w:w="713" w:type="pct"/>
            <w:vAlign w:val="center"/>
          </w:tcPr>
          <w:p w14:paraId="01E2A4BC" w14:textId="6C6BF7E3" w:rsidR="008A0DD8" w:rsidRDefault="008A0DD8" w:rsidP="00E07918">
            <w:pPr>
              <w:spacing w:before="60" w:after="60" w:line="240" w:lineRule="auto"/>
              <w:jc w:val="center"/>
            </w:pPr>
            <w:r>
              <w:t>-</w:t>
            </w:r>
          </w:p>
        </w:tc>
        <w:tc>
          <w:tcPr>
            <w:tcW w:w="714" w:type="pct"/>
            <w:vAlign w:val="center"/>
          </w:tcPr>
          <w:p w14:paraId="6ED65EDD" w14:textId="0511BE06" w:rsidR="008A0DD8" w:rsidRDefault="008A0DD8" w:rsidP="00E07918">
            <w:pPr>
              <w:spacing w:before="60" w:after="60" w:line="240" w:lineRule="auto"/>
              <w:jc w:val="center"/>
            </w:pPr>
            <w:r>
              <w:t>-</w:t>
            </w:r>
          </w:p>
        </w:tc>
        <w:tc>
          <w:tcPr>
            <w:tcW w:w="714" w:type="pct"/>
            <w:tcBorders>
              <w:right w:val="double" w:sz="6" w:space="0" w:color="auto"/>
            </w:tcBorders>
            <w:vAlign w:val="center"/>
          </w:tcPr>
          <w:p w14:paraId="310248B0" w14:textId="14B397B7" w:rsidR="008A0DD8" w:rsidRDefault="008A0DD8" w:rsidP="00E07918">
            <w:pPr>
              <w:spacing w:before="60" w:after="60" w:line="240" w:lineRule="auto"/>
              <w:jc w:val="center"/>
            </w:pPr>
            <w:r>
              <w:t>-</w:t>
            </w:r>
          </w:p>
        </w:tc>
      </w:tr>
      <w:tr w:rsidR="00F059F3" w14:paraId="768F8008" w14:textId="77777777" w:rsidTr="00E07918">
        <w:tc>
          <w:tcPr>
            <w:tcW w:w="715" w:type="pct"/>
            <w:tcBorders>
              <w:left w:val="double" w:sz="6" w:space="0" w:color="auto"/>
            </w:tcBorders>
            <w:vAlign w:val="center"/>
          </w:tcPr>
          <w:p w14:paraId="75FB2243" w14:textId="49E06DAD" w:rsidR="00F059F3" w:rsidRDefault="00F059F3" w:rsidP="00E07918">
            <w:pPr>
              <w:spacing w:before="60" w:after="60" w:line="240" w:lineRule="auto"/>
              <w:jc w:val="center"/>
            </w:pPr>
            <w:r>
              <w:t>20 01 31</w:t>
            </w:r>
          </w:p>
        </w:tc>
        <w:tc>
          <w:tcPr>
            <w:tcW w:w="718" w:type="pct"/>
            <w:vAlign w:val="center"/>
          </w:tcPr>
          <w:p w14:paraId="3E5E5CFA" w14:textId="5883B23F" w:rsidR="00F059F3" w:rsidRDefault="00D17033" w:rsidP="00E07918">
            <w:pPr>
              <w:spacing w:before="60" w:after="60" w:line="240" w:lineRule="auto"/>
              <w:jc w:val="center"/>
            </w:pPr>
            <w:r>
              <w:t>Leki cytotoksyczne i cytostatyczne</w:t>
            </w:r>
          </w:p>
        </w:tc>
        <w:tc>
          <w:tcPr>
            <w:tcW w:w="713" w:type="pct"/>
            <w:vAlign w:val="center"/>
          </w:tcPr>
          <w:p w14:paraId="4521A761" w14:textId="32C4ECE1" w:rsidR="00F059F3" w:rsidRDefault="008A0DD8" w:rsidP="00E07918">
            <w:pPr>
              <w:spacing w:before="60" w:after="60" w:line="240" w:lineRule="auto"/>
              <w:jc w:val="center"/>
            </w:pPr>
            <w:r>
              <w:t>-</w:t>
            </w:r>
          </w:p>
        </w:tc>
        <w:tc>
          <w:tcPr>
            <w:tcW w:w="713" w:type="pct"/>
            <w:vAlign w:val="center"/>
          </w:tcPr>
          <w:p w14:paraId="371F15CC" w14:textId="69F1048D" w:rsidR="00F059F3" w:rsidRDefault="00F059F3" w:rsidP="00E07918">
            <w:pPr>
              <w:spacing w:before="60" w:after="60" w:line="240" w:lineRule="auto"/>
              <w:jc w:val="center"/>
            </w:pPr>
            <w:r>
              <w:t>0,0050</w:t>
            </w:r>
          </w:p>
        </w:tc>
        <w:tc>
          <w:tcPr>
            <w:tcW w:w="713" w:type="pct"/>
            <w:vAlign w:val="center"/>
          </w:tcPr>
          <w:p w14:paraId="3E93F99E" w14:textId="41DC5772" w:rsidR="00F059F3" w:rsidRDefault="00F059F3" w:rsidP="00E07918">
            <w:pPr>
              <w:spacing w:before="60" w:after="60" w:line="240" w:lineRule="auto"/>
              <w:jc w:val="center"/>
            </w:pPr>
            <w:r>
              <w:t>-</w:t>
            </w:r>
          </w:p>
        </w:tc>
        <w:tc>
          <w:tcPr>
            <w:tcW w:w="714" w:type="pct"/>
            <w:vAlign w:val="center"/>
          </w:tcPr>
          <w:p w14:paraId="4DDBF951" w14:textId="3D1382D6" w:rsidR="00F059F3" w:rsidRDefault="00F059F3" w:rsidP="00E07918">
            <w:pPr>
              <w:spacing w:before="60" w:after="60" w:line="240" w:lineRule="auto"/>
              <w:jc w:val="center"/>
            </w:pPr>
            <w:r>
              <w:t>-</w:t>
            </w:r>
          </w:p>
        </w:tc>
        <w:tc>
          <w:tcPr>
            <w:tcW w:w="714" w:type="pct"/>
            <w:tcBorders>
              <w:right w:val="double" w:sz="6" w:space="0" w:color="auto"/>
            </w:tcBorders>
            <w:vAlign w:val="center"/>
          </w:tcPr>
          <w:p w14:paraId="0AF866E1" w14:textId="308F1E17" w:rsidR="00F059F3" w:rsidRDefault="00F059F3" w:rsidP="00E07918">
            <w:pPr>
              <w:spacing w:before="60" w:after="60" w:line="240" w:lineRule="auto"/>
              <w:jc w:val="center"/>
            </w:pPr>
            <w:r>
              <w:t>-</w:t>
            </w:r>
          </w:p>
        </w:tc>
      </w:tr>
      <w:tr w:rsidR="00457504" w14:paraId="08888E1B" w14:textId="77777777" w:rsidTr="00E07918">
        <w:tc>
          <w:tcPr>
            <w:tcW w:w="715" w:type="pct"/>
            <w:tcBorders>
              <w:left w:val="double" w:sz="6" w:space="0" w:color="auto"/>
            </w:tcBorders>
            <w:vAlign w:val="center"/>
          </w:tcPr>
          <w:p w14:paraId="059620BF" w14:textId="77777777" w:rsidR="00457504" w:rsidRDefault="00457504" w:rsidP="00E07918">
            <w:pPr>
              <w:spacing w:before="60" w:after="60" w:line="240" w:lineRule="auto"/>
              <w:jc w:val="center"/>
            </w:pPr>
            <w:r>
              <w:t>20 01 32</w:t>
            </w:r>
          </w:p>
        </w:tc>
        <w:tc>
          <w:tcPr>
            <w:tcW w:w="718" w:type="pct"/>
            <w:vAlign w:val="center"/>
          </w:tcPr>
          <w:p w14:paraId="6B72E287" w14:textId="77777777" w:rsidR="00457504" w:rsidRDefault="00457504" w:rsidP="00E07918">
            <w:pPr>
              <w:spacing w:before="60" w:after="60" w:line="240" w:lineRule="auto"/>
              <w:jc w:val="center"/>
            </w:pPr>
            <w:r>
              <w:t>Leki inne niż wymienione w 20 01 31</w:t>
            </w:r>
          </w:p>
        </w:tc>
        <w:tc>
          <w:tcPr>
            <w:tcW w:w="713" w:type="pct"/>
            <w:vAlign w:val="center"/>
          </w:tcPr>
          <w:p w14:paraId="31693627" w14:textId="49C7E758" w:rsidR="00457504" w:rsidRDefault="008A0DD8" w:rsidP="00E07918">
            <w:pPr>
              <w:spacing w:before="60" w:after="60" w:line="240" w:lineRule="auto"/>
              <w:jc w:val="center"/>
            </w:pPr>
            <w:r>
              <w:t>0,1320</w:t>
            </w:r>
          </w:p>
        </w:tc>
        <w:tc>
          <w:tcPr>
            <w:tcW w:w="713" w:type="pct"/>
            <w:vAlign w:val="center"/>
          </w:tcPr>
          <w:p w14:paraId="2C4F393B" w14:textId="2E446EB6" w:rsidR="00457504" w:rsidRDefault="00F059F3" w:rsidP="00E07918">
            <w:pPr>
              <w:spacing w:before="60" w:after="60" w:line="240" w:lineRule="auto"/>
              <w:jc w:val="center"/>
            </w:pPr>
            <w:r>
              <w:t>0,1820</w:t>
            </w:r>
          </w:p>
        </w:tc>
        <w:tc>
          <w:tcPr>
            <w:tcW w:w="713" w:type="pct"/>
            <w:vAlign w:val="center"/>
          </w:tcPr>
          <w:p w14:paraId="765355B6" w14:textId="63CA476C" w:rsidR="00457504" w:rsidRDefault="00F130D2" w:rsidP="00E07918">
            <w:pPr>
              <w:spacing w:before="60" w:after="60" w:line="240" w:lineRule="auto"/>
              <w:jc w:val="center"/>
            </w:pPr>
            <w:r>
              <w:t>0,0810</w:t>
            </w:r>
          </w:p>
        </w:tc>
        <w:tc>
          <w:tcPr>
            <w:tcW w:w="714" w:type="pct"/>
            <w:vAlign w:val="center"/>
          </w:tcPr>
          <w:p w14:paraId="760C19AE" w14:textId="7B9E9D37" w:rsidR="00457504" w:rsidRDefault="00AF43EC" w:rsidP="00E07918">
            <w:pPr>
              <w:spacing w:before="60" w:after="60" w:line="240" w:lineRule="auto"/>
              <w:jc w:val="center"/>
            </w:pPr>
            <w:r>
              <w:t>0,1720</w:t>
            </w:r>
          </w:p>
        </w:tc>
        <w:tc>
          <w:tcPr>
            <w:tcW w:w="714" w:type="pct"/>
            <w:tcBorders>
              <w:right w:val="double" w:sz="6" w:space="0" w:color="auto"/>
            </w:tcBorders>
            <w:vAlign w:val="center"/>
          </w:tcPr>
          <w:p w14:paraId="49421E13" w14:textId="55BE89B6" w:rsidR="00457504" w:rsidRDefault="00457504" w:rsidP="00E07918">
            <w:pPr>
              <w:spacing w:before="60" w:after="60" w:line="240" w:lineRule="auto"/>
              <w:jc w:val="center"/>
            </w:pPr>
            <w:r>
              <w:t>0,1330</w:t>
            </w:r>
          </w:p>
        </w:tc>
      </w:tr>
      <w:tr w:rsidR="00457504" w14:paraId="6DBFEF9B" w14:textId="77777777" w:rsidTr="00E07918">
        <w:tc>
          <w:tcPr>
            <w:tcW w:w="715" w:type="pct"/>
            <w:tcBorders>
              <w:left w:val="double" w:sz="6" w:space="0" w:color="auto"/>
            </w:tcBorders>
            <w:vAlign w:val="center"/>
          </w:tcPr>
          <w:p w14:paraId="79C0550E" w14:textId="77777777" w:rsidR="00457504" w:rsidRDefault="00457504" w:rsidP="00E07918">
            <w:pPr>
              <w:spacing w:before="60" w:after="60" w:line="240" w:lineRule="auto"/>
              <w:jc w:val="center"/>
            </w:pPr>
            <w:r>
              <w:t>20 01 34</w:t>
            </w:r>
          </w:p>
        </w:tc>
        <w:tc>
          <w:tcPr>
            <w:tcW w:w="718" w:type="pct"/>
            <w:vAlign w:val="center"/>
          </w:tcPr>
          <w:p w14:paraId="628C0394" w14:textId="77777777" w:rsidR="00457504" w:rsidRDefault="00457504" w:rsidP="00E07918">
            <w:pPr>
              <w:spacing w:before="60" w:after="60" w:line="240" w:lineRule="auto"/>
              <w:jc w:val="center"/>
            </w:pPr>
            <w:r>
              <w:t>Baterie i akumulatory inne niż wymienione w 20 01 33</w:t>
            </w:r>
          </w:p>
        </w:tc>
        <w:tc>
          <w:tcPr>
            <w:tcW w:w="713" w:type="pct"/>
            <w:vAlign w:val="center"/>
          </w:tcPr>
          <w:p w14:paraId="30722A98" w14:textId="3A178137" w:rsidR="00457504" w:rsidRDefault="008A0DD8" w:rsidP="00E07918">
            <w:pPr>
              <w:spacing w:before="60" w:after="60" w:line="240" w:lineRule="auto"/>
              <w:jc w:val="center"/>
            </w:pPr>
            <w:r>
              <w:t>-</w:t>
            </w:r>
          </w:p>
        </w:tc>
        <w:tc>
          <w:tcPr>
            <w:tcW w:w="713" w:type="pct"/>
            <w:vAlign w:val="center"/>
          </w:tcPr>
          <w:p w14:paraId="26D8DD4A" w14:textId="51091902" w:rsidR="00457504" w:rsidRDefault="00D17033" w:rsidP="00E07918">
            <w:pPr>
              <w:spacing w:before="60" w:after="60" w:line="240" w:lineRule="auto"/>
              <w:jc w:val="center"/>
            </w:pPr>
            <w:r>
              <w:t>-</w:t>
            </w:r>
          </w:p>
        </w:tc>
        <w:tc>
          <w:tcPr>
            <w:tcW w:w="713" w:type="pct"/>
            <w:vAlign w:val="center"/>
          </w:tcPr>
          <w:p w14:paraId="68AE3214" w14:textId="6222EFA5" w:rsidR="00457504" w:rsidRDefault="00F130D2" w:rsidP="00E07918">
            <w:pPr>
              <w:spacing w:before="60" w:after="60" w:line="240" w:lineRule="auto"/>
              <w:jc w:val="center"/>
            </w:pPr>
            <w:r>
              <w:t>-</w:t>
            </w:r>
          </w:p>
        </w:tc>
        <w:tc>
          <w:tcPr>
            <w:tcW w:w="714" w:type="pct"/>
            <w:vAlign w:val="center"/>
          </w:tcPr>
          <w:p w14:paraId="7DC40D11" w14:textId="0F0247A3" w:rsidR="00457504" w:rsidRDefault="00AF43EC" w:rsidP="00E07918">
            <w:pPr>
              <w:spacing w:before="60" w:after="60" w:line="240" w:lineRule="auto"/>
              <w:jc w:val="center"/>
            </w:pPr>
            <w:r>
              <w:t>-</w:t>
            </w:r>
          </w:p>
        </w:tc>
        <w:tc>
          <w:tcPr>
            <w:tcW w:w="714" w:type="pct"/>
            <w:tcBorders>
              <w:right w:val="double" w:sz="6" w:space="0" w:color="auto"/>
            </w:tcBorders>
            <w:vAlign w:val="center"/>
          </w:tcPr>
          <w:p w14:paraId="65364347" w14:textId="6A3BB402" w:rsidR="00457504" w:rsidRDefault="00457504" w:rsidP="00E07918">
            <w:pPr>
              <w:spacing w:before="60" w:after="60" w:line="240" w:lineRule="auto"/>
              <w:jc w:val="center"/>
            </w:pPr>
            <w:r>
              <w:t>0,2040</w:t>
            </w:r>
          </w:p>
        </w:tc>
      </w:tr>
      <w:tr w:rsidR="00457504" w14:paraId="4F214724" w14:textId="77777777" w:rsidTr="00E07918">
        <w:trPr>
          <w:trHeight w:val="344"/>
        </w:trPr>
        <w:tc>
          <w:tcPr>
            <w:tcW w:w="715" w:type="pct"/>
            <w:tcBorders>
              <w:left w:val="double" w:sz="6" w:space="0" w:color="auto"/>
            </w:tcBorders>
            <w:vAlign w:val="center"/>
          </w:tcPr>
          <w:p w14:paraId="7757EDF7" w14:textId="77777777" w:rsidR="00457504" w:rsidRDefault="00457504" w:rsidP="00E07918">
            <w:pPr>
              <w:spacing w:before="60" w:after="60" w:line="240" w:lineRule="auto"/>
              <w:jc w:val="center"/>
            </w:pPr>
            <w:r>
              <w:t>20 01 35</w:t>
            </w:r>
          </w:p>
        </w:tc>
        <w:tc>
          <w:tcPr>
            <w:tcW w:w="718" w:type="pct"/>
            <w:vAlign w:val="center"/>
          </w:tcPr>
          <w:p w14:paraId="035102DD" w14:textId="77777777" w:rsidR="00457504" w:rsidRDefault="00457504" w:rsidP="00E07918">
            <w:pPr>
              <w:spacing w:before="60" w:after="60" w:line="240" w:lineRule="auto"/>
              <w:jc w:val="center"/>
            </w:pPr>
            <w:r>
              <w:t>Zużyte urządzenia elektryczne i elektroniczne inne niż wymienione w 20 01 21 i 20 01 23 zawierające niebezpieczne składniki</w:t>
            </w:r>
          </w:p>
        </w:tc>
        <w:tc>
          <w:tcPr>
            <w:tcW w:w="713" w:type="pct"/>
            <w:vAlign w:val="center"/>
          </w:tcPr>
          <w:p w14:paraId="55E77B93" w14:textId="000B9657" w:rsidR="00457504" w:rsidRDefault="008A0DD8" w:rsidP="00E07918">
            <w:pPr>
              <w:spacing w:before="60" w:after="60" w:line="240" w:lineRule="auto"/>
              <w:jc w:val="center"/>
            </w:pPr>
            <w:r>
              <w:t>6,2490</w:t>
            </w:r>
          </w:p>
        </w:tc>
        <w:tc>
          <w:tcPr>
            <w:tcW w:w="713" w:type="pct"/>
            <w:vAlign w:val="center"/>
          </w:tcPr>
          <w:p w14:paraId="2C7CA573" w14:textId="6B4DC733" w:rsidR="00457504" w:rsidRDefault="00D17033" w:rsidP="00E07918">
            <w:pPr>
              <w:spacing w:before="60" w:after="60" w:line="240" w:lineRule="auto"/>
              <w:jc w:val="center"/>
            </w:pPr>
            <w:r>
              <w:t>5,012</w:t>
            </w:r>
          </w:p>
        </w:tc>
        <w:tc>
          <w:tcPr>
            <w:tcW w:w="713" w:type="pct"/>
            <w:vAlign w:val="center"/>
          </w:tcPr>
          <w:p w14:paraId="44E3FE99" w14:textId="7568086F" w:rsidR="00457504" w:rsidRDefault="00551DEF" w:rsidP="00E07918">
            <w:pPr>
              <w:spacing w:before="60" w:after="60" w:line="240" w:lineRule="auto"/>
              <w:jc w:val="center"/>
            </w:pPr>
            <w:r>
              <w:t>3,4400</w:t>
            </w:r>
          </w:p>
        </w:tc>
        <w:tc>
          <w:tcPr>
            <w:tcW w:w="714" w:type="pct"/>
            <w:vAlign w:val="center"/>
          </w:tcPr>
          <w:p w14:paraId="79AB1AE8" w14:textId="181D40B2" w:rsidR="00457504" w:rsidRDefault="00AF43EC" w:rsidP="00E07918">
            <w:pPr>
              <w:spacing w:before="60" w:after="60" w:line="240" w:lineRule="auto"/>
              <w:jc w:val="center"/>
            </w:pPr>
            <w:r>
              <w:t>2,5200</w:t>
            </w:r>
          </w:p>
        </w:tc>
        <w:tc>
          <w:tcPr>
            <w:tcW w:w="714" w:type="pct"/>
            <w:tcBorders>
              <w:right w:val="double" w:sz="6" w:space="0" w:color="auto"/>
            </w:tcBorders>
            <w:vAlign w:val="center"/>
          </w:tcPr>
          <w:p w14:paraId="343422A1" w14:textId="2F12C9A2" w:rsidR="00457504" w:rsidRDefault="00457504" w:rsidP="00E07918">
            <w:pPr>
              <w:spacing w:before="60" w:after="60" w:line="240" w:lineRule="auto"/>
              <w:jc w:val="center"/>
            </w:pPr>
            <w:r>
              <w:t>2,1600</w:t>
            </w:r>
          </w:p>
        </w:tc>
      </w:tr>
      <w:tr w:rsidR="00457504" w14:paraId="0E8090B5" w14:textId="77777777" w:rsidTr="00E07918">
        <w:trPr>
          <w:trHeight w:val="344"/>
        </w:trPr>
        <w:tc>
          <w:tcPr>
            <w:tcW w:w="715" w:type="pct"/>
            <w:tcBorders>
              <w:left w:val="double" w:sz="6" w:space="0" w:color="auto"/>
            </w:tcBorders>
            <w:vAlign w:val="center"/>
          </w:tcPr>
          <w:p w14:paraId="4AB302F3" w14:textId="77777777" w:rsidR="00457504" w:rsidRDefault="00457504" w:rsidP="00E07918">
            <w:pPr>
              <w:spacing w:before="60" w:after="60" w:line="240" w:lineRule="auto"/>
              <w:jc w:val="center"/>
            </w:pPr>
            <w:r>
              <w:t>20 01 36</w:t>
            </w:r>
          </w:p>
        </w:tc>
        <w:tc>
          <w:tcPr>
            <w:tcW w:w="718" w:type="pct"/>
            <w:vAlign w:val="center"/>
          </w:tcPr>
          <w:p w14:paraId="5084FA12" w14:textId="77777777" w:rsidR="00457504" w:rsidRDefault="00457504" w:rsidP="00E07918">
            <w:pPr>
              <w:spacing w:before="60" w:after="60" w:line="240" w:lineRule="auto"/>
              <w:jc w:val="center"/>
            </w:pPr>
            <w:r>
              <w:t xml:space="preserve">Zużyte urządzenia elektryczne i elektroniczne inne niż wymienione w </w:t>
            </w:r>
            <w:r>
              <w:lastRenderedPageBreak/>
              <w:t>20 01 21, 20 01 23, 20 01 35</w:t>
            </w:r>
          </w:p>
        </w:tc>
        <w:tc>
          <w:tcPr>
            <w:tcW w:w="713" w:type="pct"/>
            <w:vAlign w:val="center"/>
          </w:tcPr>
          <w:p w14:paraId="187A5D8E" w14:textId="22C42F32" w:rsidR="00457504" w:rsidRDefault="008A0DD8" w:rsidP="00E07918">
            <w:pPr>
              <w:spacing w:before="60" w:after="60" w:line="240" w:lineRule="auto"/>
              <w:jc w:val="center"/>
            </w:pPr>
            <w:r>
              <w:lastRenderedPageBreak/>
              <w:t>4,2370</w:t>
            </w:r>
          </w:p>
        </w:tc>
        <w:tc>
          <w:tcPr>
            <w:tcW w:w="713" w:type="pct"/>
            <w:vAlign w:val="center"/>
          </w:tcPr>
          <w:p w14:paraId="2963E256" w14:textId="6BE22203" w:rsidR="00457504" w:rsidRDefault="00D17033" w:rsidP="00E07918">
            <w:pPr>
              <w:spacing w:before="60" w:after="60" w:line="240" w:lineRule="auto"/>
              <w:jc w:val="center"/>
            </w:pPr>
            <w:r>
              <w:t>9,3710</w:t>
            </w:r>
          </w:p>
        </w:tc>
        <w:tc>
          <w:tcPr>
            <w:tcW w:w="713" w:type="pct"/>
            <w:vAlign w:val="center"/>
          </w:tcPr>
          <w:p w14:paraId="77EEB73C" w14:textId="44BA833C" w:rsidR="00457504" w:rsidRDefault="00551DEF" w:rsidP="00E07918">
            <w:pPr>
              <w:spacing w:before="60" w:after="60" w:line="240" w:lineRule="auto"/>
              <w:jc w:val="center"/>
            </w:pPr>
            <w:r>
              <w:t>9,9200</w:t>
            </w:r>
          </w:p>
        </w:tc>
        <w:tc>
          <w:tcPr>
            <w:tcW w:w="714" w:type="pct"/>
            <w:vAlign w:val="center"/>
          </w:tcPr>
          <w:p w14:paraId="1BF86944" w14:textId="676E716F" w:rsidR="00457504" w:rsidRDefault="00AF43EC" w:rsidP="00E07918">
            <w:pPr>
              <w:spacing w:before="60" w:after="60" w:line="240" w:lineRule="auto"/>
              <w:jc w:val="center"/>
            </w:pPr>
            <w:r>
              <w:t>6,3400</w:t>
            </w:r>
          </w:p>
        </w:tc>
        <w:tc>
          <w:tcPr>
            <w:tcW w:w="714" w:type="pct"/>
            <w:tcBorders>
              <w:right w:val="double" w:sz="6" w:space="0" w:color="auto"/>
            </w:tcBorders>
            <w:vAlign w:val="center"/>
          </w:tcPr>
          <w:p w14:paraId="23EB21E8" w14:textId="15705F55" w:rsidR="00457504" w:rsidRDefault="00457504" w:rsidP="00E07918">
            <w:pPr>
              <w:spacing w:before="60" w:after="60" w:line="240" w:lineRule="auto"/>
              <w:jc w:val="center"/>
            </w:pPr>
            <w:r>
              <w:t>6,0000</w:t>
            </w:r>
          </w:p>
        </w:tc>
      </w:tr>
      <w:tr w:rsidR="00457504" w14:paraId="0337A4BB" w14:textId="77777777" w:rsidTr="00E07918">
        <w:trPr>
          <w:trHeight w:val="344"/>
        </w:trPr>
        <w:tc>
          <w:tcPr>
            <w:tcW w:w="715" w:type="pct"/>
            <w:tcBorders>
              <w:left w:val="double" w:sz="6" w:space="0" w:color="auto"/>
            </w:tcBorders>
            <w:vAlign w:val="center"/>
          </w:tcPr>
          <w:p w14:paraId="753C37E8" w14:textId="77777777" w:rsidR="00457504" w:rsidRDefault="00457504" w:rsidP="00E07918">
            <w:pPr>
              <w:spacing w:before="60" w:after="60" w:line="240" w:lineRule="auto"/>
              <w:jc w:val="center"/>
            </w:pPr>
            <w:r>
              <w:t>20 01 39</w:t>
            </w:r>
          </w:p>
        </w:tc>
        <w:tc>
          <w:tcPr>
            <w:tcW w:w="718" w:type="pct"/>
            <w:vAlign w:val="center"/>
          </w:tcPr>
          <w:p w14:paraId="2239BC6A" w14:textId="77777777" w:rsidR="00457504" w:rsidRDefault="00457504" w:rsidP="00E07918">
            <w:pPr>
              <w:spacing w:before="60" w:after="60" w:line="240" w:lineRule="auto"/>
              <w:jc w:val="center"/>
            </w:pPr>
            <w:r>
              <w:t>Tworzywa sztuczne</w:t>
            </w:r>
          </w:p>
        </w:tc>
        <w:tc>
          <w:tcPr>
            <w:tcW w:w="713" w:type="pct"/>
            <w:vAlign w:val="center"/>
          </w:tcPr>
          <w:p w14:paraId="1BFDEF2C" w14:textId="47C03BAB" w:rsidR="00457504" w:rsidRDefault="008A0DD8" w:rsidP="00E07918">
            <w:pPr>
              <w:spacing w:before="60" w:after="60" w:line="240" w:lineRule="auto"/>
              <w:jc w:val="center"/>
            </w:pPr>
            <w:r>
              <w:t>-</w:t>
            </w:r>
          </w:p>
        </w:tc>
        <w:tc>
          <w:tcPr>
            <w:tcW w:w="713" w:type="pct"/>
            <w:vAlign w:val="center"/>
          </w:tcPr>
          <w:p w14:paraId="77CD3B74" w14:textId="018E741C" w:rsidR="00457504" w:rsidRDefault="00D17033" w:rsidP="00E07918">
            <w:pPr>
              <w:spacing w:before="60" w:after="60" w:line="240" w:lineRule="auto"/>
              <w:jc w:val="center"/>
            </w:pPr>
            <w:r>
              <w:t>-</w:t>
            </w:r>
          </w:p>
        </w:tc>
        <w:tc>
          <w:tcPr>
            <w:tcW w:w="713" w:type="pct"/>
            <w:vAlign w:val="center"/>
          </w:tcPr>
          <w:p w14:paraId="176ED47E" w14:textId="424962DF" w:rsidR="00457504" w:rsidRDefault="00551DEF" w:rsidP="00E07918">
            <w:pPr>
              <w:spacing w:before="60" w:after="60" w:line="240" w:lineRule="auto"/>
              <w:jc w:val="center"/>
            </w:pPr>
            <w:r>
              <w:t>-</w:t>
            </w:r>
          </w:p>
        </w:tc>
        <w:tc>
          <w:tcPr>
            <w:tcW w:w="714" w:type="pct"/>
            <w:vAlign w:val="center"/>
          </w:tcPr>
          <w:p w14:paraId="11DAA949" w14:textId="01920EA5" w:rsidR="00457504" w:rsidRDefault="00AF43EC" w:rsidP="00E07918">
            <w:pPr>
              <w:spacing w:before="60" w:after="60" w:line="240" w:lineRule="auto"/>
              <w:jc w:val="center"/>
            </w:pPr>
            <w:r>
              <w:t>0,5800</w:t>
            </w:r>
          </w:p>
        </w:tc>
        <w:tc>
          <w:tcPr>
            <w:tcW w:w="714" w:type="pct"/>
            <w:tcBorders>
              <w:right w:val="double" w:sz="6" w:space="0" w:color="auto"/>
            </w:tcBorders>
            <w:vAlign w:val="center"/>
          </w:tcPr>
          <w:p w14:paraId="0C9D2240" w14:textId="2016D883" w:rsidR="00457504" w:rsidRDefault="00457504" w:rsidP="00E07918">
            <w:pPr>
              <w:spacing w:before="60" w:after="60" w:line="240" w:lineRule="auto"/>
              <w:jc w:val="center"/>
            </w:pPr>
            <w:r>
              <w:t>0,2800</w:t>
            </w:r>
          </w:p>
        </w:tc>
      </w:tr>
      <w:tr w:rsidR="00457504" w14:paraId="115C0C9A" w14:textId="77777777" w:rsidTr="00E07918">
        <w:tc>
          <w:tcPr>
            <w:tcW w:w="715" w:type="pct"/>
            <w:tcBorders>
              <w:left w:val="double" w:sz="6" w:space="0" w:color="auto"/>
            </w:tcBorders>
            <w:vAlign w:val="center"/>
          </w:tcPr>
          <w:p w14:paraId="6B55F4B6" w14:textId="77777777" w:rsidR="00457504" w:rsidRDefault="00457504" w:rsidP="00E07918">
            <w:pPr>
              <w:spacing w:before="60" w:after="60" w:line="240" w:lineRule="auto"/>
              <w:jc w:val="center"/>
            </w:pPr>
            <w:r>
              <w:t>20 02 01</w:t>
            </w:r>
          </w:p>
        </w:tc>
        <w:tc>
          <w:tcPr>
            <w:tcW w:w="718" w:type="pct"/>
            <w:vAlign w:val="center"/>
          </w:tcPr>
          <w:p w14:paraId="5B99CB00" w14:textId="77777777" w:rsidR="00457504" w:rsidRDefault="00457504" w:rsidP="00E07918">
            <w:pPr>
              <w:spacing w:before="60" w:after="60" w:line="240" w:lineRule="auto"/>
              <w:jc w:val="center"/>
            </w:pPr>
            <w:r>
              <w:t>Odpady ulegające biodegradacji</w:t>
            </w:r>
          </w:p>
        </w:tc>
        <w:tc>
          <w:tcPr>
            <w:tcW w:w="713" w:type="pct"/>
            <w:vAlign w:val="center"/>
          </w:tcPr>
          <w:p w14:paraId="360D9398" w14:textId="00E1A49A" w:rsidR="00457504" w:rsidRDefault="008A0DD8" w:rsidP="00E07918">
            <w:pPr>
              <w:spacing w:before="60" w:after="60" w:line="240" w:lineRule="auto"/>
              <w:jc w:val="center"/>
            </w:pPr>
            <w:r>
              <w:t>102,2020</w:t>
            </w:r>
          </w:p>
        </w:tc>
        <w:tc>
          <w:tcPr>
            <w:tcW w:w="713" w:type="pct"/>
            <w:vAlign w:val="center"/>
          </w:tcPr>
          <w:p w14:paraId="41E40AD5" w14:textId="3EE09D60" w:rsidR="00457504" w:rsidRDefault="00F059F3" w:rsidP="00E07918">
            <w:pPr>
              <w:spacing w:before="60" w:after="60" w:line="240" w:lineRule="auto"/>
              <w:jc w:val="center"/>
            </w:pPr>
            <w:r>
              <w:t>134,9000</w:t>
            </w:r>
          </w:p>
        </w:tc>
        <w:tc>
          <w:tcPr>
            <w:tcW w:w="713" w:type="pct"/>
            <w:vAlign w:val="center"/>
          </w:tcPr>
          <w:p w14:paraId="64805456" w14:textId="5644F2AD" w:rsidR="00457504" w:rsidRDefault="00551DEF" w:rsidP="00E07918">
            <w:pPr>
              <w:spacing w:before="60" w:after="60" w:line="240" w:lineRule="auto"/>
              <w:jc w:val="center"/>
            </w:pPr>
            <w:r>
              <w:t>211,7000</w:t>
            </w:r>
          </w:p>
        </w:tc>
        <w:tc>
          <w:tcPr>
            <w:tcW w:w="714" w:type="pct"/>
            <w:vAlign w:val="center"/>
          </w:tcPr>
          <w:p w14:paraId="2A30419B" w14:textId="39E5FAD0" w:rsidR="00457504" w:rsidRDefault="00AF43EC" w:rsidP="00E07918">
            <w:pPr>
              <w:spacing w:before="60" w:after="60" w:line="240" w:lineRule="auto"/>
              <w:jc w:val="center"/>
            </w:pPr>
            <w:r>
              <w:t>180,7000</w:t>
            </w:r>
          </w:p>
        </w:tc>
        <w:tc>
          <w:tcPr>
            <w:tcW w:w="714" w:type="pct"/>
            <w:tcBorders>
              <w:right w:val="double" w:sz="6" w:space="0" w:color="auto"/>
            </w:tcBorders>
            <w:vAlign w:val="center"/>
          </w:tcPr>
          <w:p w14:paraId="1851B366" w14:textId="152107EF" w:rsidR="00457504" w:rsidRDefault="00457504" w:rsidP="00E07918">
            <w:pPr>
              <w:spacing w:before="60" w:after="60" w:line="240" w:lineRule="auto"/>
              <w:jc w:val="center"/>
            </w:pPr>
            <w:r>
              <w:t>181,2200</w:t>
            </w:r>
          </w:p>
        </w:tc>
      </w:tr>
      <w:tr w:rsidR="00457504" w14:paraId="7A1546A8" w14:textId="77777777" w:rsidTr="00E07918">
        <w:tc>
          <w:tcPr>
            <w:tcW w:w="715" w:type="pct"/>
            <w:tcBorders>
              <w:left w:val="double" w:sz="6" w:space="0" w:color="auto"/>
            </w:tcBorders>
            <w:vAlign w:val="center"/>
          </w:tcPr>
          <w:p w14:paraId="06A3AA15" w14:textId="0B0856C3" w:rsidR="00457504" w:rsidRDefault="00457504" w:rsidP="00E07918">
            <w:pPr>
              <w:spacing w:before="60" w:after="60" w:line="240" w:lineRule="auto"/>
              <w:jc w:val="center"/>
            </w:pPr>
            <w:r>
              <w:t>20 02 02</w:t>
            </w:r>
          </w:p>
        </w:tc>
        <w:tc>
          <w:tcPr>
            <w:tcW w:w="718" w:type="pct"/>
            <w:vAlign w:val="center"/>
          </w:tcPr>
          <w:p w14:paraId="4FC0AEE3" w14:textId="249809F3" w:rsidR="00457504" w:rsidRDefault="00457504" w:rsidP="00E07918">
            <w:pPr>
              <w:spacing w:before="60" w:after="60" w:line="240" w:lineRule="auto"/>
              <w:jc w:val="center"/>
            </w:pPr>
            <w:r>
              <w:t>Gleba i ziemia, w tym kamienie</w:t>
            </w:r>
          </w:p>
        </w:tc>
        <w:tc>
          <w:tcPr>
            <w:tcW w:w="713" w:type="pct"/>
            <w:vAlign w:val="center"/>
          </w:tcPr>
          <w:p w14:paraId="2E020A57" w14:textId="34BDF759" w:rsidR="00457504" w:rsidRDefault="008A0DD8" w:rsidP="00E07918">
            <w:pPr>
              <w:spacing w:before="60" w:after="60" w:line="240" w:lineRule="auto"/>
              <w:jc w:val="center"/>
            </w:pPr>
            <w:r>
              <w:t>-</w:t>
            </w:r>
          </w:p>
        </w:tc>
        <w:tc>
          <w:tcPr>
            <w:tcW w:w="713" w:type="pct"/>
            <w:vAlign w:val="center"/>
          </w:tcPr>
          <w:p w14:paraId="1F537736" w14:textId="3F6ADC33" w:rsidR="00457504" w:rsidRDefault="00D17033" w:rsidP="00E07918">
            <w:pPr>
              <w:spacing w:before="60" w:after="60" w:line="240" w:lineRule="auto"/>
              <w:jc w:val="center"/>
            </w:pPr>
            <w:r>
              <w:t>-</w:t>
            </w:r>
          </w:p>
        </w:tc>
        <w:tc>
          <w:tcPr>
            <w:tcW w:w="713" w:type="pct"/>
            <w:vAlign w:val="center"/>
          </w:tcPr>
          <w:p w14:paraId="601110A8" w14:textId="459654E8" w:rsidR="00457504" w:rsidRDefault="00551DEF" w:rsidP="00E07918">
            <w:pPr>
              <w:spacing w:before="60" w:after="60" w:line="240" w:lineRule="auto"/>
              <w:jc w:val="center"/>
            </w:pPr>
            <w:r>
              <w:t>23,6200</w:t>
            </w:r>
          </w:p>
        </w:tc>
        <w:tc>
          <w:tcPr>
            <w:tcW w:w="714" w:type="pct"/>
            <w:vAlign w:val="center"/>
          </w:tcPr>
          <w:p w14:paraId="09B8E629" w14:textId="46D3DCB9" w:rsidR="00457504" w:rsidRDefault="00AF43EC" w:rsidP="00E07918">
            <w:pPr>
              <w:spacing w:before="60" w:after="60" w:line="240" w:lineRule="auto"/>
              <w:jc w:val="center"/>
            </w:pPr>
            <w:r>
              <w:t>-</w:t>
            </w:r>
          </w:p>
        </w:tc>
        <w:tc>
          <w:tcPr>
            <w:tcW w:w="714" w:type="pct"/>
            <w:tcBorders>
              <w:right w:val="double" w:sz="6" w:space="0" w:color="auto"/>
            </w:tcBorders>
            <w:vAlign w:val="center"/>
          </w:tcPr>
          <w:p w14:paraId="1562604E" w14:textId="318D734B" w:rsidR="00457504" w:rsidRDefault="00457504" w:rsidP="00E07918">
            <w:pPr>
              <w:spacing w:before="60" w:after="60" w:line="240" w:lineRule="auto"/>
              <w:jc w:val="center"/>
            </w:pPr>
            <w:r>
              <w:t>14,1400</w:t>
            </w:r>
          </w:p>
        </w:tc>
      </w:tr>
      <w:tr w:rsidR="00457504" w14:paraId="5134214E" w14:textId="77777777" w:rsidTr="00E07918">
        <w:tc>
          <w:tcPr>
            <w:tcW w:w="715" w:type="pct"/>
            <w:tcBorders>
              <w:left w:val="double" w:sz="6" w:space="0" w:color="auto"/>
            </w:tcBorders>
            <w:vAlign w:val="center"/>
          </w:tcPr>
          <w:p w14:paraId="5794E0C4" w14:textId="77777777" w:rsidR="00457504" w:rsidRDefault="00457504" w:rsidP="00E07918">
            <w:pPr>
              <w:spacing w:before="60" w:after="60" w:line="240" w:lineRule="auto"/>
              <w:jc w:val="center"/>
            </w:pPr>
            <w:r>
              <w:t>20 03 07</w:t>
            </w:r>
          </w:p>
        </w:tc>
        <w:tc>
          <w:tcPr>
            <w:tcW w:w="718" w:type="pct"/>
            <w:vAlign w:val="center"/>
          </w:tcPr>
          <w:p w14:paraId="057FB3B8" w14:textId="77777777" w:rsidR="00457504" w:rsidRDefault="00457504" w:rsidP="00E07918">
            <w:pPr>
              <w:spacing w:before="60" w:after="60" w:line="240" w:lineRule="auto"/>
              <w:jc w:val="center"/>
            </w:pPr>
            <w:r>
              <w:t>Odpady wielkogabarytowe</w:t>
            </w:r>
          </w:p>
        </w:tc>
        <w:tc>
          <w:tcPr>
            <w:tcW w:w="713" w:type="pct"/>
            <w:vAlign w:val="center"/>
          </w:tcPr>
          <w:p w14:paraId="0F1E5EA2" w14:textId="3F140F24" w:rsidR="00457504" w:rsidRDefault="008A0DD8" w:rsidP="00E07918">
            <w:pPr>
              <w:spacing w:before="60" w:after="60" w:line="240" w:lineRule="auto"/>
              <w:jc w:val="center"/>
            </w:pPr>
            <w:r>
              <w:t>167,2050</w:t>
            </w:r>
          </w:p>
        </w:tc>
        <w:tc>
          <w:tcPr>
            <w:tcW w:w="713" w:type="pct"/>
            <w:vAlign w:val="center"/>
          </w:tcPr>
          <w:p w14:paraId="1B211697" w14:textId="1239B91A" w:rsidR="00457504" w:rsidRDefault="00D17033" w:rsidP="00E07918">
            <w:pPr>
              <w:spacing w:before="60" w:after="60" w:line="240" w:lineRule="auto"/>
              <w:jc w:val="center"/>
            </w:pPr>
            <w:r>
              <w:t>155,9420</w:t>
            </w:r>
          </w:p>
        </w:tc>
        <w:tc>
          <w:tcPr>
            <w:tcW w:w="713" w:type="pct"/>
            <w:vAlign w:val="center"/>
          </w:tcPr>
          <w:p w14:paraId="5F6C5900" w14:textId="4DC02FEB" w:rsidR="00457504" w:rsidRDefault="00551DEF" w:rsidP="00E07918">
            <w:pPr>
              <w:spacing w:before="60" w:after="60" w:line="240" w:lineRule="auto"/>
              <w:jc w:val="center"/>
            </w:pPr>
            <w:r>
              <w:t>246,8200</w:t>
            </w:r>
          </w:p>
        </w:tc>
        <w:tc>
          <w:tcPr>
            <w:tcW w:w="714" w:type="pct"/>
            <w:vAlign w:val="center"/>
          </w:tcPr>
          <w:p w14:paraId="5A9F2D0A" w14:textId="3CAC291F" w:rsidR="00457504" w:rsidRDefault="00AF43EC" w:rsidP="00E07918">
            <w:pPr>
              <w:spacing w:before="60" w:after="60" w:line="240" w:lineRule="auto"/>
              <w:jc w:val="center"/>
            </w:pPr>
            <w:r>
              <w:t>180,2600</w:t>
            </w:r>
          </w:p>
        </w:tc>
        <w:tc>
          <w:tcPr>
            <w:tcW w:w="714" w:type="pct"/>
            <w:tcBorders>
              <w:right w:val="double" w:sz="6" w:space="0" w:color="auto"/>
            </w:tcBorders>
            <w:vAlign w:val="center"/>
          </w:tcPr>
          <w:p w14:paraId="278FC2E2" w14:textId="4C7DF73C" w:rsidR="00457504" w:rsidRDefault="00AF43EC" w:rsidP="00E07918">
            <w:pPr>
              <w:spacing w:before="60" w:after="60" w:line="240" w:lineRule="auto"/>
              <w:jc w:val="center"/>
            </w:pPr>
            <w:r>
              <w:t>220,9600</w:t>
            </w:r>
          </w:p>
        </w:tc>
      </w:tr>
      <w:tr w:rsidR="00457504" w14:paraId="1F281065" w14:textId="77777777" w:rsidTr="00E07918">
        <w:tc>
          <w:tcPr>
            <w:tcW w:w="1433" w:type="pct"/>
            <w:gridSpan w:val="2"/>
            <w:tcBorders>
              <w:left w:val="double" w:sz="6" w:space="0" w:color="auto"/>
              <w:bottom w:val="double" w:sz="4" w:space="0" w:color="auto"/>
              <w:right w:val="single" w:sz="4" w:space="0" w:color="auto"/>
            </w:tcBorders>
            <w:shd w:val="clear" w:color="auto" w:fill="F2F2F2" w:themeFill="background1" w:themeFillShade="F2"/>
            <w:vAlign w:val="center"/>
          </w:tcPr>
          <w:p w14:paraId="57EE98EF" w14:textId="77777777" w:rsidR="00457504" w:rsidRPr="000263A3" w:rsidRDefault="00457504" w:rsidP="00E07918">
            <w:pPr>
              <w:spacing w:before="60" w:after="60" w:line="240" w:lineRule="auto"/>
              <w:jc w:val="right"/>
              <w:rPr>
                <w:b/>
              </w:rPr>
            </w:pPr>
            <w:r w:rsidRPr="000263A3">
              <w:rPr>
                <w:b/>
              </w:rPr>
              <w:t>Razem</w:t>
            </w:r>
          </w:p>
        </w:tc>
        <w:tc>
          <w:tcPr>
            <w:tcW w:w="713" w:type="pct"/>
            <w:tcBorders>
              <w:left w:val="single" w:sz="4" w:space="0" w:color="auto"/>
              <w:bottom w:val="double" w:sz="4" w:space="0" w:color="auto"/>
              <w:right w:val="single" w:sz="4" w:space="0" w:color="auto"/>
            </w:tcBorders>
            <w:shd w:val="clear" w:color="auto" w:fill="F2F2F2" w:themeFill="background1" w:themeFillShade="F2"/>
            <w:vAlign w:val="center"/>
          </w:tcPr>
          <w:p w14:paraId="776DDC5E" w14:textId="2BA2733B" w:rsidR="00457504" w:rsidRDefault="008A0DD8" w:rsidP="00E07918">
            <w:pPr>
              <w:spacing w:before="60" w:after="60" w:line="240" w:lineRule="auto"/>
              <w:jc w:val="center"/>
              <w:rPr>
                <w:b/>
              </w:rPr>
            </w:pPr>
            <w:r>
              <w:rPr>
                <w:b/>
              </w:rPr>
              <w:t>587,3970</w:t>
            </w:r>
          </w:p>
        </w:tc>
        <w:tc>
          <w:tcPr>
            <w:tcW w:w="713" w:type="pct"/>
            <w:tcBorders>
              <w:left w:val="single" w:sz="4" w:space="0" w:color="auto"/>
              <w:bottom w:val="double" w:sz="4" w:space="0" w:color="auto"/>
              <w:right w:val="single" w:sz="4" w:space="0" w:color="auto"/>
            </w:tcBorders>
            <w:shd w:val="clear" w:color="auto" w:fill="F2F2F2" w:themeFill="background1" w:themeFillShade="F2"/>
            <w:vAlign w:val="center"/>
          </w:tcPr>
          <w:p w14:paraId="4CABF04B" w14:textId="31059D28" w:rsidR="00457504" w:rsidRDefault="00D17033" w:rsidP="00E07918">
            <w:pPr>
              <w:spacing w:before="60" w:after="60" w:line="240" w:lineRule="auto"/>
              <w:jc w:val="center"/>
              <w:rPr>
                <w:b/>
              </w:rPr>
            </w:pPr>
            <w:r>
              <w:rPr>
                <w:b/>
              </w:rPr>
              <w:t>656,7960</w:t>
            </w:r>
          </w:p>
        </w:tc>
        <w:tc>
          <w:tcPr>
            <w:tcW w:w="713" w:type="pct"/>
            <w:tcBorders>
              <w:left w:val="single" w:sz="4" w:space="0" w:color="auto"/>
              <w:bottom w:val="double" w:sz="4" w:space="0" w:color="auto"/>
              <w:right w:val="single" w:sz="4" w:space="0" w:color="auto"/>
            </w:tcBorders>
            <w:shd w:val="clear" w:color="auto" w:fill="F2F2F2" w:themeFill="background1" w:themeFillShade="F2"/>
            <w:vAlign w:val="center"/>
          </w:tcPr>
          <w:p w14:paraId="7B2E47AE" w14:textId="4CDD1A66" w:rsidR="00457504" w:rsidRPr="000263A3" w:rsidRDefault="00551DEF" w:rsidP="00E07918">
            <w:pPr>
              <w:spacing w:before="60" w:after="60" w:line="240" w:lineRule="auto"/>
              <w:jc w:val="center"/>
              <w:rPr>
                <w:b/>
              </w:rPr>
            </w:pPr>
            <w:r>
              <w:rPr>
                <w:b/>
              </w:rPr>
              <w:t>962,4900</w:t>
            </w:r>
          </w:p>
        </w:tc>
        <w:tc>
          <w:tcPr>
            <w:tcW w:w="714" w:type="pct"/>
            <w:tcBorders>
              <w:left w:val="single" w:sz="4" w:space="0" w:color="auto"/>
              <w:bottom w:val="double" w:sz="4" w:space="0" w:color="auto"/>
            </w:tcBorders>
            <w:shd w:val="clear" w:color="auto" w:fill="F2F2F2" w:themeFill="background1" w:themeFillShade="F2"/>
            <w:vAlign w:val="center"/>
          </w:tcPr>
          <w:p w14:paraId="3980E7A1" w14:textId="4B02E674" w:rsidR="00457504" w:rsidRPr="000263A3" w:rsidRDefault="00AF43EC" w:rsidP="00E07918">
            <w:pPr>
              <w:spacing w:before="60" w:after="60" w:line="240" w:lineRule="auto"/>
              <w:jc w:val="center"/>
              <w:rPr>
                <w:b/>
              </w:rPr>
            </w:pPr>
            <w:r>
              <w:rPr>
                <w:b/>
              </w:rPr>
              <w:t>404,8570</w:t>
            </w:r>
          </w:p>
        </w:tc>
        <w:tc>
          <w:tcPr>
            <w:tcW w:w="714" w:type="pct"/>
            <w:tcBorders>
              <w:bottom w:val="double" w:sz="4" w:space="0" w:color="auto"/>
              <w:right w:val="double" w:sz="6" w:space="0" w:color="auto"/>
            </w:tcBorders>
            <w:shd w:val="clear" w:color="auto" w:fill="F2F2F2" w:themeFill="background1" w:themeFillShade="F2"/>
            <w:vAlign w:val="center"/>
          </w:tcPr>
          <w:p w14:paraId="2142EA6D" w14:textId="15B4D414" w:rsidR="00457504" w:rsidRPr="000263A3" w:rsidRDefault="00AF43EC" w:rsidP="00E07918">
            <w:pPr>
              <w:spacing w:before="60" w:after="60" w:line="240" w:lineRule="auto"/>
              <w:jc w:val="center"/>
              <w:rPr>
                <w:b/>
              </w:rPr>
            </w:pPr>
            <w:r>
              <w:rPr>
                <w:b/>
              </w:rPr>
              <w:t>466,2610</w:t>
            </w:r>
          </w:p>
        </w:tc>
      </w:tr>
    </w:tbl>
    <w:p w14:paraId="5F09C064" w14:textId="77777777" w:rsidR="00457504" w:rsidRPr="0044599C" w:rsidRDefault="00457504" w:rsidP="00457504">
      <w:pPr>
        <w:spacing w:line="240" w:lineRule="auto"/>
        <w:jc w:val="right"/>
        <w:rPr>
          <w:sz w:val="18"/>
        </w:rPr>
      </w:pPr>
      <w:r w:rsidRPr="0044599C">
        <w:rPr>
          <w:sz w:val="18"/>
        </w:rPr>
        <w:t xml:space="preserve">Źródło: Analizy stanu gospodarki odpadami komunalnymi na terenie </w:t>
      </w:r>
      <w:r>
        <w:rPr>
          <w:sz w:val="18"/>
        </w:rPr>
        <w:t>Gminy Miejskiej</w:t>
      </w:r>
      <w:r w:rsidRPr="0044599C">
        <w:rPr>
          <w:sz w:val="18"/>
        </w:rPr>
        <w:t xml:space="preserve"> za lata 20</w:t>
      </w:r>
      <w:r>
        <w:rPr>
          <w:sz w:val="18"/>
        </w:rPr>
        <w:t>19</w:t>
      </w:r>
      <w:r w:rsidRPr="0044599C">
        <w:rPr>
          <w:sz w:val="18"/>
        </w:rPr>
        <w:t>-2023</w:t>
      </w:r>
    </w:p>
    <w:p w14:paraId="5E7A370A" w14:textId="6CBD2961" w:rsidR="00457504" w:rsidRDefault="00457504" w:rsidP="00D61F0D"/>
    <w:p w14:paraId="426ADF2F" w14:textId="77777777" w:rsidR="00D61F0D" w:rsidRDefault="00D61F0D" w:rsidP="00D61F0D"/>
    <w:p w14:paraId="1900F3AE" w14:textId="77777777" w:rsidR="00D61F0D" w:rsidRDefault="00D61F0D" w:rsidP="00D61F0D"/>
    <w:p w14:paraId="54911960" w14:textId="77777777" w:rsidR="00D61F0D" w:rsidRDefault="00D61F0D" w:rsidP="00D61F0D"/>
    <w:p w14:paraId="5D87566F" w14:textId="77777777" w:rsidR="00D61F0D" w:rsidRDefault="00D61F0D" w:rsidP="00D61F0D"/>
    <w:p w14:paraId="506D525C" w14:textId="77777777" w:rsidR="00457504" w:rsidRDefault="00457504" w:rsidP="00D61F0D">
      <w:pPr>
        <w:sectPr w:rsidR="00457504" w:rsidSect="00457504">
          <w:pgSz w:w="16838" w:h="11906" w:orient="landscape"/>
          <w:pgMar w:top="1418" w:right="1418" w:bottom="1418" w:left="1418" w:header="709" w:footer="709" w:gutter="0"/>
          <w:cols w:space="708"/>
          <w:docGrid w:linePitch="360"/>
        </w:sectPr>
      </w:pPr>
    </w:p>
    <w:p w14:paraId="2C0BC302" w14:textId="146DFF4E" w:rsidR="00D61F0D" w:rsidRDefault="001618F0" w:rsidP="00D61F0D">
      <w:r>
        <w:lastRenderedPageBreak/>
        <w:t xml:space="preserve">Analiza masy odpadów zebranych w Punkcie Selektywnej Zbiórki Odpadów (PSZOK) </w:t>
      </w:r>
      <w:r w:rsidR="005700E0">
        <w:br/>
      </w:r>
      <w:r>
        <w:t xml:space="preserve">w Starogardzie Gdańskim w latach 2019-2023 pokazuje zmienność ilości odpadów przekazywanych przez mieszkańców do tego punktu. Zebrane dane mogą wskazywać na zmiany w </w:t>
      </w:r>
      <w:proofErr w:type="spellStart"/>
      <w:r>
        <w:t>zachowaniach</w:t>
      </w:r>
      <w:proofErr w:type="spellEnd"/>
      <w:r>
        <w:t xml:space="preserve"> mieszkańców oraz efektywność systemu zarządzania odpadami </w:t>
      </w:r>
      <w:r w:rsidR="005700E0">
        <w:br/>
      </w:r>
      <w:r>
        <w:t>w zakresie selektywnej zbiórki.</w:t>
      </w:r>
    </w:p>
    <w:p w14:paraId="5AE82143" w14:textId="32BFA30A" w:rsidR="005700E0" w:rsidRDefault="005700E0" w:rsidP="00D61F0D">
      <w:r>
        <w:t xml:space="preserve">Tendencja odpadów zebranych w PSZOK jest taka sama, jak w przypadku odpadów odebranych na terenie miasta w latach 2019-2023. Zatem powody jej wystąpienia również mogą być podobne. </w:t>
      </w:r>
    </w:p>
    <w:p w14:paraId="7CDE7904" w14:textId="0E350890" w:rsidR="005700E0" w:rsidRDefault="005700E0" w:rsidP="00D61F0D">
      <w:r>
        <w:t>W poniższej tabeli przedstawiono uzyskane przez miasto poziomy recyklingowe.</w:t>
      </w:r>
    </w:p>
    <w:p w14:paraId="754C175E" w14:textId="7F2DFD81" w:rsidR="009339C5" w:rsidRDefault="009339C5" w:rsidP="00D61F0D">
      <w:pPr>
        <w:sectPr w:rsidR="009339C5" w:rsidSect="004D4B31">
          <w:pgSz w:w="11906" w:h="16838"/>
          <w:pgMar w:top="1417" w:right="1417" w:bottom="1417" w:left="1417" w:header="708" w:footer="708" w:gutter="0"/>
          <w:cols w:space="708"/>
          <w:docGrid w:linePitch="360"/>
        </w:sectPr>
      </w:pPr>
    </w:p>
    <w:p w14:paraId="610E7806" w14:textId="696EFEE8" w:rsidR="004E5DF6" w:rsidRDefault="004E5DF6" w:rsidP="004E5DF6">
      <w:pPr>
        <w:pStyle w:val="Legenda"/>
        <w:keepNext/>
      </w:pPr>
      <w:bookmarkStart w:id="285" w:name="_Toc179539596"/>
      <w:r>
        <w:lastRenderedPageBreak/>
        <w:t xml:space="preserve">Tabela </w:t>
      </w:r>
      <w:fldSimple w:instr=" SEQ Tabela \* ARABIC ">
        <w:r w:rsidR="00C87185">
          <w:rPr>
            <w:noProof/>
          </w:rPr>
          <w:t>27</w:t>
        </w:r>
      </w:fldSimple>
      <w:r>
        <w:t>. Osiągnięte poziomy recyklingowe w latach 2019-2023 w mieście Starogard Gdański</w:t>
      </w:r>
      <w:bookmarkEnd w:id="285"/>
    </w:p>
    <w:tbl>
      <w:tblPr>
        <w:tblStyle w:val="Tabela-Siatka"/>
        <w:tblW w:w="5000" w:type="pct"/>
        <w:tblLook w:val="04A0" w:firstRow="1" w:lastRow="0" w:firstColumn="1" w:lastColumn="0" w:noHBand="0" w:noVBand="1"/>
      </w:tblPr>
      <w:tblGrid>
        <w:gridCol w:w="2285"/>
        <w:gridCol w:w="1094"/>
        <w:gridCol w:w="1239"/>
        <w:gridCol w:w="1094"/>
        <w:gridCol w:w="1239"/>
        <w:gridCol w:w="1094"/>
        <w:gridCol w:w="1239"/>
        <w:gridCol w:w="1097"/>
        <w:gridCol w:w="1239"/>
        <w:gridCol w:w="1097"/>
        <w:gridCol w:w="1239"/>
      </w:tblGrid>
      <w:tr w:rsidR="005700E0" w14:paraId="24C51600" w14:textId="5CAFEEC5" w:rsidTr="004E5DF6">
        <w:trPr>
          <w:tblHeader/>
        </w:trPr>
        <w:tc>
          <w:tcPr>
            <w:tcW w:w="819" w:type="pct"/>
            <w:vMerge w:val="restart"/>
            <w:tcBorders>
              <w:top w:val="double" w:sz="6" w:space="0" w:color="auto"/>
              <w:left w:val="double" w:sz="6" w:space="0" w:color="auto"/>
            </w:tcBorders>
            <w:shd w:val="clear" w:color="auto" w:fill="BFBFBF" w:themeFill="background1" w:themeFillShade="BF"/>
            <w:vAlign w:val="center"/>
          </w:tcPr>
          <w:p w14:paraId="5FBBA8CF" w14:textId="3A8B1343" w:rsidR="005700E0" w:rsidRPr="005700E0" w:rsidRDefault="005700E0" w:rsidP="005700E0">
            <w:pPr>
              <w:spacing w:before="60" w:after="60" w:line="240" w:lineRule="auto"/>
              <w:jc w:val="center"/>
              <w:rPr>
                <w:b/>
              </w:rPr>
            </w:pPr>
            <w:r w:rsidRPr="005700E0">
              <w:rPr>
                <w:b/>
              </w:rPr>
              <w:t>Wskaźniki</w:t>
            </w:r>
          </w:p>
        </w:tc>
        <w:tc>
          <w:tcPr>
            <w:tcW w:w="836" w:type="pct"/>
            <w:gridSpan w:val="2"/>
            <w:tcBorders>
              <w:top w:val="double" w:sz="6" w:space="0" w:color="auto"/>
            </w:tcBorders>
            <w:shd w:val="clear" w:color="auto" w:fill="BFBFBF" w:themeFill="background1" w:themeFillShade="BF"/>
            <w:vAlign w:val="center"/>
          </w:tcPr>
          <w:p w14:paraId="0F0EE76A" w14:textId="15D18B26" w:rsidR="005700E0" w:rsidRPr="005700E0" w:rsidRDefault="005700E0" w:rsidP="005700E0">
            <w:pPr>
              <w:spacing w:before="60" w:after="60" w:line="240" w:lineRule="auto"/>
              <w:jc w:val="center"/>
              <w:rPr>
                <w:b/>
              </w:rPr>
            </w:pPr>
            <w:r w:rsidRPr="005700E0">
              <w:rPr>
                <w:b/>
              </w:rPr>
              <w:t>2019</w:t>
            </w:r>
          </w:p>
        </w:tc>
        <w:tc>
          <w:tcPr>
            <w:tcW w:w="836" w:type="pct"/>
            <w:gridSpan w:val="2"/>
            <w:tcBorders>
              <w:top w:val="double" w:sz="6" w:space="0" w:color="auto"/>
            </w:tcBorders>
            <w:shd w:val="clear" w:color="auto" w:fill="BFBFBF" w:themeFill="background1" w:themeFillShade="BF"/>
            <w:vAlign w:val="center"/>
          </w:tcPr>
          <w:p w14:paraId="5F3EB1BA" w14:textId="6EE895C3" w:rsidR="005700E0" w:rsidRPr="005700E0" w:rsidRDefault="005700E0" w:rsidP="005700E0">
            <w:pPr>
              <w:spacing w:before="60" w:after="60" w:line="240" w:lineRule="auto"/>
              <w:jc w:val="center"/>
              <w:rPr>
                <w:b/>
              </w:rPr>
            </w:pPr>
            <w:r w:rsidRPr="005700E0">
              <w:rPr>
                <w:b/>
              </w:rPr>
              <w:t>2020</w:t>
            </w:r>
          </w:p>
        </w:tc>
        <w:tc>
          <w:tcPr>
            <w:tcW w:w="836" w:type="pct"/>
            <w:gridSpan w:val="2"/>
            <w:tcBorders>
              <w:top w:val="double" w:sz="6" w:space="0" w:color="auto"/>
            </w:tcBorders>
            <w:shd w:val="clear" w:color="auto" w:fill="BFBFBF" w:themeFill="background1" w:themeFillShade="BF"/>
            <w:vAlign w:val="center"/>
          </w:tcPr>
          <w:p w14:paraId="4B297A05" w14:textId="6AC2FE49" w:rsidR="005700E0" w:rsidRPr="005700E0" w:rsidRDefault="005700E0" w:rsidP="005700E0">
            <w:pPr>
              <w:spacing w:before="60" w:after="60" w:line="240" w:lineRule="auto"/>
              <w:jc w:val="center"/>
              <w:rPr>
                <w:b/>
              </w:rPr>
            </w:pPr>
            <w:r w:rsidRPr="005700E0">
              <w:rPr>
                <w:b/>
              </w:rPr>
              <w:t>2021</w:t>
            </w:r>
          </w:p>
        </w:tc>
        <w:tc>
          <w:tcPr>
            <w:tcW w:w="837" w:type="pct"/>
            <w:gridSpan w:val="2"/>
            <w:tcBorders>
              <w:top w:val="double" w:sz="6" w:space="0" w:color="auto"/>
            </w:tcBorders>
            <w:shd w:val="clear" w:color="auto" w:fill="BFBFBF" w:themeFill="background1" w:themeFillShade="BF"/>
            <w:vAlign w:val="center"/>
          </w:tcPr>
          <w:p w14:paraId="1A72C805" w14:textId="09427722" w:rsidR="005700E0" w:rsidRPr="005700E0" w:rsidRDefault="005700E0" w:rsidP="005700E0">
            <w:pPr>
              <w:spacing w:before="60" w:after="60" w:line="240" w:lineRule="auto"/>
              <w:jc w:val="center"/>
              <w:rPr>
                <w:b/>
              </w:rPr>
            </w:pPr>
            <w:r w:rsidRPr="005700E0">
              <w:rPr>
                <w:b/>
              </w:rPr>
              <w:t>2022</w:t>
            </w:r>
          </w:p>
        </w:tc>
        <w:tc>
          <w:tcPr>
            <w:tcW w:w="837" w:type="pct"/>
            <w:gridSpan w:val="2"/>
            <w:tcBorders>
              <w:top w:val="double" w:sz="6" w:space="0" w:color="auto"/>
              <w:right w:val="double" w:sz="6" w:space="0" w:color="auto"/>
            </w:tcBorders>
            <w:shd w:val="clear" w:color="auto" w:fill="BFBFBF" w:themeFill="background1" w:themeFillShade="BF"/>
            <w:vAlign w:val="center"/>
          </w:tcPr>
          <w:p w14:paraId="6467D900" w14:textId="6621486A" w:rsidR="005700E0" w:rsidRPr="005700E0" w:rsidRDefault="005700E0" w:rsidP="005700E0">
            <w:pPr>
              <w:spacing w:before="60" w:after="60" w:line="240" w:lineRule="auto"/>
              <w:jc w:val="center"/>
              <w:rPr>
                <w:b/>
              </w:rPr>
            </w:pPr>
            <w:r w:rsidRPr="005700E0">
              <w:rPr>
                <w:b/>
              </w:rPr>
              <w:t>2023</w:t>
            </w:r>
          </w:p>
        </w:tc>
      </w:tr>
      <w:tr w:rsidR="005700E0" w14:paraId="3C4405A4" w14:textId="7EFCC23E" w:rsidTr="004E5DF6">
        <w:tc>
          <w:tcPr>
            <w:tcW w:w="819" w:type="pct"/>
            <w:vMerge/>
            <w:tcBorders>
              <w:left w:val="double" w:sz="6" w:space="0" w:color="auto"/>
            </w:tcBorders>
            <w:shd w:val="clear" w:color="auto" w:fill="BFBFBF" w:themeFill="background1" w:themeFillShade="BF"/>
            <w:vAlign w:val="center"/>
          </w:tcPr>
          <w:p w14:paraId="37E9B766" w14:textId="77777777" w:rsidR="005700E0" w:rsidRPr="005700E0" w:rsidRDefault="005700E0" w:rsidP="005700E0">
            <w:pPr>
              <w:spacing w:before="60" w:after="60" w:line="240" w:lineRule="auto"/>
              <w:jc w:val="center"/>
              <w:rPr>
                <w:b/>
              </w:rPr>
            </w:pPr>
          </w:p>
        </w:tc>
        <w:tc>
          <w:tcPr>
            <w:tcW w:w="392" w:type="pct"/>
            <w:shd w:val="clear" w:color="auto" w:fill="BFBFBF" w:themeFill="background1" w:themeFillShade="BF"/>
            <w:vAlign w:val="center"/>
          </w:tcPr>
          <w:p w14:paraId="1C2D93C8" w14:textId="19D0573E" w:rsidR="005700E0" w:rsidRPr="005700E0" w:rsidRDefault="005700E0" w:rsidP="005700E0">
            <w:pPr>
              <w:spacing w:before="60" w:after="60" w:line="240" w:lineRule="auto"/>
              <w:jc w:val="center"/>
              <w:rPr>
                <w:b/>
              </w:rPr>
            </w:pPr>
            <w:r w:rsidRPr="005700E0">
              <w:rPr>
                <w:b/>
              </w:rPr>
              <w:t>Norma</w:t>
            </w:r>
          </w:p>
        </w:tc>
        <w:tc>
          <w:tcPr>
            <w:tcW w:w="444" w:type="pct"/>
            <w:shd w:val="clear" w:color="auto" w:fill="BFBFBF" w:themeFill="background1" w:themeFillShade="BF"/>
            <w:vAlign w:val="center"/>
          </w:tcPr>
          <w:p w14:paraId="1B8B1D53" w14:textId="74C302AC" w:rsidR="005700E0" w:rsidRPr="005700E0" w:rsidRDefault="005700E0" w:rsidP="005700E0">
            <w:pPr>
              <w:spacing w:before="60" w:after="60" w:line="240" w:lineRule="auto"/>
              <w:jc w:val="center"/>
              <w:rPr>
                <w:b/>
              </w:rPr>
            </w:pPr>
            <w:r w:rsidRPr="005700E0">
              <w:rPr>
                <w:b/>
              </w:rPr>
              <w:t>Osiągnięty poziom</w:t>
            </w:r>
          </w:p>
        </w:tc>
        <w:tc>
          <w:tcPr>
            <w:tcW w:w="392" w:type="pct"/>
            <w:shd w:val="clear" w:color="auto" w:fill="BFBFBF" w:themeFill="background1" w:themeFillShade="BF"/>
            <w:vAlign w:val="center"/>
          </w:tcPr>
          <w:p w14:paraId="42F0BF6F" w14:textId="78F0CFF7" w:rsidR="005700E0" w:rsidRPr="005700E0" w:rsidRDefault="005700E0" w:rsidP="005700E0">
            <w:pPr>
              <w:spacing w:before="60" w:after="60" w:line="240" w:lineRule="auto"/>
              <w:jc w:val="center"/>
              <w:rPr>
                <w:b/>
              </w:rPr>
            </w:pPr>
            <w:r w:rsidRPr="005700E0">
              <w:rPr>
                <w:b/>
              </w:rPr>
              <w:t>Norma</w:t>
            </w:r>
          </w:p>
        </w:tc>
        <w:tc>
          <w:tcPr>
            <w:tcW w:w="444" w:type="pct"/>
            <w:shd w:val="clear" w:color="auto" w:fill="BFBFBF" w:themeFill="background1" w:themeFillShade="BF"/>
            <w:vAlign w:val="center"/>
          </w:tcPr>
          <w:p w14:paraId="28ECEDB3" w14:textId="49672F71" w:rsidR="005700E0" w:rsidRPr="005700E0" w:rsidRDefault="005700E0" w:rsidP="005700E0">
            <w:pPr>
              <w:spacing w:before="60" w:after="60" w:line="240" w:lineRule="auto"/>
              <w:jc w:val="center"/>
              <w:rPr>
                <w:b/>
              </w:rPr>
            </w:pPr>
            <w:r w:rsidRPr="005700E0">
              <w:rPr>
                <w:b/>
              </w:rPr>
              <w:t>Osiągnięty poziom</w:t>
            </w:r>
          </w:p>
        </w:tc>
        <w:tc>
          <w:tcPr>
            <w:tcW w:w="392" w:type="pct"/>
            <w:shd w:val="clear" w:color="auto" w:fill="BFBFBF" w:themeFill="background1" w:themeFillShade="BF"/>
            <w:vAlign w:val="center"/>
          </w:tcPr>
          <w:p w14:paraId="2467C6D8" w14:textId="626208FD" w:rsidR="005700E0" w:rsidRPr="005700E0" w:rsidRDefault="005700E0" w:rsidP="005700E0">
            <w:pPr>
              <w:spacing w:before="60" w:after="60" w:line="240" w:lineRule="auto"/>
              <w:jc w:val="center"/>
              <w:rPr>
                <w:b/>
              </w:rPr>
            </w:pPr>
            <w:r w:rsidRPr="005700E0">
              <w:rPr>
                <w:b/>
              </w:rPr>
              <w:t>Norma</w:t>
            </w:r>
          </w:p>
        </w:tc>
        <w:tc>
          <w:tcPr>
            <w:tcW w:w="444" w:type="pct"/>
            <w:shd w:val="clear" w:color="auto" w:fill="BFBFBF" w:themeFill="background1" w:themeFillShade="BF"/>
            <w:vAlign w:val="center"/>
          </w:tcPr>
          <w:p w14:paraId="1C3E7FE7" w14:textId="65FFC90B" w:rsidR="005700E0" w:rsidRPr="005700E0" w:rsidRDefault="005700E0" w:rsidP="005700E0">
            <w:pPr>
              <w:spacing w:before="60" w:after="60" w:line="240" w:lineRule="auto"/>
              <w:jc w:val="center"/>
              <w:rPr>
                <w:b/>
              </w:rPr>
            </w:pPr>
            <w:r w:rsidRPr="005700E0">
              <w:rPr>
                <w:b/>
              </w:rPr>
              <w:t>Osiągnięty poziom</w:t>
            </w:r>
          </w:p>
        </w:tc>
        <w:tc>
          <w:tcPr>
            <w:tcW w:w="393" w:type="pct"/>
            <w:shd w:val="clear" w:color="auto" w:fill="BFBFBF" w:themeFill="background1" w:themeFillShade="BF"/>
            <w:vAlign w:val="center"/>
          </w:tcPr>
          <w:p w14:paraId="683F6072" w14:textId="1DE2060C" w:rsidR="005700E0" w:rsidRPr="005700E0" w:rsidRDefault="005700E0" w:rsidP="005700E0">
            <w:pPr>
              <w:spacing w:before="60" w:after="60" w:line="240" w:lineRule="auto"/>
              <w:jc w:val="center"/>
              <w:rPr>
                <w:b/>
              </w:rPr>
            </w:pPr>
            <w:r w:rsidRPr="005700E0">
              <w:rPr>
                <w:b/>
              </w:rPr>
              <w:t>Norma</w:t>
            </w:r>
          </w:p>
        </w:tc>
        <w:tc>
          <w:tcPr>
            <w:tcW w:w="444" w:type="pct"/>
            <w:shd w:val="clear" w:color="auto" w:fill="BFBFBF" w:themeFill="background1" w:themeFillShade="BF"/>
            <w:vAlign w:val="center"/>
          </w:tcPr>
          <w:p w14:paraId="27B15F79" w14:textId="030EB448" w:rsidR="005700E0" w:rsidRPr="005700E0" w:rsidRDefault="005700E0" w:rsidP="005700E0">
            <w:pPr>
              <w:spacing w:before="60" w:after="60" w:line="240" w:lineRule="auto"/>
              <w:jc w:val="center"/>
              <w:rPr>
                <w:b/>
              </w:rPr>
            </w:pPr>
            <w:r w:rsidRPr="005700E0">
              <w:rPr>
                <w:b/>
              </w:rPr>
              <w:t>Osiągnięty poziom</w:t>
            </w:r>
          </w:p>
        </w:tc>
        <w:tc>
          <w:tcPr>
            <w:tcW w:w="393" w:type="pct"/>
            <w:shd w:val="clear" w:color="auto" w:fill="BFBFBF" w:themeFill="background1" w:themeFillShade="BF"/>
            <w:vAlign w:val="center"/>
          </w:tcPr>
          <w:p w14:paraId="1247288E" w14:textId="07DE6262" w:rsidR="005700E0" w:rsidRPr="005700E0" w:rsidRDefault="005700E0" w:rsidP="005700E0">
            <w:pPr>
              <w:spacing w:before="60" w:after="60" w:line="240" w:lineRule="auto"/>
              <w:jc w:val="center"/>
              <w:rPr>
                <w:b/>
              </w:rPr>
            </w:pPr>
            <w:r w:rsidRPr="005700E0">
              <w:rPr>
                <w:b/>
              </w:rPr>
              <w:t>Norma</w:t>
            </w:r>
          </w:p>
        </w:tc>
        <w:tc>
          <w:tcPr>
            <w:tcW w:w="444" w:type="pct"/>
            <w:tcBorders>
              <w:right w:val="double" w:sz="6" w:space="0" w:color="auto"/>
            </w:tcBorders>
            <w:shd w:val="clear" w:color="auto" w:fill="BFBFBF" w:themeFill="background1" w:themeFillShade="BF"/>
            <w:vAlign w:val="center"/>
          </w:tcPr>
          <w:p w14:paraId="41B4BE48" w14:textId="79710790" w:rsidR="005700E0" w:rsidRPr="005700E0" w:rsidRDefault="005700E0" w:rsidP="005700E0">
            <w:pPr>
              <w:spacing w:before="60" w:after="60" w:line="240" w:lineRule="auto"/>
              <w:jc w:val="center"/>
              <w:rPr>
                <w:b/>
              </w:rPr>
            </w:pPr>
            <w:r w:rsidRPr="005700E0">
              <w:rPr>
                <w:b/>
              </w:rPr>
              <w:t>Osiągnięty poziom</w:t>
            </w:r>
          </w:p>
        </w:tc>
      </w:tr>
      <w:tr w:rsidR="005700E0" w14:paraId="4B27307D" w14:textId="4DF4B070" w:rsidTr="004E5DF6">
        <w:tc>
          <w:tcPr>
            <w:tcW w:w="819" w:type="pct"/>
            <w:tcBorders>
              <w:left w:val="double" w:sz="6" w:space="0" w:color="auto"/>
            </w:tcBorders>
            <w:vAlign w:val="center"/>
          </w:tcPr>
          <w:p w14:paraId="5748D7A7" w14:textId="77777777" w:rsidR="005700E0" w:rsidRDefault="005700E0" w:rsidP="005700E0">
            <w:pPr>
              <w:spacing w:before="60" w:after="60" w:line="240" w:lineRule="auto"/>
              <w:jc w:val="center"/>
            </w:pPr>
            <w:r>
              <w:t>Poziom recyklingu i przygotowania do ponownego użycia/odzysku innymi metodami/ograniczenia masy odpadów przekazywanych do składowania</w:t>
            </w:r>
          </w:p>
          <w:p w14:paraId="18992EC3" w14:textId="5F33AD07" w:rsidR="005700E0" w:rsidRDefault="005700E0" w:rsidP="005700E0">
            <w:pPr>
              <w:spacing w:before="60" w:after="60" w:line="240" w:lineRule="auto"/>
              <w:jc w:val="center"/>
            </w:pPr>
            <w:r>
              <w:t xml:space="preserve">(papier, metale, tworzywa sztuczne </w:t>
            </w:r>
            <w:r>
              <w:br/>
              <w:t>i szkło)</w:t>
            </w:r>
          </w:p>
        </w:tc>
        <w:tc>
          <w:tcPr>
            <w:tcW w:w="392" w:type="pct"/>
            <w:vAlign w:val="center"/>
          </w:tcPr>
          <w:p w14:paraId="47A39B92" w14:textId="675AED88" w:rsidR="005700E0" w:rsidRDefault="004E5DF6" w:rsidP="005700E0">
            <w:pPr>
              <w:spacing w:before="60" w:after="60" w:line="240" w:lineRule="auto"/>
              <w:jc w:val="center"/>
            </w:pPr>
            <w:r>
              <w:rPr>
                <w:rFonts w:cs="Arial"/>
              </w:rPr>
              <w:t>≥</w:t>
            </w:r>
            <w:r>
              <w:t>40%</w:t>
            </w:r>
          </w:p>
        </w:tc>
        <w:tc>
          <w:tcPr>
            <w:tcW w:w="444" w:type="pct"/>
            <w:shd w:val="clear" w:color="auto" w:fill="FF0000"/>
            <w:vAlign w:val="center"/>
          </w:tcPr>
          <w:p w14:paraId="6A941ABC" w14:textId="235356B1" w:rsidR="005700E0" w:rsidRDefault="004E5DF6" w:rsidP="005700E0">
            <w:pPr>
              <w:spacing w:before="60" w:after="60" w:line="240" w:lineRule="auto"/>
              <w:jc w:val="center"/>
            </w:pPr>
            <w:r>
              <w:t>22,50%</w:t>
            </w:r>
          </w:p>
        </w:tc>
        <w:tc>
          <w:tcPr>
            <w:tcW w:w="392" w:type="pct"/>
            <w:vAlign w:val="center"/>
          </w:tcPr>
          <w:p w14:paraId="4ED29150" w14:textId="7D4DC31F" w:rsidR="005700E0" w:rsidRDefault="004E5DF6" w:rsidP="005700E0">
            <w:pPr>
              <w:spacing w:before="60" w:after="60" w:line="240" w:lineRule="auto"/>
              <w:jc w:val="center"/>
            </w:pPr>
            <w:r>
              <w:rPr>
                <w:rFonts w:cs="Arial"/>
              </w:rPr>
              <w:t>≥</w:t>
            </w:r>
            <w:r>
              <w:t>50%</w:t>
            </w:r>
          </w:p>
        </w:tc>
        <w:tc>
          <w:tcPr>
            <w:tcW w:w="444" w:type="pct"/>
            <w:shd w:val="clear" w:color="auto" w:fill="FF0000"/>
            <w:vAlign w:val="center"/>
          </w:tcPr>
          <w:p w14:paraId="7F1D7CEE" w14:textId="08B4315D" w:rsidR="005700E0" w:rsidRDefault="004E5DF6" w:rsidP="005700E0">
            <w:pPr>
              <w:spacing w:before="60" w:after="60" w:line="240" w:lineRule="auto"/>
              <w:jc w:val="center"/>
            </w:pPr>
            <w:r>
              <w:t>30,25%</w:t>
            </w:r>
          </w:p>
        </w:tc>
        <w:tc>
          <w:tcPr>
            <w:tcW w:w="392" w:type="pct"/>
            <w:vAlign w:val="center"/>
          </w:tcPr>
          <w:p w14:paraId="294EB29E" w14:textId="0DCBD649" w:rsidR="005700E0" w:rsidRDefault="004E5DF6" w:rsidP="005700E0">
            <w:pPr>
              <w:spacing w:before="60" w:after="60" w:line="240" w:lineRule="auto"/>
              <w:jc w:val="center"/>
            </w:pPr>
            <w:r>
              <w:t>-</w:t>
            </w:r>
          </w:p>
        </w:tc>
        <w:tc>
          <w:tcPr>
            <w:tcW w:w="444" w:type="pct"/>
            <w:vAlign w:val="center"/>
          </w:tcPr>
          <w:p w14:paraId="17D5C270" w14:textId="5FE859F5" w:rsidR="005700E0" w:rsidRDefault="004E5DF6" w:rsidP="005700E0">
            <w:pPr>
              <w:spacing w:before="60" w:after="60" w:line="240" w:lineRule="auto"/>
              <w:jc w:val="center"/>
            </w:pPr>
            <w:r>
              <w:t>-</w:t>
            </w:r>
          </w:p>
        </w:tc>
        <w:tc>
          <w:tcPr>
            <w:tcW w:w="393" w:type="pct"/>
            <w:vAlign w:val="center"/>
          </w:tcPr>
          <w:p w14:paraId="2CDBA237" w14:textId="6FCFFB2D" w:rsidR="005700E0" w:rsidRDefault="004E5DF6" w:rsidP="005700E0">
            <w:pPr>
              <w:spacing w:before="60" w:after="60" w:line="240" w:lineRule="auto"/>
              <w:jc w:val="center"/>
            </w:pPr>
            <w:r>
              <w:t>-</w:t>
            </w:r>
          </w:p>
        </w:tc>
        <w:tc>
          <w:tcPr>
            <w:tcW w:w="444" w:type="pct"/>
            <w:vAlign w:val="center"/>
          </w:tcPr>
          <w:p w14:paraId="08ED99A3" w14:textId="18E3E456" w:rsidR="005700E0" w:rsidRDefault="004E5DF6" w:rsidP="005700E0">
            <w:pPr>
              <w:spacing w:before="60" w:after="60" w:line="240" w:lineRule="auto"/>
              <w:jc w:val="center"/>
            </w:pPr>
            <w:r>
              <w:t>-</w:t>
            </w:r>
          </w:p>
        </w:tc>
        <w:tc>
          <w:tcPr>
            <w:tcW w:w="393" w:type="pct"/>
            <w:vAlign w:val="center"/>
          </w:tcPr>
          <w:p w14:paraId="3CC20677" w14:textId="79BB7BCC" w:rsidR="005700E0" w:rsidRDefault="004E5DF6" w:rsidP="005700E0">
            <w:pPr>
              <w:spacing w:before="60" w:after="60" w:line="240" w:lineRule="auto"/>
              <w:jc w:val="center"/>
            </w:pPr>
            <w:r>
              <w:t>-</w:t>
            </w:r>
          </w:p>
        </w:tc>
        <w:tc>
          <w:tcPr>
            <w:tcW w:w="444" w:type="pct"/>
            <w:tcBorders>
              <w:right w:val="double" w:sz="6" w:space="0" w:color="auto"/>
            </w:tcBorders>
            <w:vAlign w:val="center"/>
          </w:tcPr>
          <w:p w14:paraId="3F21A230" w14:textId="28894908" w:rsidR="005700E0" w:rsidRDefault="004E5DF6" w:rsidP="005700E0">
            <w:pPr>
              <w:spacing w:before="60" w:after="60" w:line="240" w:lineRule="auto"/>
              <w:jc w:val="center"/>
            </w:pPr>
            <w:r>
              <w:t>-</w:t>
            </w:r>
          </w:p>
        </w:tc>
      </w:tr>
      <w:tr w:rsidR="005700E0" w14:paraId="113C492F" w14:textId="0857DBB0" w:rsidTr="004E5DF6">
        <w:tc>
          <w:tcPr>
            <w:tcW w:w="819" w:type="pct"/>
            <w:tcBorders>
              <w:left w:val="double" w:sz="6" w:space="0" w:color="auto"/>
            </w:tcBorders>
            <w:vAlign w:val="center"/>
          </w:tcPr>
          <w:p w14:paraId="22D7DE1A" w14:textId="77777777" w:rsidR="005700E0" w:rsidRDefault="005700E0" w:rsidP="005700E0">
            <w:pPr>
              <w:spacing w:before="60" w:after="60" w:line="240" w:lineRule="auto"/>
              <w:jc w:val="center"/>
            </w:pPr>
            <w:r>
              <w:t>Poziom recyklingu i przygotowania do ponownego użycia/odzysku innymi metodami/ograniczenia masy odpadów przekazywanych do składowania</w:t>
            </w:r>
          </w:p>
          <w:p w14:paraId="397C0420" w14:textId="3A9BF201" w:rsidR="005700E0" w:rsidRDefault="005700E0" w:rsidP="005700E0">
            <w:pPr>
              <w:spacing w:before="60" w:after="60" w:line="240" w:lineRule="auto"/>
              <w:jc w:val="center"/>
            </w:pPr>
            <w:r>
              <w:t>(inne niż niebezpieczne odpady budowlane i rozbiórkowe)</w:t>
            </w:r>
          </w:p>
        </w:tc>
        <w:tc>
          <w:tcPr>
            <w:tcW w:w="392" w:type="pct"/>
            <w:vAlign w:val="center"/>
          </w:tcPr>
          <w:p w14:paraId="65B71BDC" w14:textId="5ABEFA11" w:rsidR="005700E0" w:rsidRDefault="004E5DF6" w:rsidP="005700E0">
            <w:pPr>
              <w:spacing w:before="60" w:after="60" w:line="240" w:lineRule="auto"/>
              <w:jc w:val="center"/>
            </w:pPr>
            <w:r>
              <w:rPr>
                <w:rFonts w:cs="Arial"/>
              </w:rPr>
              <w:t>≥</w:t>
            </w:r>
            <w:r>
              <w:t>60%</w:t>
            </w:r>
          </w:p>
        </w:tc>
        <w:tc>
          <w:tcPr>
            <w:tcW w:w="444" w:type="pct"/>
            <w:shd w:val="clear" w:color="auto" w:fill="92D050"/>
            <w:vAlign w:val="center"/>
          </w:tcPr>
          <w:p w14:paraId="3CB4B7C4" w14:textId="3BAE2878" w:rsidR="005700E0" w:rsidRDefault="004E5DF6" w:rsidP="005700E0">
            <w:pPr>
              <w:spacing w:before="60" w:after="60" w:line="240" w:lineRule="auto"/>
              <w:jc w:val="center"/>
            </w:pPr>
            <w:r>
              <w:t>91,91%</w:t>
            </w:r>
          </w:p>
        </w:tc>
        <w:tc>
          <w:tcPr>
            <w:tcW w:w="392" w:type="pct"/>
            <w:vAlign w:val="center"/>
          </w:tcPr>
          <w:p w14:paraId="7BFAA2CE" w14:textId="56FF337E" w:rsidR="005700E0" w:rsidRDefault="004E5DF6" w:rsidP="005700E0">
            <w:pPr>
              <w:spacing w:before="60" w:after="60" w:line="240" w:lineRule="auto"/>
              <w:jc w:val="center"/>
            </w:pPr>
            <w:r>
              <w:rPr>
                <w:rFonts w:cs="Arial"/>
              </w:rPr>
              <w:t>≥</w:t>
            </w:r>
            <w:r>
              <w:t>70%</w:t>
            </w:r>
          </w:p>
        </w:tc>
        <w:tc>
          <w:tcPr>
            <w:tcW w:w="444" w:type="pct"/>
            <w:shd w:val="clear" w:color="auto" w:fill="FF0000"/>
            <w:vAlign w:val="center"/>
          </w:tcPr>
          <w:p w14:paraId="5944B969" w14:textId="209B2806" w:rsidR="005700E0" w:rsidRDefault="004E5DF6" w:rsidP="005700E0">
            <w:pPr>
              <w:spacing w:before="60" w:after="60" w:line="240" w:lineRule="auto"/>
              <w:jc w:val="center"/>
            </w:pPr>
            <w:r>
              <w:t>62,00%</w:t>
            </w:r>
          </w:p>
        </w:tc>
        <w:tc>
          <w:tcPr>
            <w:tcW w:w="392" w:type="pct"/>
            <w:vAlign w:val="center"/>
          </w:tcPr>
          <w:p w14:paraId="3C89E5A9" w14:textId="35C37E91" w:rsidR="005700E0" w:rsidRDefault="004E5DF6" w:rsidP="005700E0">
            <w:pPr>
              <w:spacing w:before="60" w:after="60" w:line="240" w:lineRule="auto"/>
              <w:jc w:val="center"/>
            </w:pPr>
            <w:r>
              <w:t>-</w:t>
            </w:r>
          </w:p>
        </w:tc>
        <w:tc>
          <w:tcPr>
            <w:tcW w:w="444" w:type="pct"/>
            <w:vAlign w:val="center"/>
          </w:tcPr>
          <w:p w14:paraId="1B5D0E21" w14:textId="27DB3F2B" w:rsidR="005700E0" w:rsidRDefault="004E5DF6" w:rsidP="005700E0">
            <w:pPr>
              <w:spacing w:before="60" w:after="60" w:line="240" w:lineRule="auto"/>
              <w:jc w:val="center"/>
            </w:pPr>
            <w:r>
              <w:t>-</w:t>
            </w:r>
          </w:p>
        </w:tc>
        <w:tc>
          <w:tcPr>
            <w:tcW w:w="393" w:type="pct"/>
            <w:vAlign w:val="center"/>
          </w:tcPr>
          <w:p w14:paraId="4C8BC228" w14:textId="21131AD5" w:rsidR="005700E0" w:rsidRDefault="004E5DF6" w:rsidP="005700E0">
            <w:pPr>
              <w:spacing w:before="60" w:after="60" w:line="240" w:lineRule="auto"/>
              <w:jc w:val="center"/>
            </w:pPr>
            <w:r>
              <w:t>-</w:t>
            </w:r>
          </w:p>
        </w:tc>
        <w:tc>
          <w:tcPr>
            <w:tcW w:w="444" w:type="pct"/>
            <w:vAlign w:val="center"/>
          </w:tcPr>
          <w:p w14:paraId="0C5F2A90" w14:textId="74F9186B" w:rsidR="005700E0" w:rsidRDefault="004E5DF6" w:rsidP="005700E0">
            <w:pPr>
              <w:spacing w:before="60" w:after="60" w:line="240" w:lineRule="auto"/>
              <w:jc w:val="center"/>
            </w:pPr>
            <w:r>
              <w:t>-</w:t>
            </w:r>
          </w:p>
        </w:tc>
        <w:tc>
          <w:tcPr>
            <w:tcW w:w="393" w:type="pct"/>
            <w:vAlign w:val="center"/>
          </w:tcPr>
          <w:p w14:paraId="71D6B77B" w14:textId="132AC62C" w:rsidR="005700E0" w:rsidRDefault="004E5DF6" w:rsidP="005700E0">
            <w:pPr>
              <w:spacing w:before="60" w:after="60" w:line="240" w:lineRule="auto"/>
              <w:jc w:val="center"/>
            </w:pPr>
            <w:r>
              <w:t>-</w:t>
            </w:r>
          </w:p>
        </w:tc>
        <w:tc>
          <w:tcPr>
            <w:tcW w:w="444" w:type="pct"/>
            <w:tcBorders>
              <w:right w:val="double" w:sz="6" w:space="0" w:color="auto"/>
            </w:tcBorders>
            <w:vAlign w:val="center"/>
          </w:tcPr>
          <w:p w14:paraId="2D93B705" w14:textId="6B013EDA" w:rsidR="005700E0" w:rsidRDefault="004E5DF6" w:rsidP="005700E0">
            <w:pPr>
              <w:spacing w:before="60" w:after="60" w:line="240" w:lineRule="auto"/>
              <w:jc w:val="center"/>
            </w:pPr>
            <w:r>
              <w:t>-</w:t>
            </w:r>
          </w:p>
        </w:tc>
      </w:tr>
      <w:tr w:rsidR="005700E0" w14:paraId="3AC39CF0" w14:textId="16E10A9E" w:rsidTr="004E5DF6">
        <w:tc>
          <w:tcPr>
            <w:tcW w:w="819" w:type="pct"/>
            <w:tcBorders>
              <w:left w:val="double" w:sz="6" w:space="0" w:color="auto"/>
            </w:tcBorders>
            <w:vAlign w:val="center"/>
          </w:tcPr>
          <w:p w14:paraId="0B9FD9DF" w14:textId="77777777" w:rsidR="005700E0" w:rsidRDefault="005700E0" w:rsidP="005700E0">
            <w:pPr>
              <w:spacing w:before="60" w:after="60" w:line="240" w:lineRule="auto"/>
              <w:jc w:val="center"/>
            </w:pPr>
            <w:r>
              <w:t xml:space="preserve">Poziom recyklingu i przygotowania do ponownego użycia/odzysku innymi metodami/ograniczenia masy odpadów </w:t>
            </w:r>
            <w:r>
              <w:lastRenderedPageBreak/>
              <w:t>przekazywanych do składowania</w:t>
            </w:r>
          </w:p>
          <w:p w14:paraId="50D039CF" w14:textId="449CF613" w:rsidR="005700E0" w:rsidRDefault="005700E0" w:rsidP="005700E0">
            <w:pPr>
              <w:spacing w:before="60" w:after="60" w:line="240" w:lineRule="auto"/>
              <w:jc w:val="center"/>
            </w:pPr>
            <w:r>
              <w:t>(odpady komunalne ulegające biodegradacji przekazane do składowania)</w:t>
            </w:r>
          </w:p>
        </w:tc>
        <w:tc>
          <w:tcPr>
            <w:tcW w:w="392" w:type="pct"/>
            <w:vAlign w:val="center"/>
          </w:tcPr>
          <w:p w14:paraId="5F469AB5" w14:textId="7C03C4A1" w:rsidR="005700E0" w:rsidRDefault="004E5DF6" w:rsidP="005700E0">
            <w:pPr>
              <w:spacing w:before="60" w:after="60" w:line="240" w:lineRule="auto"/>
              <w:jc w:val="center"/>
            </w:pPr>
            <w:r>
              <w:rPr>
                <w:rFonts w:cs="Arial"/>
              </w:rPr>
              <w:lastRenderedPageBreak/>
              <w:t>≥</w:t>
            </w:r>
            <w:r>
              <w:t>40%</w:t>
            </w:r>
          </w:p>
        </w:tc>
        <w:tc>
          <w:tcPr>
            <w:tcW w:w="444" w:type="pct"/>
            <w:shd w:val="clear" w:color="auto" w:fill="92D050"/>
            <w:vAlign w:val="center"/>
          </w:tcPr>
          <w:p w14:paraId="32A9E9CC" w14:textId="1440CA30" w:rsidR="005700E0" w:rsidRDefault="004E5DF6" w:rsidP="005700E0">
            <w:pPr>
              <w:spacing w:before="60" w:after="60" w:line="240" w:lineRule="auto"/>
              <w:jc w:val="center"/>
            </w:pPr>
            <w:r>
              <w:t>14,97%</w:t>
            </w:r>
          </w:p>
        </w:tc>
        <w:tc>
          <w:tcPr>
            <w:tcW w:w="392" w:type="pct"/>
            <w:vAlign w:val="center"/>
          </w:tcPr>
          <w:p w14:paraId="3B7AFAFF" w14:textId="2F275EEB" w:rsidR="005700E0" w:rsidRDefault="004E5DF6" w:rsidP="005700E0">
            <w:pPr>
              <w:spacing w:before="60" w:after="60" w:line="240" w:lineRule="auto"/>
              <w:jc w:val="center"/>
            </w:pPr>
            <w:r>
              <w:rPr>
                <w:rFonts w:cs="Arial"/>
              </w:rPr>
              <w:t>≥</w:t>
            </w:r>
            <w:r>
              <w:t>35%</w:t>
            </w:r>
          </w:p>
        </w:tc>
        <w:tc>
          <w:tcPr>
            <w:tcW w:w="444" w:type="pct"/>
            <w:shd w:val="clear" w:color="auto" w:fill="92D050"/>
            <w:vAlign w:val="center"/>
          </w:tcPr>
          <w:p w14:paraId="77FBD1D7" w14:textId="767FB71E" w:rsidR="005700E0" w:rsidRDefault="004E5DF6" w:rsidP="005700E0">
            <w:pPr>
              <w:spacing w:before="60" w:after="60" w:line="240" w:lineRule="auto"/>
              <w:jc w:val="center"/>
            </w:pPr>
            <w:r>
              <w:t>1,69%</w:t>
            </w:r>
          </w:p>
        </w:tc>
        <w:tc>
          <w:tcPr>
            <w:tcW w:w="392" w:type="pct"/>
            <w:vAlign w:val="center"/>
          </w:tcPr>
          <w:p w14:paraId="12AE10B5" w14:textId="29D52C3B" w:rsidR="005700E0" w:rsidRDefault="004E5DF6" w:rsidP="005700E0">
            <w:pPr>
              <w:spacing w:before="60" w:after="60" w:line="240" w:lineRule="auto"/>
              <w:jc w:val="center"/>
            </w:pPr>
            <w:r>
              <w:t>-</w:t>
            </w:r>
          </w:p>
        </w:tc>
        <w:tc>
          <w:tcPr>
            <w:tcW w:w="444" w:type="pct"/>
            <w:vAlign w:val="center"/>
          </w:tcPr>
          <w:p w14:paraId="3276BE5E" w14:textId="720E90CC" w:rsidR="005700E0" w:rsidRDefault="004E5DF6" w:rsidP="005700E0">
            <w:pPr>
              <w:spacing w:before="60" w:after="60" w:line="240" w:lineRule="auto"/>
              <w:jc w:val="center"/>
            </w:pPr>
            <w:r>
              <w:t>-</w:t>
            </w:r>
          </w:p>
        </w:tc>
        <w:tc>
          <w:tcPr>
            <w:tcW w:w="393" w:type="pct"/>
            <w:vAlign w:val="center"/>
          </w:tcPr>
          <w:p w14:paraId="42356C71" w14:textId="33D5D93F" w:rsidR="005700E0" w:rsidRDefault="004E5DF6" w:rsidP="005700E0">
            <w:pPr>
              <w:spacing w:before="60" w:after="60" w:line="240" w:lineRule="auto"/>
              <w:jc w:val="center"/>
            </w:pPr>
            <w:r>
              <w:t>-</w:t>
            </w:r>
          </w:p>
        </w:tc>
        <w:tc>
          <w:tcPr>
            <w:tcW w:w="444" w:type="pct"/>
            <w:vAlign w:val="center"/>
          </w:tcPr>
          <w:p w14:paraId="5F52747B" w14:textId="2DFC1889" w:rsidR="005700E0" w:rsidRDefault="004E5DF6" w:rsidP="005700E0">
            <w:pPr>
              <w:spacing w:before="60" w:after="60" w:line="240" w:lineRule="auto"/>
              <w:jc w:val="center"/>
            </w:pPr>
            <w:r>
              <w:t>-</w:t>
            </w:r>
          </w:p>
        </w:tc>
        <w:tc>
          <w:tcPr>
            <w:tcW w:w="393" w:type="pct"/>
            <w:vAlign w:val="center"/>
          </w:tcPr>
          <w:p w14:paraId="0F4DFED6" w14:textId="3B4600A8" w:rsidR="005700E0" w:rsidRDefault="004E5DF6" w:rsidP="005700E0">
            <w:pPr>
              <w:spacing w:before="60" w:after="60" w:line="240" w:lineRule="auto"/>
              <w:jc w:val="center"/>
            </w:pPr>
            <w:r>
              <w:t>-</w:t>
            </w:r>
          </w:p>
        </w:tc>
        <w:tc>
          <w:tcPr>
            <w:tcW w:w="444" w:type="pct"/>
            <w:tcBorders>
              <w:right w:val="double" w:sz="6" w:space="0" w:color="auto"/>
            </w:tcBorders>
            <w:vAlign w:val="center"/>
          </w:tcPr>
          <w:p w14:paraId="52611408" w14:textId="0794126A" w:rsidR="005700E0" w:rsidRDefault="004E5DF6" w:rsidP="005700E0">
            <w:pPr>
              <w:spacing w:before="60" w:after="60" w:line="240" w:lineRule="auto"/>
              <w:jc w:val="center"/>
            </w:pPr>
            <w:r>
              <w:t>-</w:t>
            </w:r>
          </w:p>
        </w:tc>
      </w:tr>
      <w:tr w:rsidR="004E5DF6" w14:paraId="10825A6E" w14:textId="77777777" w:rsidTr="00FD2A70">
        <w:tc>
          <w:tcPr>
            <w:tcW w:w="819" w:type="pct"/>
            <w:tcBorders>
              <w:left w:val="double" w:sz="6" w:space="0" w:color="auto"/>
              <w:bottom w:val="double" w:sz="6" w:space="0" w:color="auto"/>
            </w:tcBorders>
            <w:vAlign w:val="center"/>
          </w:tcPr>
          <w:p w14:paraId="5A2F3C62" w14:textId="4985FAFC" w:rsidR="004E5DF6" w:rsidRDefault="004E5DF6" w:rsidP="004E5DF6">
            <w:pPr>
              <w:spacing w:before="60" w:after="60" w:line="240" w:lineRule="auto"/>
              <w:jc w:val="center"/>
            </w:pPr>
            <w:r>
              <w:t xml:space="preserve">Poziom przygotowania do ponownego użycia </w:t>
            </w:r>
            <w:r>
              <w:br/>
              <w:t>i recyklingu odpadów komunalnych</w:t>
            </w:r>
          </w:p>
        </w:tc>
        <w:tc>
          <w:tcPr>
            <w:tcW w:w="392" w:type="pct"/>
            <w:tcBorders>
              <w:bottom w:val="double" w:sz="6" w:space="0" w:color="auto"/>
            </w:tcBorders>
            <w:vAlign w:val="center"/>
          </w:tcPr>
          <w:p w14:paraId="612C5956" w14:textId="33FA73E2" w:rsidR="004E5DF6" w:rsidRDefault="004E5DF6" w:rsidP="005700E0">
            <w:pPr>
              <w:spacing w:before="60" w:after="60" w:line="240" w:lineRule="auto"/>
              <w:jc w:val="center"/>
            </w:pPr>
            <w:r>
              <w:t>-</w:t>
            </w:r>
          </w:p>
        </w:tc>
        <w:tc>
          <w:tcPr>
            <w:tcW w:w="444" w:type="pct"/>
            <w:tcBorders>
              <w:bottom w:val="double" w:sz="6" w:space="0" w:color="auto"/>
            </w:tcBorders>
            <w:vAlign w:val="center"/>
          </w:tcPr>
          <w:p w14:paraId="7D6C1AFF" w14:textId="2A3C72E1" w:rsidR="004E5DF6" w:rsidRDefault="004E5DF6" w:rsidP="005700E0">
            <w:pPr>
              <w:spacing w:before="60" w:after="60" w:line="240" w:lineRule="auto"/>
              <w:jc w:val="center"/>
            </w:pPr>
            <w:r>
              <w:t>-</w:t>
            </w:r>
          </w:p>
        </w:tc>
        <w:tc>
          <w:tcPr>
            <w:tcW w:w="392" w:type="pct"/>
            <w:tcBorders>
              <w:bottom w:val="double" w:sz="6" w:space="0" w:color="auto"/>
            </w:tcBorders>
            <w:vAlign w:val="center"/>
          </w:tcPr>
          <w:p w14:paraId="375491E9" w14:textId="6C0FEA0B" w:rsidR="004E5DF6" w:rsidRDefault="004E5DF6" w:rsidP="005700E0">
            <w:pPr>
              <w:spacing w:before="60" w:after="60" w:line="240" w:lineRule="auto"/>
              <w:jc w:val="center"/>
            </w:pPr>
            <w:r>
              <w:t>-</w:t>
            </w:r>
          </w:p>
        </w:tc>
        <w:tc>
          <w:tcPr>
            <w:tcW w:w="444" w:type="pct"/>
            <w:tcBorders>
              <w:bottom w:val="double" w:sz="6" w:space="0" w:color="auto"/>
            </w:tcBorders>
            <w:vAlign w:val="center"/>
          </w:tcPr>
          <w:p w14:paraId="426E796D" w14:textId="39928CB3" w:rsidR="004E5DF6" w:rsidRDefault="004E5DF6" w:rsidP="005700E0">
            <w:pPr>
              <w:spacing w:before="60" w:after="60" w:line="240" w:lineRule="auto"/>
              <w:jc w:val="center"/>
            </w:pPr>
            <w:r>
              <w:t>-</w:t>
            </w:r>
          </w:p>
        </w:tc>
        <w:tc>
          <w:tcPr>
            <w:tcW w:w="392" w:type="pct"/>
            <w:tcBorders>
              <w:bottom w:val="double" w:sz="6" w:space="0" w:color="auto"/>
            </w:tcBorders>
            <w:vAlign w:val="center"/>
          </w:tcPr>
          <w:p w14:paraId="23352603" w14:textId="1ABF24B3" w:rsidR="004E5DF6" w:rsidRDefault="004E5DF6" w:rsidP="005700E0">
            <w:pPr>
              <w:spacing w:before="60" w:after="60" w:line="240" w:lineRule="auto"/>
              <w:jc w:val="center"/>
            </w:pPr>
            <w:r>
              <w:rPr>
                <w:rFonts w:cs="Arial"/>
              </w:rPr>
              <w:t>≥20%</w:t>
            </w:r>
          </w:p>
        </w:tc>
        <w:tc>
          <w:tcPr>
            <w:tcW w:w="444" w:type="pct"/>
            <w:tcBorders>
              <w:bottom w:val="double" w:sz="6" w:space="0" w:color="auto"/>
            </w:tcBorders>
            <w:shd w:val="clear" w:color="auto" w:fill="FF0000"/>
            <w:vAlign w:val="center"/>
          </w:tcPr>
          <w:p w14:paraId="49000BA5" w14:textId="1584D1C3" w:rsidR="004E5DF6" w:rsidRDefault="004E5DF6" w:rsidP="005700E0">
            <w:pPr>
              <w:spacing w:before="60" w:after="60" w:line="240" w:lineRule="auto"/>
              <w:jc w:val="center"/>
            </w:pPr>
            <w:r>
              <w:t>17,46%</w:t>
            </w:r>
          </w:p>
        </w:tc>
        <w:tc>
          <w:tcPr>
            <w:tcW w:w="393" w:type="pct"/>
            <w:tcBorders>
              <w:bottom w:val="double" w:sz="6" w:space="0" w:color="auto"/>
            </w:tcBorders>
            <w:vAlign w:val="center"/>
          </w:tcPr>
          <w:p w14:paraId="21CB8884" w14:textId="460FC219" w:rsidR="004E5DF6" w:rsidRDefault="00FD2A70" w:rsidP="005700E0">
            <w:pPr>
              <w:spacing w:before="60" w:after="60" w:line="240" w:lineRule="auto"/>
              <w:jc w:val="center"/>
            </w:pPr>
            <w:r>
              <w:rPr>
                <w:rFonts w:cs="Arial"/>
              </w:rPr>
              <w:t>≥25%</w:t>
            </w:r>
          </w:p>
        </w:tc>
        <w:tc>
          <w:tcPr>
            <w:tcW w:w="444" w:type="pct"/>
            <w:tcBorders>
              <w:bottom w:val="double" w:sz="6" w:space="0" w:color="auto"/>
            </w:tcBorders>
            <w:shd w:val="clear" w:color="auto" w:fill="92D050"/>
            <w:vAlign w:val="center"/>
          </w:tcPr>
          <w:p w14:paraId="1841060C" w14:textId="038994B4" w:rsidR="004E5DF6" w:rsidRDefault="00FD2A70" w:rsidP="005700E0">
            <w:pPr>
              <w:spacing w:before="60" w:after="60" w:line="240" w:lineRule="auto"/>
              <w:jc w:val="center"/>
            </w:pPr>
            <w:r>
              <w:t>33,73%</w:t>
            </w:r>
          </w:p>
        </w:tc>
        <w:tc>
          <w:tcPr>
            <w:tcW w:w="393" w:type="pct"/>
            <w:tcBorders>
              <w:bottom w:val="double" w:sz="6" w:space="0" w:color="auto"/>
            </w:tcBorders>
            <w:vAlign w:val="center"/>
          </w:tcPr>
          <w:p w14:paraId="1191C8E3" w14:textId="0A2A8794" w:rsidR="004E5DF6" w:rsidRDefault="00FD2A70" w:rsidP="005700E0">
            <w:pPr>
              <w:spacing w:before="60" w:after="60" w:line="240" w:lineRule="auto"/>
              <w:jc w:val="center"/>
            </w:pPr>
            <w:r>
              <w:rPr>
                <w:rFonts w:cs="Arial"/>
              </w:rPr>
              <w:t>≥35%</w:t>
            </w:r>
          </w:p>
        </w:tc>
        <w:tc>
          <w:tcPr>
            <w:tcW w:w="444" w:type="pct"/>
            <w:tcBorders>
              <w:bottom w:val="double" w:sz="6" w:space="0" w:color="auto"/>
              <w:right w:val="double" w:sz="6" w:space="0" w:color="auto"/>
            </w:tcBorders>
            <w:shd w:val="clear" w:color="auto" w:fill="FF0000"/>
            <w:vAlign w:val="center"/>
          </w:tcPr>
          <w:p w14:paraId="20D46DBB" w14:textId="707CDEE1" w:rsidR="004E5DF6" w:rsidRDefault="00FD2A70" w:rsidP="005700E0">
            <w:pPr>
              <w:spacing w:before="60" w:after="60" w:line="240" w:lineRule="auto"/>
              <w:jc w:val="center"/>
            </w:pPr>
            <w:r>
              <w:t>34,54%</w:t>
            </w:r>
          </w:p>
        </w:tc>
      </w:tr>
    </w:tbl>
    <w:p w14:paraId="5962007A" w14:textId="7A55B25A" w:rsidR="005700E0" w:rsidRDefault="00FD2A70" w:rsidP="00FD2A70">
      <w:pPr>
        <w:spacing w:line="240" w:lineRule="auto"/>
        <w:jc w:val="right"/>
      </w:pPr>
      <w:r w:rsidRPr="00FD2A70">
        <w:rPr>
          <w:sz w:val="18"/>
        </w:rPr>
        <w:t>Źródło: Analizy stanu gospodarki odpadami komunalnymi na terenie Gminy Miejskiej za lata 2019-2023</w:t>
      </w:r>
    </w:p>
    <w:p w14:paraId="1340A8D1" w14:textId="66BE4C97" w:rsidR="005700E0" w:rsidRDefault="005700E0" w:rsidP="00D61F0D"/>
    <w:p w14:paraId="66648D3C" w14:textId="77777777" w:rsidR="005700E0" w:rsidRDefault="005700E0" w:rsidP="00D61F0D">
      <w:pPr>
        <w:sectPr w:rsidR="005700E0" w:rsidSect="005700E0">
          <w:pgSz w:w="16838" w:h="11906" w:orient="landscape"/>
          <w:pgMar w:top="1418" w:right="1418" w:bottom="1418" w:left="1418" w:header="709" w:footer="709" w:gutter="0"/>
          <w:cols w:space="708"/>
          <w:docGrid w:linePitch="360"/>
        </w:sectPr>
      </w:pPr>
    </w:p>
    <w:p w14:paraId="2D8D1DBD" w14:textId="3CFBE36F" w:rsidR="005700E0" w:rsidRDefault="00D50EF3" w:rsidP="00D61F0D">
      <w:pPr>
        <w:rPr>
          <w:rFonts w:cs="Arial"/>
        </w:rPr>
      </w:pPr>
      <w:r>
        <w:lastRenderedPageBreak/>
        <w:t>W roku 2022 wymagany poziom przygotowania do ponownego użycia i recyklingu odpadów komunalnych został osiągnięty</w:t>
      </w:r>
      <w:r w:rsidR="007C2579">
        <w:t>. W</w:t>
      </w:r>
      <w:r>
        <w:t xml:space="preserve"> 2023 roku </w:t>
      </w:r>
      <w:r w:rsidR="007C2579">
        <w:t xml:space="preserve">jego poziom </w:t>
      </w:r>
      <w:r>
        <w:t>wzrósł, jednak do osiągnięcia wymaganej normy (</w:t>
      </w:r>
      <w:r>
        <w:rPr>
          <w:rFonts w:cs="Arial"/>
        </w:rPr>
        <w:t xml:space="preserve">≥35%) </w:t>
      </w:r>
      <w:r w:rsidR="00EB2149">
        <w:rPr>
          <w:rFonts w:cs="Arial"/>
        </w:rPr>
        <w:t xml:space="preserve">zabrakło 0,46 </w:t>
      </w:r>
      <w:proofErr w:type="spellStart"/>
      <w:r w:rsidR="00EB2149">
        <w:rPr>
          <w:rFonts w:cs="Arial"/>
        </w:rPr>
        <w:t>p.p</w:t>
      </w:r>
      <w:proofErr w:type="spellEnd"/>
      <w:r w:rsidR="00EB2149">
        <w:rPr>
          <w:rFonts w:cs="Arial"/>
        </w:rPr>
        <w:t>.</w:t>
      </w:r>
      <w:r w:rsidR="002168FD">
        <w:rPr>
          <w:rFonts w:cs="Arial"/>
        </w:rPr>
        <w:t xml:space="preserve"> Działania jakie </w:t>
      </w:r>
      <w:r w:rsidR="007C2579">
        <w:rPr>
          <w:rFonts w:cs="Arial"/>
        </w:rPr>
        <w:t xml:space="preserve">Miasto </w:t>
      </w:r>
      <w:r w:rsidR="002168FD">
        <w:rPr>
          <w:rFonts w:cs="Arial"/>
        </w:rPr>
        <w:t xml:space="preserve">może podjąć, aby zwiększyć poziom recyklingu i przygotowania do ponownego użycia to m.in. intensyfikacja edukacji i kampanii informacyjnych. </w:t>
      </w:r>
    </w:p>
    <w:p w14:paraId="00DDD67D" w14:textId="72F0D5E8" w:rsidR="00EB2149" w:rsidRDefault="00BB62EC" w:rsidP="00D61F0D">
      <w:r>
        <w:t xml:space="preserve">Na terenie miasta </w:t>
      </w:r>
      <w:r w:rsidR="00C820D6">
        <w:t xml:space="preserve">znajduje się </w:t>
      </w:r>
      <w:r>
        <w:t>5 podmiotów</w:t>
      </w:r>
      <w:r w:rsidR="00365F0D">
        <w:t xml:space="preserve"> zajmujących się odbiorem</w:t>
      </w:r>
      <w:r>
        <w:t xml:space="preserve"> </w:t>
      </w:r>
      <w:r w:rsidR="00365F0D">
        <w:t>odpadów</w:t>
      </w:r>
      <w:r w:rsidR="00C820D6">
        <w:t>,</w:t>
      </w:r>
      <w:r w:rsidR="00365F0D">
        <w:t xml:space="preserve"> które zlokalizowane są pod </w:t>
      </w:r>
      <w:r w:rsidR="00C820D6">
        <w:t>następujący</w:t>
      </w:r>
      <w:r w:rsidR="00365F0D">
        <w:t>mi</w:t>
      </w:r>
      <w:r w:rsidR="00C820D6">
        <w:t xml:space="preserve"> </w:t>
      </w:r>
      <w:r w:rsidR="00365F0D">
        <w:t>adresami</w:t>
      </w:r>
      <w:r w:rsidR="00C820D6">
        <w:t>:</w:t>
      </w:r>
    </w:p>
    <w:p w14:paraId="30773BF1" w14:textId="149567A2" w:rsidR="00154C8C" w:rsidRPr="00154C8C" w:rsidRDefault="00F02420" w:rsidP="004C6B9E">
      <w:pPr>
        <w:pStyle w:val="Akapitzlist"/>
        <w:numPr>
          <w:ilvl w:val="0"/>
          <w:numId w:val="36"/>
        </w:numPr>
        <w:spacing w:before="0" w:after="0"/>
        <w:ind w:left="357" w:hanging="357"/>
        <w:contextualSpacing w:val="0"/>
        <w:rPr>
          <w:sz w:val="22"/>
        </w:rPr>
      </w:pPr>
      <w:r w:rsidRPr="00154C8C">
        <w:rPr>
          <w:sz w:val="22"/>
        </w:rPr>
        <w:t xml:space="preserve">ul. Pomorska 21, </w:t>
      </w:r>
      <w:r w:rsidR="00154C8C" w:rsidRPr="00154C8C">
        <w:rPr>
          <w:sz w:val="22"/>
        </w:rPr>
        <w:t>83-200 Starogard Gdański,</w:t>
      </w:r>
    </w:p>
    <w:p w14:paraId="42B57C68" w14:textId="1017D19B" w:rsidR="00154C8C" w:rsidRPr="00154C8C" w:rsidRDefault="00154C8C" w:rsidP="004C6B9E">
      <w:pPr>
        <w:pStyle w:val="Akapitzlist"/>
        <w:numPr>
          <w:ilvl w:val="0"/>
          <w:numId w:val="36"/>
        </w:numPr>
        <w:spacing w:before="0" w:after="0"/>
        <w:ind w:left="357" w:hanging="357"/>
        <w:contextualSpacing w:val="0"/>
        <w:rPr>
          <w:sz w:val="22"/>
        </w:rPr>
      </w:pPr>
      <w:r w:rsidRPr="00154C8C">
        <w:rPr>
          <w:sz w:val="22"/>
        </w:rPr>
        <w:t>ul. Zielona 29, 83-200 Starogard Gdański,</w:t>
      </w:r>
    </w:p>
    <w:p w14:paraId="7CD0E81E" w14:textId="55A165F0" w:rsidR="00154C8C" w:rsidRPr="00154C8C" w:rsidRDefault="00154C8C" w:rsidP="004C6B9E">
      <w:pPr>
        <w:pStyle w:val="Akapitzlist"/>
        <w:numPr>
          <w:ilvl w:val="0"/>
          <w:numId w:val="36"/>
        </w:numPr>
        <w:spacing w:before="0" w:after="0"/>
        <w:ind w:left="357" w:hanging="357"/>
        <w:contextualSpacing w:val="0"/>
        <w:rPr>
          <w:sz w:val="22"/>
        </w:rPr>
      </w:pPr>
      <w:r w:rsidRPr="00154C8C">
        <w:rPr>
          <w:sz w:val="22"/>
        </w:rPr>
        <w:t>ul. Jarosława Iwaszkiewicza 15, 83-200 Starogard Gdański,</w:t>
      </w:r>
    </w:p>
    <w:p w14:paraId="2BD078E3" w14:textId="3C9BD2BF" w:rsidR="00154C8C" w:rsidRPr="00154C8C" w:rsidRDefault="00154C8C" w:rsidP="004C6B9E">
      <w:pPr>
        <w:pStyle w:val="Akapitzlist"/>
        <w:numPr>
          <w:ilvl w:val="0"/>
          <w:numId w:val="36"/>
        </w:numPr>
        <w:spacing w:before="0" w:after="0"/>
        <w:ind w:left="357" w:hanging="357"/>
        <w:contextualSpacing w:val="0"/>
        <w:rPr>
          <w:sz w:val="22"/>
        </w:rPr>
      </w:pPr>
      <w:r w:rsidRPr="00154C8C">
        <w:rPr>
          <w:sz w:val="22"/>
        </w:rPr>
        <w:t>ul. Pomorska 33, 83-200 Starogard Gdański,</w:t>
      </w:r>
    </w:p>
    <w:p w14:paraId="40F0B19E" w14:textId="19AC801F" w:rsidR="00154C8C" w:rsidRPr="00154C8C" w:rsidRDefault="00154C8C" w:rsidP="004C6B9E">
      <w:pPr>
        <w:pStyle w:val="Akapitzlist"/>
        <w:numPr>
          <w:ilvl w:val="0"/>
          <w:numId w:val="36"/>
        </w:numPr>
        <w:spacing w:before="0" w:after="0"/>
        <w:ind w:left="357" w:hanging="357"/>
        <w:contextualSpacing w:val="0"/>
        <w:rPr>
          <w:sz w:val="22"/>
        </w:rPr>
      </w:pPr>
      <w:r w:rsidRPr="00154C8C">
        <w:rPr>
          <w:sz w:val="22"/>
        </w:rPr>
        <w:t>ul. Tczewska 22, 83-200 Starogard Gdański.</w:t>
      </w:r>
    </w:p>
    <w:p w14:paraId="28FA077B" w14:textId="1C4B2856" w:rsidR="00C820D6" w:rsidRDefault="00365F0D" w:rsidP="00D61F0D">
      <w:r>
        <w:t>W Starogardzie Gdańskim nie występują dzikie wysypiska, co sprzyja efektywnemu zarządzaniu odpadami</w:t>
      </w:r>
      <w:r w:rsidR="009339C5">
        <w:t>.</w:t>
      </w:r>
    </w:p>
    <w:p w14:paraId="6145FC62" w14:textId="7E575461" w:rsidR="009339C5" w:rsidRPr="000A5B63" w:rsidRDefault="009339C5" w:rsidP="009339C5">
      <w:pPr>
        <w:rPr>
          <w:rFonts w:eastAsia="Arial" w:cs="Arial"/>
          <w:szCs w:val="22"/>
          <w:lang w:val="pl"/>
        </w:rPr>
      </w:pPr>
      <w:r w:rsidRPr="00546D46">
        <w:rPr>
          <w:rFonts w:eastAsia="Arial" w:cs="Arial"/>
          <w:szCs w:val="22"/>
          <w:lang w:val="pl"/>
        </w:rPr>
        <w:t>Do gospodarki odpadami zaliczyć należy również kwestie utylizacji azbestu i wyrobów zawierających azbest.</w:t>
      </w:r>
      <w:r>
        <w:rPr>
          <w:rFonts w:eastAsia="Arial" w:cs="Arial"/>
          <w:szCs w:val="22"/>
          <w:lang w:val="pl"/>
        </w:rPr>
        <w:t xml:space="preserve"> </w:t>
      </w:r>
      <w:r w:rsidRPr="000A5B63">
        <w:rPr>
          <w:rFonts w:eastAsia="Arial" w:cs="Arial"/>
          <w:szCs w:val="22"/>
          <w:lang w:val="pl"/>
        </w:rPr>
        <w:t>Azbest stanowi zagrożenie dla środowiska i zdrowia ludzi,</w:t>
      </w:r>
      <w:r w:rsidR="00365F0D">
        <w:rPr>
          <w:rFonts w:eastAsia="Arial" w:cs="Arial"/>
          <w:szCs w:val="22"/>
          <w:lang w:val="pl"/>
        </w:rPr>
        <w:t xml:space="preserve"> szczególnie</w:t>
      </w:r>
      <w:r w:rsidRPr="000A5B63">
        <w:rPr>
          <w:rFonts w:eastAsia="Arial" w:cs="Arial"/>
          <w:szCs w:val="22"/>
          <w:lang w:val="pl"/>
        </w:rPr>
        <w:t xml:space="preserve"> gdy </w:t>
      </w:r>
      <w:r w:rsidR="00365F0D">
        <w:rPr>
          <w:rFonts w:eastAsia="Arial" w:cs="Arial"/>
          <w:szCs w:val="22"/>
          <w:lang w:val="pl"/>
        </w:rPr>
        <w:t>jest</w:t>
      </w:r>
      <w:r w:rsidR="00365F0D" w:rsidRPr="000A5B63">
        <w:rPr>
          <w:rFonts w:eastAsia="Arial" w:cs="Arial"/>
          <w:szCs w:val="22"/>
          <w:lang w:val="pl"/>
        </w:rPr>
        <w:t xml:space="preserve"> uszkodz</w:t>
      </w:r>
      <w:r w:rsidR="00365F0D">
        <w:rPr>
          <w:rFonts w:eastAsia="Arial" w:cs="Arial"/>
          <w:szCs w:val="22"/>
          <w:lang w:val="pl"/>
        </w:rPr>
        <w:t>ony lub ulega korozji</w:t>
      </w:r>
      <w:r w:rsidRPr="000A5B63">
        <w:rPr>
          <w:rFonts w:eastAsia="Arial" w:cs="Arial"/>
          <w:szCs w:val="22"/>
          <w:lang w:val="pl"/>
        </w:rPr>
        <w:t xml:space="preserve">. </w:t>
      </w:r>
      <w:r w:rsidR="00365F0D">
        <w:t>Uwalnianie włókien azbestu do powietrza może prowadzić do poważnych problemów zdrowotnych, w tym uszkodzenia układu oddechowego</w:t>
      </w:r>
      <w:r w:rsidRPr="000A5B63">
        <w:rPr>
          <w:rFonts w:eastAsia="Arial" w:cs="Arial"/>
          <w:szCs w:val="22"/>
          <w:lang w:val="pl"/>
        </w:rPr>
        <w:t>.</w:t>
      </w:r>
    </w:p>
    <w:p w14:paraId="1CF43960" w14:textId="77777777" w:rsidR="009339C5" w:rsidRPr="00426DD6" w:rsidRDefault="009339C5" w:rsidP="009339C5">
      <w:pPr>
        <w:rPr>
          <w:rFonts w:eastAsia="Arial" w:cs="Arial"/>
          <w:szCs w:val="22"/>
          <w:lang w:val="pl"/>
        </w:rPr>
      </w:pPr>
      <w:r w:rsidRPr="000A5B63">
        <w:rPr>
          <w:rFonts w:eastAsia="Arial" w:cs="Arial"/>
          <w:szCs w:val="22"/>
          <w:lang w:val="pl"/>
        </w:rPr>
        <w:t xml:space="preserve">Azbest dobrze zabezpieczony i nieuszkodzony (np. pokryty warstwą farby) nie stanowi zagrożenia i jest też nierozpuszczalny w wodzie. Jednak dopuszcza się w Polsce </w:t>
      </w:r>
      <w:r w:rsidRPr="00426DD6">
        <w:rPr>
          <w:rFonts w:eastAsia="Arial" w:cs="Arial"/>
          <w:szCs w:val="22"/>
          <w:lang w:val="pl"/>
        </w:rPr>
        <w:t>wykorzystywanie wyrobów zawierających azbest do końca 2032 roku.</w:t>
      </w:r>
    </w:p>
    <w:p w14:paraId="0CC2AE13" w14:textId="60E25F89" w:rsidR="009339C5" w:rsidRPr="00426DD6" w:rsidRDefault="009339C5" w:rsidP="009339C5">
      <w:pPr>
        <w:pStyle w:val="Akapitzlist"/>
        <w:ind w:left="0"/>
        <w:contextualSpacing w:val="0"/>
        <w:rPr>
          <w:rFonts w:cs="Arial"/>
          <w:sz w:val="22"/>
          <w:szCs w:val="22"/>
        </w:rPr>
      </w:pPr>
      <w:r w:rsidRPr="00426DD6">
        <w:rPr>
          <w:sz w:val="22"/>
          <w:szCs w:val="22"/>
        </w:rPr>
        <w:t xml:space="preserve">Na terenie </w:t>
      </w:r>
      <w:r>
        <w:rPr>
          <w:sz w:val="22"/>
          <w:szCs w:val="22"/>
        </w:rPr>
        <w:t>miasta Starogard Gdański</w:t>
      </w:r>
      <w:r w:rsidRPr="00426DD6">
        <w:rPr>
          <w:sz w:val="22"/>
          <w:szCs w:val="22"/>
        </w:rPr>
        <w:t xml:space="preserve"> obowiązuje „Program usuwania</w:t>
      </w:r>
      <w:r w:rsidR="00717A73">
        <w:rPr>
          <w:sz w:val="22"/>
          <w:szCs w:val="22"/>
        </w:rPr>
        <w:t xml:space="preserve"> azbestu i </w:t>
      </w:r>
      <w:r w:rsidRPr="00426DD6">
        <w:rPr>
          <w:sz w:val="22"/>
          <w:szCs w:val="22"/>
        </w:rPr>
        <w:t>wyrobów zawierających azbest</w:t>
      </w:r>
      <w:r w:rsidR="00717A73">
        <w:rPr>
          <w:sz w:val="22"/>
          <w:szCs w:val="22"/>
        </w:rPr>
        <w:t xml:space="preserve"> z terenu Gminy Miejskiej Starogard Gdański w latach 2009-2032</w:t>
      </w:r>
      <w:r w:rsidRPr="00426DD6">
        <w:rPr>
          <w:sz w:val="22"/>
          <w:szCs w:val="22"/>
        </w:rPr>
        <w:t>”</w:t>
      </w:r>
      <w:r>
        <w:rPr>
          <w:sz w:val="22"/>
          <w:szCs w:val="22"/>
        </w:rPr>
        <w:t>, któr</w:t>
      </w:r>
      <w:r w:rsidR="00717A73">
        <w:rPr>
          <w:sz w:val="22"/>
          <w:szCs w:val="22"/>
        </w:rPr>
        <w:t>y został przyjęty uchwałą nr XXXVI/330/2009 Rady Miasta Starogard Gdański z dnia 25.02.2009 r</w:t>
      </w:r>
      <w:r>
        <w:rPr>
          <w:sz w:val="22"/>
          <w:szCs w:val="22"/>
        </w:rPr>
        <w:t xml:space="preserve">. </w:t>
      </w:r>
      <w:r w:rsidRPr="00426DD6">
        <w:rPr>
          <w:rFonts w:cs="Arial"/>
          <w:sz w:val="22"/>
          <w:szCs w:val="22"/>
        </w:rPr>
        <w:t>Głównym założeni</w:t>
      </w:r>
      <w:r w:rsidR="00EF43D1">
        <w:rPr>
          <w:rFonts w:cs="Arial"/>
          <w:sz w:val="22"/>
          <w:szCs w:val="22"/>
        </w:rPr>
        <w:t>em</w:t>
      </w:r>
      <w:r w:rsidRPr="00426DD6">
        <w:rPr>
          <w:rFonts w:cs="Arial"/>
          <w:sz w:val="22"/>
          <w:szCs w:val="22"/>
        </w:rPr>
        <w:t xml:space="preserve"> dokumentu jest aktywizacja działań związanych z oczyszczeniem terenu </w:t>
      </w:r>
      <w:r w:rsidR="00717A73">
        <w:rPr>
          <w:rFonts w:cs="Arial"/>
          <w:sz w:val="22"/>
          <w:szCs w:val="22"/>
        </w:rPr>
        <w:t>miasta</w:t>
      </w:r>
      <w:r>
        <w:rPr>
          <w:rFonts w:cs="Arial"/>
          <w:sz w:val="22"/>
          <w:szCs w:val="22"/>
        </w:rPr>
        <w:t xml:space="preserve"> </w:t>
      </w:r>
      <w:r w:rsidRPr="00426DD6">
        <w:rPr>
          <w:rFonts w:cs="Arial"/>
          <w:sz w:val="22"/>
          <w:szCs w:val="22"/>
        </w:rPr>
        <w:t>z azbestu. Masa zinwentaryzowanych</w:t>
      </w:r>
      <w:r>
        <w:rPr>
          <w:rFonts w:cs="Arial"/>
          <w:sz w:val="22"/>
          <w:szCs w:val="22"/>
        </w:rPr>
        <w:t xml:space="preserve"> </w:t>
      </w:r>
      <w:r w:rsidRPr="00426DD6">
        <w:rPr>
          <w:rFonts w:cs="Arial"/>
          <w:sz w:val="22"/>
          <w:szCs w:val="22"/>
        </w:rPr>
        <w:t xml:space="preserve">i unieszkodliwionych wyrobów zawierających azbest na terenie </w:t>
      </w:r>
      <w:r w:rsidR="00717A73">
        <w:rPr>
          <w:rFonts w:cs="Arial"/>
          <w:sz w:val="22"/>
          <w:szCs w:val="22"/>
        </w:rPr>
        <w:t>miasta</w:t>
      </w:r>
      <w:r w:rsidRPr="00426DD6">
        <w:rPr>
          <w:rFonts w:cs="Arial"/>
          <w:sz w:val="22"/>
          <w:szCs w:val="22"/>
        </w:rPr>
        <w:t xml:space="preserve"> prezentuje poniższa tabela.</w:t>
      </w:r>
    </w:p>
    <w:p w14:paraId="44020B52" w14:textId="01206AA9" w:rsidR="00717A73" w:rsidRPr="00033217" w:rsidRDefault="00717A73" w:rsidP="00717A73">
      <w:pPr>
        <w:pStyle w:val="Legenda"/>
        <w:keepNext/>
        <w:rPr>
          <w:rFonts w:cs="Arial"/>
          <w:szCs w:val="20"/>
        </w:rPr>
      </w:pPr>
      <w:bookmarkStart w:id="286" w:name="_Toc18063042"/>
      <w:bookmarkStart w:id="287" w:name="_Toc20476426"/>
      <w:bookmarkStart w:id="288" w:name="_Toc23143702"/>
      <w:bookmarkStart w:id="289" w:name="_Toc24098907"/>
      <w:bookmarkStart w:id="290" w:name="_Toc27644321"/>
      <w:bookmarkStart w:id="291" w:name="_Toc29464364"/>
      <w:bookmarkStart w:id="292" w:name="_Toc58920311"/>
      <w:bookmarkStart w:id="293" w:name="_Toc177544627"/>
      <w:bookmarkStart w:id="294" w:name="_Toc179539597"/>
      <w:r w:rsidRPr="00033217">
        <w:rPr>
          <w:rFonts w:cs="Arial"/>
          <w:szCs w:val="20"/>
        </w:rPr>
        <w:t xml:space="preserve">Tabela </w:t>
      </w:r>
      <w:r w:rsidRPr="00033217">
        <w:rPr>
          <w:rFonts w:cs="Arial"/>
          <w:szCs w:val="20"/>
        </w:rPr>
        <w:fldChar w:fldCharType="begin"/>
      </w:r>
      <w:r w:rsidRPr="00033217">
        <w:rPr>
          <w:rFonts w:cs="Arial"/>
          <w:szCs w:val="20"/>
        </w:rPr>
        <w:instrText xml:space="preserve"> SEQ Tabela \* ARABIC </w:instrText>
      </w:r>
      <w:r w:rsidRPr="00033217">
        <w:rPr>
          <w:rFonts w:cs="Arial"/>
          <w:szCs w:val="20"/>
        </w:rPr>
        <w:fldChar w:fldCharType="separate"/>
      </w:r>
      <w:r w:rsidR="00C87185">
        <w:rPr>
          <w:rFonts w:cs="Arial"/>
          <w:noProof/>
          <w:szCs w:val="20"/>
        </w:rPr>
        <w:t>28</w:t>
      </w:r>
      <w:r w:rsidRPr="00033217">
        <w:rPr>
          <w:rFonts w:cs="Arial"/>
          <w:szCs w:val="20"/>
        </w:rPr>
        <w:fldChar w:fldCharType="end"/>
      </w:r>
      <w:r w:rsidRPr="00033217">
        <w:rPr>
          <w:rFonts w:cs="Arial"/>
          <w:szCs w:val="20"/>
        </w:rPr>
        <w:t xml:space="preserve">. Masa wyrobów zawierających azbest na terenie </w:t>
      </w:r>
      <w:r>
        <w:rPr>
          <w:rFonts w:cs="Arial"/>
          <w:szCs w:val="20"/>
        </w:rPr>
        <w:t>miasta Starogard Gdański</w:t>
      </w:r>
      <w:r w:rsidRPr="00033217">
        <w:rPr>
          <w:rFonts w:cs="Arial"/>
          <w:szCs w:val="20"/>
        </w:rPr>
        <w:t xml:space="preserve"> w [kg]</w:t>
      </w:r>
      <w:bookmarkEnd w:id="286"/>
      <w:bookmarkEnd w:id="287"/>
      <w:bookmarkEnd w:id="288"/>
      <w:bookmarkEnd w:id="289"/>
      <w:bookmarkEnd w:id="290"/>
      <w:bookmarkEnd w:id="291"/>
      <w:r w:rsidRPr="00033217">
        <w:rPr>
          <w:rFonts w:cs="Arial"/>
          <w:szCs w:val="20"/>
        </w:rPr>
        <w:t xml:space="preserve"> – dane z</w:t>
      </w:r>
      <w:r>
        <w:rPr>
          <w:rFonts w:cs="Arial"/>
          <w:szCs w:val="20"/>
        </w:rPr>
        <w:t xml:space="preserve"> </w:t>
      </w:r>
      <w:r w:rsidRPr="00033217">
        <w:rPr>
          <w:rFonts w:cs="Arial"/>
          <w:szCs w:val="20"/>
        </w:rPr>
        <w:t xml:space="preserve">bazy azbestowej </w:t>
      </w:r>
      <w:r>
        <w:rPr>
          <w:rFonts w:cs="Arial"/>
          <w:szCs w:val="20"/>
        </w:rPr>
        <w:t>październik 2024</w:t>
      </w:r>
      <w:r w:rsidRPr="00033217">
        <w:rPr>
          <w:rFonts w:cs="Arial"/>
          <w:szCs w:val="20"/>
        </w:rPr>
        <w:t xml:space="preserve"> r.</w:t>
      </w:r>
      <w:bookmarkEnd w:id="292"/>
      <w:bookmarkEnd w:id="293"/>
      <w:bookmarkEnd w:id="294"/>
    </w:p>
    <w:tbl>
      <w:tblPr>
        <w:tblW w:w="0" w:type="auto"/>
        <w:jc w:val="center"/>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ook w:val="04A0" w:firstRow="1" w:lastRow="0" w:firstColumn="1" w:lastColumn="0" w:noHBand="0" w:noVBand="1"/>
      </w:tblPr>
      <w:tblGrid>
        <w:gridCol w:w="2112"/>
        <w:gridCol w:w="4906"/>
        <w:gridCol w:w="2024"/>
      </w:tblGrid>
      <w:tr w:rsidR="00717A73" w:rsidRPr="00033217" w14:paraId="4A691536" w14:textId="77777777" w:rsidTr="000524FE">
        <w:trPr>
          <w:trHeight w:val="212"/>
          <w:jc w:val="center"/>
        </w:trPr>
        <w:tc>
          <w:tcPr>
            <w:tcW w:w="9042" w:type="dxa"/>
            <w:gridSpan w:val="3"/>
            <w:shd w:val="clear" w:color="auto" w:fill="BFBFBF"/>
            <w:vAlign w:val="center"/>
          </w:tcPr>
          <w:p w14:paraId="1D791D63" w14:textId="77777777" w:rsidR="00717A73" w:rsidRPr="00033217" w:rsidRDefault="00717A73" w:rsidP="000524FE">
            <w:pPr>
              <w:spacing w:before="60" w:after="60" w:line="240" w:lineRule="auto"/>
              <w:jc w:val="center"/>
              <w:rPr>
                <w:rFonts w:cs="Arial"/>
                <w:b/>
                <w:sz w:val="18"/>
                <w:szCs w:val="18"/>
              </w:rPr>
            </w:pPr>
            <w:r w:rsidRPr="00033217">
              <w:rPr>
                <w:rFonts w:cs="Arial"/>
                <w:b/>
                <w:sz w:val="18"/>
                <w:szCs w:val="18"/>
              </w:rPr>
              <w:t>Zinwentaryzowane</w:t>
            </w:r>
          </w:p>
        </w:tc>
      </w:tr>
      <w:tr w:rsidR="00717A73" w:rsidRPr="00033217" w14:paraId="3A66F49B" w14:textId="77777777" w:rsidTr="000524FE">
        <w:trPr>
          <w:jc w:val="center"/>
        </w:trPr>
        <w:tc>
          <w:tcPr>
            <w:tcW w:w="2112" w:type="dxa"/>
            <w:shd w:val="clear" w:color="auto" w:fill="auto"/>
            <w:vAlign w:val="center"/>
          </w:tcPr>
          <w:p w14:paraId="3C5FA5F0"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Razem</w:t>
            </w:r>
          </w:p>
        </w:tc>
        <w:tc>
          <w:tcPr>
            <w:tcW w:w="4906" w:type="dxa"/>
            <w:shd w:val="clear" w:color="auto" w:fill="auto"/>
            <w:vAlign w:val="center"/>
          </w:tcPr>
          <w:p w14:paraId="3C6DC28D" w14:textId="3262929D" w:rsidR="00717A73" w:rsidRPr="00033217" w:rsidRDefault="00717A73" w:rsidP="000524FE">
            <w:pPr>
              <w:spacing w:before="60" w:after="60" w:line="240" w:lineRule="auto"/>
              <w:jc w:val="center"/>
              <w:rPr>
                <w:rFonts w:cs="Arial"/>
                <w:sz w:val="18"/>
                <w:szCs w:val="18"/>
              </w:rPr>
            </w:pPr>
            <w:r>
              <w:rPr>
                <w:rFonts w:cs="Arial"/>
                <w:sz w:val="18"/>
                <w:szCs w:val="18"/>
              </w:rPr>
              <w:t>1 819 909</w:t>
            </w:r>
          </w:p>
        </w:tc>
        <w:tc>
          <w:tcPr>
            <w:tcW w:w="2024" w:type="dxa"/>
            <w:shd w:val="clear" w:color="auto" w:fill="auto"/>
            <w:vAlign w:val="center"/>
          </w:tcPr>
          <w:p w14:paraId="59CD774F"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100,00%</w:t>
            </w:r>
          </w:p>
        </w:tc>
      </w:tr>
      <w:tr w:rsidR="00717A73" w:rsidRPr="00033217" w14:paraId="7F64EC02" w14:textId="77777777" w:rsidTr="000524FE">
        <w:trPr>
          <w:trHeight w:val="51"/>
          <w:jc w:val="center"/>
        </w:trPr>
        <w:tc>
          <w:tcPr>
            <w:tcW w:w="2112" w:type="dxa"/>
            <w:shd w:val="clear" w:color="auto" w:fill="auto"/>
            <w:vAlign w:val="center"/>
          </w:tcPr>
          <w:p w14:paraId="1AC2AF29"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Osoby fizyczne</w:t>
            </w:r>
          </w:p>
        </w:tc>
        <w:tc>
          <w:tcPr>
            <w:tcW w:w="4906" w:type="dxa"/>
            <w:shd w:val="clear" w:color="auto" w:fill="auto"/>
            <w:vAlign w:val="center"/>
          </w:tcPr>
          <w:p w14:paraId="39C66AFF" w14:textId="32B4390E" w:rsidR="00717A73" w:rsidRPr="00033217" w:rsidRDefault="00717A73" w:rsidP="000524FE">
            <w:pPr>
              <w:spacing w:before="60" w:after="60" w:line="240" w:lineRule="auto"/>
              <w:jc w:val="center"/>
              <w:rPr>
                <w:rFonts w:cs="Arial"/>
                <w:sz w:val="18"/>
                <w:szCs w:val="18"/>
              </w:rPr>
            </w:pPr>
            <w:r>
              <w:rPr>
                <w:rFonts w:cs="Arial"/>
                <w:sz w:val="18"/>
                <w:szCs w:val="18"/>
              </w:rPr>
              <w:t>1 643 894</w:t>
            </w:r>
          </w:p>
        </w:tc>
        <w:tc>
          <w:tcPr>
            <w:tcW w:w="2024" w:type="dxa"/>
            <w:shd w:val="clear" w:color="auto" w:fill="auto"/>
            <w:vAlign w:val="center"/>
          </w:tcPr>
          <w:p w14:paraId="0C038DD5"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100,00%</w:t>
            </w:r>
          </w:p>
        </w:tc>
      </w:tr>
      <w:tr w:rsidR="00717A73" w:rsidRPr="00033217" w14:paraId="0AAA5DA6" w14:textId="77777777" w:rsidTr="000524FE">
        <w:trPr>
          <w:trHeight w:val="201"/>
          <w:jc w:val="center"/>
        </w:trPr>
        <w:tc>
          <w:tcPr>
            <w:tcW w:w="2112" w:type="dxa"/>
            <w:shd w:val="clear" w:color="auto" w:fill="auto"/>
            <w:vAlign w:val="center"/>
          </w:tcPr>
          <w:p w14:paraId="5DBEFB71"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Osoby prawne</w:t>
            </w:r>
          </w:p>
        </w:tc>
        <w:tc>
          <w:tcPr>
            <w:tcW w:w="4906" w:type="dxa"/>
            <w:shd w:val="clear" w:color="auto" w:fill="auto"/>
            <w:vAlign w:val="center"/>
          </w:tcPr>
          <w:p w14:paraId="02C0FB7E" w14:textId="7F4098AB" w:rsidR="00717A73" w:rsidRPr="00033217" w:rsidRDefault="00717A73" w:rsidP="000524FE">
            <w:pPr>
              <w:spacing w:before="60" w:after="60" w:line="240" w:lineRule="auto"/>
              <w:jc w:val="center"/>
              <w:rPr>
                <w:rFonts w:cs="Arial"/>
                <w:sz w:val="18"/>
                <w:szCs w:val="18"/>
              </w:rPr>
            </w:pPr>
            <w:r>
              <w:rPr>
                <w:rFonts w:cs="Arial"/>
                <w:sz w:val="18"/>
                <w:szCs w:val="18"/>
              </w:rPr>
              <w:t>176 015</w:t>
            </w:r>
          </w:p>
        </w:tc>
        <w:tc>
          <w:tcPr>
            <w:tcW w:w="2024" w:type="dxa"/>
            <w:shd w:val="clear" w:color="auto" w:fill="auto"/>
            <w:vAlign w:val="center"/>
          </w:tcPr>
          <w:p w14:paraId="407CB14B"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100,00%</w:t>
            </w:r>
          </w:p>
        </w:tc>
      </w:tr>
      <w:tr w:rsidR="00717A73" w:rsidRPr="00033217" w14:paraId="13B645DA" w14:textId="77777777" w:rsidTr="000524FE">
        <w:trPr>
          <w:jc w:val="center"/>
        </w:trPr>
        <w:tc>
          <w:tcPr>
            <w:tcW w:w="9042" w:type="dxa"/>
            <w:gridSpan w:val="3"/>
            <w:shd w:val="clear" w:color="auto" w:fill="BFBFBF"/>
            <w:vAlign w:val="center"/>
          </w:tcPr>
          <w:p w14:paraId="44D753CA" w14:textId="77777777" w:rsidR="00717A73" w:rsidRPr="00033217" w:rsidRDefault="00717A73" w:rsidP="000524FE">
            <w:pPr>
              <w:spacing w:before="60" w:after="60" w:line="240" w:lineRule="auto"/>
              <w:jc w:val="center"/>
              <w:rPr>
                <w:rFonts w:cs="Arial"/>
                <w:b/>
                <w:sz w:val="18"/>
                <w:szCs w:val="18"/>
              </w:rPr>
            </w:pPr>
            <w:r w:rsidRPr="00033217">
              <w:rPr>
                <w:rFonts w:cs="Arial"/>
                <w:b/>
                <w:sz w:val="18"/>
                <w:szCs w:val="18"/>
              </w:rPr>
              <w:t>Unieszkodliwione</w:t>
            </w:r>
          </w:p>
        </w:tc>
      </w:tr>
      <w:tr w:rsidR="00717A73" w:rsidRPr="00033217" w14:paraId="28E05D64" w14:textId="77777777" w:rsidTr="000524FE">
        <w:trPr>
          <w:jc w:val="center"/>
        </w:trPr>
        <w:tc>
          <w:tcPr>
            <w:tcW w:w="2112" w:type="dxa"/>
            <w:shd w:val="clear" w:color="auto" w:fill="auto"/>
            <w:vAlign w:val="center"/>
          </w:tcPr>
          <w:p w14:paraId="52A26B06"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lastRenderedPageBreak/>
              <w:t>Razem</w:t>
            </w:r>
          </w:p>
        </w:tc>
        <w:tc>
          <w:tcPr>
            <w:tcW w:w="4906" w:type="dxa"/>
            <w:shd w:val="clear" w:color="auto" w:fill="auto"/>
            <w:vAlign w:val="center"/>
          </w:tcPr>
          <w:p w14:paraId="3BF0B32D" w14:textId="4FC10FB1" w:rsidR="00717A73" w:rsidRPr="00033217" w:rsidRDefault="00717A73" w:rsidP="000524FE">
            <w:pPr>
              <w:spacing w:before="60" w:after="60" w:line="240" w:lineRule="auto"/>
              <w:jc w:val="center"/>
              <w:rPr>
                <w:rFonts w:cs="Arial"/>
                <w:sz w:val="18"/>
                <w:szCs w:val="18"/>
              </w:rPr>
            </w:pPr>
            <w:r>
              <w:rPr>
                <w:rFonts w:cs="Arial"/>
                <w:sz w:val="18"/>
                <w:szCs w:val="18"/>
              </w:rPr>
              <w:t>656 559</w:t>
            </w:r>
          </w:p>
        </w:tc>
        <w:tc>
          <w:tcPr>
            <w:tcW w:w="2024" w:type="dxa"/>
            <w:shd w:val="clear" w:color="auto" w:fill="auto"/>
            <w:vAlign w:val="center"/>
          </w:tcPr>
          <w:p w14:paraId="1C1691B4" w14:textId="5AA40F5E" w:rsidR="00717A73" w:rsidRPr="00033217" w:rsidRDefault="00FB4F76" w:rsidP="000524FE">
            <w:pPr>
              <w:spacing w:before="60" w:after="60" w:line="240" w:lineRule="auto"/>
              <w:jc w:val="center"/>
              <w:rPr>
                <w:rFonts w:cs="Arial"/>
                <w:sz w:val="18"/>
                <w:szCs w:val="18"/>
              </w:rPr>
            </w:pPr>
            <w:r>
              <w:rPr>
                <w:rFonts w:cs="Arial"/>
                <w:sz w:val="18"/>
                <w:szCs w:val="18"/>
              </w:rPr>
              <w:t>36,08%</w:t>
            </w:r>
          </w:p>
        </w:tc>
      </w:tr>
      <w:tr w:rsidR="00717A73" w:rsidRPr="00033217" w14:paraId="75ED8948" w14:textId="77777777" w:rsidTr="000524FE">
        <w:trPr>
          <w:jc w:val="center"/>
        </w:trPr>
        <w:tc>
          <w:tcPr>
            <w:tcW w:w="2112" w:type="dxa"/>
            <w:shd w:val="clear" w:color="auto" w:fill="auto"/>
            <w:vAlign w:val="center"/>
          </w:tcPr>
          <w:p w14:paraId="426B853E"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Osoby fizyczne</w:t>
            </w:r>
          </w:p>
        </w:tc>
        <w:tc>
          <w:tcPr>
            <w:tcW w:w="4906" w:type="dxa"/>
            <w:shd w:val="clear" w:color="auto" w:fill="auto"/>
            <w:vAlign w:val="center"/>
          </w:tcPr>
          <w:p w14:paraId="31E3730A" w14:textId="7A99DDC8" w:rsidR="00717A73" w:rsidRPr="00033217" w:rsidRDefault="00717A73" w:rsidP="000524FE">
            <w:pPr>
              <w:spacing w:before="60" w:after="60" w:line="240" w:lineRule="auto"/>
              <w:jc w:val="center"/>
              <w:rPr>
                <w:rFonts w:cs="Arial"/>
                <w:sz w:val="18"/>
                <w:szCs w:val="18"/>
              </w:rPr>
            </w:pPr>
            <w:r>
              <w:rPr>
                <w:rFonts w:cs="Arial"/>
                <w:sz w:val="18"/>
                <w:szCs w:val="18"/>
              </w:rPr>
              <w:t>618 859</w:t>
            </w:r>
          </w:p>
        </w:tc>
        <w:tc>
          <w:tcPr>
            <w:tcW w:w="2024" w:type="dxa"/>
            <w:shd w:val="clear" w:color="auto" w:fill="auto"/>
            <w:vAlign w:val="center"/>
          </w:tcPr>
          <w:p w14:paraId="7DC12676" w14:textId="01C1B7CC" w:rsidR="00717A73" w:rsidRPr="00033217" w:rsidRDefault="00FB4F76" w:rsidP="000524FE">
            <w:pPr>
              <w:spacing w:before="60" w:after="60" w:line="240" w:lineRule="auto"/>
              <w:jc w:val="center"/>
              <w:rPr>
                <w:rFonts w:cs="Arial"/>
                <w:sz w:val="18"/>
                <w:szCs w:val="18"/>
              </w:rPr>
            </w:pPr>
            <w:r>
              <w:rPr>
                <w:rFonts w:cs="Arial"/>
                <w:sz w:val="18"/>
                <w:szCs w:val="18"/>
              </w:rPr>
              <w:t>37,65%</w:t>
            </w:r>
          </w:p>
        </w:tc>
      </w:tr>
      <w:tr w:rsidR="00717A73" w:rsidRPr="00033217" w14:paraId="7D11D3D5" w14:textId="77777777" w:rsidTr="000524FE">
        <w:trPr>
          <w:jc w:val="center"/>
        </w:trPr>
        <w:tc>
          <w:tcPr>
            <w:tcW w:w="2112" w:type="dxa"/>
            <w:shd w:val="clear" w:color="auto" w:fill="auto"/>
            <w:vAlign w:val="center"/>
          </w:tcPr>
          <w:p w14:paraId="34B87848"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Osoby prawne</w:t>
            </w:r>
          </w:p>
        </w:tc>
        <w:tc>
          <w:tcPr>
            <w:tcW w:w="4906" w:type="dxa"/>
            <w:shd w:val="clear" w:color="auto" w:fill="auto"/>
            <w:vAlign w:val="center"/>
          </w:tcPr>
          <w:p w14:paraId="23EB3601" w14:textId="770AC5AF" w:rsidR="00717A73" w:rsidRPr="00033217" w:rsidRDefault="00717A73" w:rsidP="000524FE">
            <w:pPr>
              <w:spacing w:before="60" w:after="60" w:line="240" w:lineRule="auto"/>
              <w:jc w:val="center"/>
              <w:rPr>
                <w:rFonts w:cs="Arial"/>
                <w:sz w:val="18"/>
                <w:szCs w:val="18"/>
              </w:rPr>
            </w:pPr>
            <w:r>
              <w:rPr>
                <w:rFonts w:cs="Arial"/>
                <w:sz w:val="18"/>
                <w:szCs w:val="18"/>
              </w:rPr>
              <w:t>37 700</w:t>
            </w:r>
          </w:p>
        </w:tc>
        <w:tc>
          <w:tcPr>
            <w:tcW w:w="2024" w:type="dxa"/>
            <w:shd w:val="clear" w:color="auto" w:fill="auto"/>
            <w:vAlign w:val="center"/>
          </w:tcPr>
          <w:p w14:paraId="118381A8" w14:textId="047E8764" w:rsidR="00717A73" w:rsidRPr="00033217" w:rsidRDefault="009C0CD7" w:rsidP="000524FE">
            <w:pPr>
              <w:spacing w:before="60" w:after="60" w:line="240" w:lineRule="auto"/>
              <w:jc w:val="center"/>
              <w:rPr>
                <w:rFonts w:cs="Arial"/>
                <w:sz w:val="18"/>
                <w:szCs w:val="18"/>
              </w:rPr>
            </w:pPr>
            <w:r>
              <w:rPr>
                <w:rFonts w:cs="Arial"/>
                <w:sz w:val="18"/>
                <w:szCs w:val="18"/>
              </w:rPr>
              <w:t>21,42%</w:t>
            </w:r>
          </w:p>
        </w:tc>
      </w:tr>
      <w:tr w:rsidR="00717A73" w:rsidRPr="00033217" w14:paraId="6DA0955C" w14:textId="77777777" w:rsidTr="000524FE">
        <w:trPr>
          <w:trHeight w:val="65"/>
          <w:jc w:val="center"/>
        </w:trPr>
        <w:tc>
          <w:tcPr>
            <w:tcW w:w="9042" w:type="dxa"/>
            <w:gridSpan w:val="3"/>
            <w:shd w:val="clear" w:color="auto" w:fill="BFBFBF"/>
            <w:vAlign w:val="center"/>
          </w:tcPr>
          <w:p w14:paraId="2FF88F5C" w14:textId="77777777" w:rsidR="00717A73" w:rsidRPr="00033217" w:rsidRDefault="00717A73" w:rsidP="000524FE">
            <w:pPr>
              <w:spacing w:before="60" w:after="60" w:line="240" w:lineRule="auto"/>
              <w:jc w:val="center"/>
              <w:rPr>
                <w:rFonts w:cs="Arial"/>
                <w:b/>
                <w:sz w:val="18"/>
                <w:szCs w:val="18"/>
              </w:rPr>
            </w:pPr>
            <w:r w:rsidRPr="00033217">
              <w:rPr>
                <w:rFonts w:cs="Arial"/>
                <w:b/>
                <w:sz w:val="18"/>
                <w:szCs w:val="18"/>
              </w:rPr>
              <w:t>Pozostałe do unieszkodliwienia</w:t>
            </w:r>
          </w:p>
        </w:tc>
      </w:tr>
      <w:tr w:rsidR="00717A73" w:rsidRPr="00033217" w14:paraId="7BC6ABBF" w14:textId="77777777" w:rsidTr="000524FE">
        <w:trPr>
          <w:jc w:val="center"/>
        </w:trPr>
        <w:tc>
          <w:tcPr>
            <w:tcW w:w="2112" w:type="dxa"/>
            <w:shd w:val="clear" w:color="auto" w:fill="auto"/>
            <w:vAlign w:val="center"/>
          </w:tcPr>
          <w:p w14:paraId="448EDB90"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Razem</w:t>
            </w:r>
          </w:p>
        </w:tc>
        <w:tc>
          <w:tcPr>
            <w:tcW w:w="4906" w:type="dxa"/>
            <w:shd w:val="clear" w:color="auto" w:fill="auto"/>
            <w:vAlign w:val="center"/>
          </w:tcPr>
          <w:p w14:paraId="378A07F1" w14:textId="257DB080" w:rsidR="00717A73" w:rsidRPr="00033217" w:rsidRDefault="00717A73" w:rsidP="000524FE">
            <w:pPr>
              <w:spacing w:before="60" w:after="60" w:line="240" w:lineRule="auto"/>
              <w:jc w:val="center"/>
              <w:rPr>
                <w:rFonts w:cs="Arial"/>
                <w:sz w:val="18"/>
                <w:szCs w:val="18"/>
              </w:rPr>
            </w:pPr>
            <w:r>
              <w:rPr>
                <w:rFonts w:cs="Arial"/>
                <w:sz w:val="18"/>
                <w:szCs w:val="18"/>
              </w:rPr>
              <w:t>1 163 350</w:t>
            </w:r>
          </w:p>
        </w:tc>
        <w:tc>
          <w:tcPr>
            <w:tcW w:w="2024" w:type="dxa"/>
            <w:shd w:val="clear" w:color="auto" w:fill="auto"/>
            <w:vAlign w:val="center"/>
          </w:tcPr>
          <w:p w14:paraId="455F8038" w14:textId="5C83FF71" w:rsidR="00717A73" w:rsidRPr="00033217" w:rsidRDefault="00FB4F76" w:rsidP="000524FE">
            <w:pPr>
              <w:spacing w:before="60" w:after="60" w:line="240" w:lineRule="auto"/>
              <w:jc w:val="center"/>
              <w:rPr>
                <w:rFonts w:cs="Arial"/>
                <w:sz w:val="18"/>
                <w:szCs w:val="18"/>
              </w:rPr>
            </w:pPr>
            <w:r>
              <w:rPr>
                <w:rFonts w:cs="Arial"/>
                <w:sz w:val="18"/>
                <w:szCs w:val="18"/>
              </w:rPr>
              <w:t>63,92%</w:t>
            </w:r>
          </w:p>
        </w:tc>
      </w:tr>
      <w:tr w:rsidR="00717A73" w:rsidRPr="00033217" w14:paraId="0AEB874D" w14:textId="77777777" w:rsidTr="000524FE">
        <w:trPr>
          <w:jc w:val="center"/>
        </w:trPr>
        <w:tc>
          <w:tcPr>
            <w:tcW w:w="2112" w:type="dxa"/>
            <w:shd w:val="clear" w:color="auto" w:fill="auto"/>
            <w:vAlign w:val="center"/>
          </w:tcPr>
          <w:p w14:paraId="0FB7C290"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Osoby fizyczne</w:t>
            </w:r>
          </w:p>
        </w:tc>
        <w:tc>
          <w:tcPr>
            <w:tcW w:w="4906" w:type="dxa"/>
            <w:shd w:val="clear" w:color="auto" w:fill="FFFFFF"/>
            <w:vAlign w:val="center"/>
          </w:tcPr>
          <w:p w14:paraId="17AFD1AD" w14:textId="2E169A8E" w:rsidR="00717A73" w:rsidRPr="00033217" w:rsidRDefault="00717A73" w:rsidP="000524FE">
            <w:pPr>
              <w:spacing w:before="60" w:after="60" w:line="240" w:lineRule="auto"/>
              <w:jc w:val="center"/>
              <w:rPr>
                <w:rFonts w:cs="Arial"/>
                <w:sz w:val="18"/>
                <w:szCs w:val="18"/>
              </w:rPr>
            </w:pPr>
            <w:r>
              <w:rPr>
                <w:rFonts w:cs="Arial"/>
                <w:sz w:val="18"/>
                <w:szCs w:val="18"/>
              </w:rPr>
              <w:t>1 025 035</w:t>
            </w:r>
          </w:p>
        </w:tc>
        <w:tc>
          <w:tcPr>
            <w:tcW w:w="2024" w:type="dxa"/>
            <w:shd w:val="clear" w:color="auto" w:fill="auto"/>
            <w:vAlign w:val="center"/>
          </w:tcPr>
          <w:p w14:paraId="4F0B98A3" w14:textId="6A05C7B4" w:rsidR="00717A73" w:rsidRPr="00033217" w:rsidRDefault="00FB4F76" w:rsidP="000524FE">
            <w:pPr>
              <w:spacing w:before="60" w:after="60" w:line="240" w:lineRule="auto"/>
              <w:jc w:val="center"/>
              <w:rPr>
                <w:rFonts w:cs="Arial"/>
                <w:sz w:val="18"/>
                <w:szCs w:val="18"/>
              </w:rPr>
            </w:pPr>
            <w:r>
              <w:rPr>
                <w:rFonts w:cs="Arial"/>
                <w:sz w:val="18"/>
                <w:szCs w:val="18"/>
              </w:rPr>
              <w:t>62,35%</w:t>
            </w:r>
          </w:p>
        </w:tc>
      </w:tr>
      <w:tr w:rsidR="00717A73" w:rsidRPr="00033217" w14:paraId="5C9235B7" w14:textId="77777777" w:rsidTr="000524FE">
        <w:trPr>
          <w:jc w:val="center"/>
        </w:trPr>
        <w:tc>
          <w:tcPr>
            <w:tcW w:w="2112" w:type="dxa"/>
            <w:shd w:val="clear" w:color="auto" w:fill="auto"/>
            <w:vAlign w:val="center"/>
          </w:tcPr>
          <w:p w14:paraId="08B23F89" w14:textId="77777777" w:rsidR="00717A73" w:rsidRPr="00033217" w:rsidRDefault="00717A73" w:rsidP="000524FE">
            <w:pPr>
              <w:spacing w:before="60" w:after="60" w:line="240" w:lineRule="auto"/>
              <w:jc w:val="center"/>
              <w:rPr>
                <w:rFonts w:cs="Arial"/>
                <w:sz w:val="18"/>
                <w:szCs w:val="18"/>
              </w:rPr>
            </w:pPr>
            <w:r w:rsidRPr="00033217">
              <w:rPr>
                <w:rFonts w:cs="Arial"/>
                <w:sz w:val="18"/>
                <w:szCs w:val="18"/>
              </w:rPr>
              <w:t>Osoby prawne</w:t>
            </w:r>
          </w:p>
        </w:tc>
        <w:tc>
          <w:tcPr>
            <w:tcW w:w="4906" w:type="dxa"/>
            <w:shd w:val="clear" w:color="auto" w:fill="FFFFFF"/>
            <w:vAlign w:val="center"/>
          </w:tcPr>
          <w:p w14:paraId="393C24D7" w14:textId="65FF42FC" w:rsidR="00717A73" w:rsidRPr="00033217" w:rsidRDefault="00717A73" w:rsidP="000524FE">
            <w:pPr>
              <w:spacing w:before="60" w:after="60" w:line="240" w:lineRule="auto"/>
              <w:jc w:val="center"/>
              <w:rPr>
                <w:rFonts w:cs="Arial"/>
                <w:sz w:val="18"/>
                <w:szCs w:val="18"/>
              </w:rPr>
            </w:pPr>
            <w:r>
              <w:rPr>
                <w:rFonts w:cs="Arial"/>
                <w:sz w:val="18"/>
                <w:szCs w:val="18"/>
              </w:rPr>
              <w:t>138 315</w:t>
            </w:r>
          </w:p>
        </w:tc>
        <w:tc>
          <w:tcPr>
            <w:tcW w:w="2024" w:type="dxa"/>
            <w:shd w:val="clear" w:color="auto" w:fill="auto"/>
            <w:vAlign w:val="center"/>
          </w:tcPr>
          <w:p w14:paraId="535E1D2D" w14:textId="11E545AB" w:rsidR="00717A73" w:rsidRPr="00033217" w:rsidRDefault="009C0CD7" w:rsidP="000524FE">
            <w:pPr>
              <w:spacing w:before="60" w:after="60" w:line="240" w:lineRule="auto"/>
              <w:jc w:val="center"/>
              <w:rPr>
                <w:rFonts w:cs="Arial"/>
                <w:sz w:val="18"/>
                <w:szCs w:val="18"/>
              </w:rPr>
            </w:pPr>
            <w:r>
              <w:rPr>
                <w:rFonts w:cs="Arial"/>
                <w:sz w:val="18"/>
                <w:szCs w:val="18"/>
              </w:rPr>
              <w:t>78,58%</w:t>
            </w:r>
          </w:p>
        </w:tc>
      </w:tr>
    </w:tbl>
    <w:p w14:paraId="70239CAC" w14:textId="7122B578" w:rsidR="00717A73" w:rsidRPr="003B702C" w:rsidRDefault="00717A73" w:rsidP="00717A73">
      <w:pPr>
        <w:jc w:val="right"/>
        <w:rPr>
          <w:rFonts w:cs="Arial"/>
          <w:color w:val="000000"/>
          <w:sz w:val="18"/>
          <w:szCs w:val="18"/>
        </w:rPr>
      </w:pPr>
      <w:r w:rsidRPr="00033217">
        <w:rPr>
          <w:rFonts w:cs="Arial"/>
          <w:color w:val="000000"/>
          <w:sz w:val="18"/>
          <w:szCs w:val="18"/>
        </w:rPr>
        <w:t xml:space="preserve">Źródło: Baza Azbestowa, </w:t>
      </w:r>
      <w:r w:rsidRPr="005401EE">
        <w:rPr>
          <w:rFonts w:cs="Arial"/>
          <w:color w:val="000000"/>
          <w:sz w:val="18"/>
          <w:szCs w:val="18"/>
        </w:rPr>
        <w:t>https://bazaazbestowa.gov.pl</w:t>
      </w:r>
      <w:r>
        <w:rPr>
          <w:rFonts w:cs="Arial"/>
          <w:color w:val="000000"/>
          <w:sz w:val="18"/>
          <w:szCs w:val="18"/>
        </w:rPr>
        <w:t xml:space="preserve"> (dostęp: 01.10.2024 r.)</w:t>
      </w:r>
    </w:p>
    <w:p w14:paraId="213E619B" w14:textId="1793BCF1" w:rsidR="00717A73" w:rsidRDefault="00717A73" w:rsidP="00717A73">
      <w:pPr>
        <w:rPr>
          <w:rFonts w:eastAsia="Arial" w:cs="Arial"/>
          <w:szCs w:val="22"/>
          <w:lang w:val="pl"/>
        </w:rPr>
      </w:pPr>
      <w:r w:rsidRPr="00FD383D">
        <w:rPr>
          <w:rFonts w:eastAsia="Arial" w:cs="Arial"/>
          <w:szCs w:val="22"/>
          <w:lang w:val="pl"/>
        </w:rPr>
        <w:t xml:space="preserve">Na rysunku poniżej przedstawiono lokalizację wyrobów azbestowych rozmieszczonych </w:t>
      </w:r>
      <w:r w:rsidR="009276AD">
        <w:rPr>
          <w:rFonts w:eastAsia="Arial" w:cs="Arial"/>
          <w:szCs w:val="22"/>
          <w:lang w:val="pl"/>
        </w:rPr>
        <w:br/>
      </w:r>
      <w:r w:rsidRPr="00FD383D">
        <w:rPr>
          <w:rFonts w:eastAsia="Arial" w:cs="Arial"/>
          <w:szCs w:val="22"/>
          <w:lang w:val="pl"/>
        </w:rPr>
        <w:t xml:space="preserve">na terenie </w:t>
      </w:r>
      <w:r>
        <w:rPr>
          <w:rFonts w:eastAsia="Arial" w:cs="Arial"/>
          <w:szCs w:val="22"/>
          <w:lang w:val="pl"/>
        </w:rPr>
        <w:t>miasta Starogard Gdański</w:t>
      </w:r>
      <w:r w:rsidRPr="00FD383D">
        <w:rPr>
          <w:rFonts w:eastAsia="Arial" w:cs="Arial"/>
          <w:szCs w:val="22"/>
          <w:lang w:val="pl"/>
        </w:rPr>
        <w:t xml:space="preserve"> wraz z pilnością ich usunięcia</w:t>
      </w:r>
      <w:r>
        <w:rPr>
          <w:rFonts w:eastAsia="Arial" w:cs="Arial"/>
          <w:szCs w:val="22"/>
          <w:lang w:val="pl"/>
        </w:rPr>
        <w:t xml:space="preserve">. </w:t>
      </w:r>
    </w:p>
    <w:p w14:paraId="1C906C47" w14:textId="408BB92A" w:rsidR="00203F7C" w:rsidRDefault="00203F7C" w:rsidP="00203F7C">
      <w:pPr>
        <w:pStyle w:val="Legenda"/>
        <w:keepNext/>
      </w:pPr>
      <w:bookmarkStart w:id="295" w:name="_Toc179539638"/>
      <w:r>
        <w:t xml:space="preserve">Rysunek </w:t>
      </w:r>
      <w:fldSimple w:instr=" SEQ Rysunek \* ARABIC ">
        <w:r w:rsidR="00C87185">
          <w:rPr>
            <w:noProof/>
          </w:rPr>
          <w:t>30</w:t>
        </w:r>
      </w:fldSimple>
      <w:r>
        <w:t xml:space="preserve">. Lokalizacja wyrobów azbestowych na terenie miasta Starogard Gdański wraz </w:t>
      </w:r>
      <w:r>
        <w:br/>
        <w:t>z pilnością ich usunięcia</w:t>
      </w:r>
      <w:bookmarkEnd w:id="295"/>
    </w:p>
    <w:p w14:paraId="272F4A01" w14:textId="09A1FDAF" w:rsidR="009339C5" w:rsidRDefault="00203F7C" w:rsidP="00203F7C">
      <w:pPr>
        <w:jc w:val="center"/>
      </w:pPr>
      <w:r w:rsidRPr="00203F7C">
        <w:rPr>
          <w:noProof/>
          <w:bdr w:val="double" w:sz="6" w:space="0" w:color="auto"/>
        </w:rPr>
        <w:drawing>
          <wp:inline distT="0" distB="0" distL="0" distR="0" wp14:anchorId="6DBE5875" wp14:editId="66030CB5">
            <wp:extent cx="4221218" cy="4533900"/>
            <wp:effectExtent l="0" t="0" r="8255" b="0"/>
            <wp:docPr id="55" name="Obraz 55" descr="Na rysunku przedstawiono lokalizację wyrobów azbestowych na terenie miasta Starogard Gdański wraz z pilnością ich usuni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229335" cy="4542618"/>
                    </a:xfrm>
                    <a:prstGeom prst="rect">
                      <a:avLst/>
                    </a:prstGeom>
                  </pic:spPr>
                </pic:pic>
              </a:graphicData>
            </a:graphic>
          </wp:inline>
        </w:drawing>
      </w:r>
    </w:p>
    <w:p w14:paraId="00096624" w14:textId="77777777" w:rsidR="00203F7C" w:rsidRPr="006E49BE" w:rsidRDefault="00203F7C" w:rsidP="00203F7C">
      <w:pPr>
        <w:spacing w:line="240" w:lineRule="auto"/>
        <w:jc w:val="left"/>
        <w:rPr>
          <w:sz w:val="18"/>
          <w:szCs w:val="18"/>
        </w:rPr>
      </w:pPr>
      <w:r>
        <w:rPr>
          <w:sz w:val="18"/>
          <w:szCs w:val="18"/>
        </w:rPr>
        <w:t>Wyroby azbestowe wg stopnia pilności usunięcia</w:t>
      </w:r>
      <w:r w:rsidRPr="006E49BE">
        <w:rPr>
          <w:sz w:val="18"/>
          <w:szCs w:val="18"/>
        </w:rPr>
        <w:t>:</w:t>
      </w:r>
    </w:p>
    <w:p w14:paraId="03A02B81" w14:textId="6717A646" w:rsidR="00203F7C" w:rsidRPr="006E49BE" w:rsidRDefault="00203F7C" w:rsidP="00203F7C">
      <w:pPr>
        <w:spacing w:line="240" w:lineRule="auto"/>
        <w:jc w:val="left"/>
        <w:rPr>
          <w:sz w:val="18"/>
          <w:szCs w:val="18"/>
        </w:rPr>
      </w:pPr>
      <w:r w:rsidRPr="00203F7C">
        <w:rPr>
          <w:noProof/>
        </w:rPr>
        <w:drawing>
          <wp:inline distT="0" distB="0" distL="0" distR="0" wp14:anchorId="1152A905" wp14:editId="2B2AD346">
            <wp:extent cx="1333333" cy="571429"/>
            <wp:effectExtent l="0" t="0" r="635" b="63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333333" cy="571429"/>
                    </a:xfrm>
                    <a:prstGeom prst="rect">
                      <a:avLst/>
                    </a:prstGeom>
                  </pic:spPr>
                </pic:pic>
              </a:graphicData>
            </a:graphic>
          </wp:inline>
        </w:drawing>
      </w:r>
    </w:p>
    <w:p w14:paraId="32B19EBA" w14:textId="1CE039B7" w:rsidR="00203F7C" w:rsidRPr="006E49BE" w:rsidRDefault="00203F7C" w:rsidP="00203F7C">
      <w:pPr>
        <w:spacing w:line="240" w:lineRule="auto"/>
        <w:jc w:val="right"/>
        <w:rPr>
          <w:rFonts w:eastAsia="Arial" w:cs="Arial"/>
          <w:sz w:val="18"/>
          <w:szCs w:val="18"/>
          <w:lang w:val="pl"/>
        </w:rPr>
      </w:pPr>
      <w:r w:rsidRPr="006E49BE">
        <w:rPr>
          <w:rFonts w:eastAsia="Arial" w:cs="Arial"/>
          <w:sz w:val="18"/>
          <w:szCs w:val="18"/>
          <w:lang w:val="pl"/>
        </w:rPr>
        <w:t xml:space="preserve">Źródło: Baza Azbestowa, https://esip.bazaazbestowa.gov.pl/ (dostęp: </w:t>
      </w:r>
      <w:r>
        <w:rPr>
          <w:rFonts w:eastAsia="Arial" w:cs="Arial"/>
          <w:sz w:val="18"/>
          <w:szCs w:val="18"/>
          <w:lang w:val="pl"/>
        </w:rPr>
        <w:t>01.10</w:t>
      </w:r>
      <w:r w:rsidRPr="006E49BE">
        <w:rPr>
          <w:rFonts w:eastAsia="Arial" w:cs="Arial"/>
          <w:sz w:val="18"/>
          <w:szCs w:val="18"/>
          <w:lang w:val="pl"/>
        </w:rPr>
        <w:t>.2024 r.)</w:t>
      </w:r>
    </w:p>
    <w:p w14:paraId="268DE7BC" w14:textId="6CB07035" w:rsidR="00203F7C" w:rsidRPr="00203F7C" w:rsidRDefault="00203F7C" w:rsidP="00203F7C">
      <w:pPr>
        <w:rPr>
          <w:rFonts w:cs="Arial"/>
          <w:color w:val="0070C0"/>
          <w:sz w:val="20"/>
          <w:szCs w:val="22"/>
        </w:rPr>
      </w:pPr>
      <w:r>
        <w:rPr>
          <w:rFonts w:cs="Arial"/>
        </w:rPr>
        <w:lastRenderedPageBreak/>
        <w:t>Miasto Starogard Gdański</w:t>
      </w:r>
      <w:r w:rsidRPr="00AC12EE">
        <w:rPr>
          <w:rFonts w:cs="Arial"/>
        </w:rPr>
        <w:t xml:space="preserve"> podejmuje skuteczne i zrównoważone działania w zakresie gospodarki odpadami, co przyczynia się do ochrony środowiska, zgodnie z obowiązującymi regulacjami krajowymi i unijnymi. Konieczne jest jednak stałe monitorowanie i dostosowywanie </w:t>
      </w:r>
      <w:r>
        <w:rPr>
          <w:rFonts w:cs="Arial"/>
        </w:rPr>
        <w:t>działań</w:t>
      </w:r>
      <w:r w:rsidRPr="00AC12EE">
        <w:rPr>
          <w:rFonts w:cs="Arial"/>
        </w:rPr>
        <w:t>, zwłaszcza w kontekście trudności związanych z odpadami niebezpiecznymi, takimi jak azbest.</w:t>
      </w:r>
      <w:r>
        <w:rPr>
          <w:rFonts w:cs="Arial"/>
        </w:rPr>
        <w:t xml:space="preserve"> </w:t>
      </w:r>
    </w:p>
    <w:p w14:paraId="18509B68" w14:textId="1C29DDAA" w:rsidR="003634A8" w:rsidRDefault="003634A8" w:rsidP="003634A8">
      <w:pPr>
        <w:pStyle w:val="Nagwek4"/>
      </w:pPr>
      <w:bookmarkStart w:id="296" w:name="_Toc180740335"/>
      <w:bookmarkStart w:id="297" w:name="_Toc5053139"/>
      <w:bookmarkStart w:id="298" w:name="_Toc8653313"/>
      <w:bookmarkStart w:id="299" w:name="_Toc38541012"/>
      <w:bookmarkStart w:id="300" w:name="_Toc159351051"/>
      <w:bookmarkStart w:id="301" w:name="_Toc159351290"/>
      <w:bookmarkEnd w:id="261"/>
      <w:bookmarkEnd w:id="262"/>
      <w:r>
        <w:t>5.1.8.1 Analiza SWOT</w:t>
      </w:r>
      <w:bookmarkEnd w:id="296"/>
    </w:p>
    <w:p w14:paraId="3600CAE8" w14:textId="77777777" w:rsidR="00E91B91" w:rsidRPr="00E51E31" w:rsidRDefault="00E91B91" w:rsidP="00E91B91">
      <w:pPr>
        <w:pStyle w:val="Legenda"/>
        <w:spacing w:before="120" w:line="360" w:lineRule="auto"/>
        <w:jc w:val="both"/>
        <w:rPr>
          <w:rFonts w:cs="Arial"/>
          <w:b w:val="0"/>
          <w:bCs w:val="0"/>
          <w:sz w:val="22"/>
          <w:szCs w:val="22"/>
        </w:rPr>
      </w:pPr>
      <w:bookmarkStart w:id="302" w:name="_Toc5051327"/>
      <w:bookmarkStart w:id="303" w:name="_Toc23143703"/>
      <w:bookmarkStart w:id="304" w:name="_Toc24098908"/>
      <w:bookmarkStart w:id="305" w:name="_Toc27644322"/>
      <w:bookmarkStart w:id="306" w:name="_Toc29464365"/>
      <w:bookmarkStart w:id="307" w:name="_Toc72749991"/>
      <w:bookmarkStart w:id="308" w:name="_Toc153370601"/>
      <w:r>
        <w:rPr>
          <w:rFonts w:cs="Arial"/>
          <w:b w:val="0"/>
          <w:sz w:val="22"/>
          <w:szCs w:val="22"/>
        </w:rPr>
        <w:t>Na podstawie przeprowadzonej analizy p</w:t>
      </w:r>
      <w:r w:rsidRPr="00713BE4">
        <w:rPr>
          <w:rFonts w:cs="Arial"/>
          <w:b w:val="0"/>
          <w:sz w:val="22"/>
          <w:szCs w:val="22"/>
        </w:rPr>
        <w:t xml:space="preserve">oniżej przedstawiono </w:t>
      </w:r>
      <w:r>
        <w:rPr>
          <w:rFonts w:cs="Arial"/>
          <w:b w:val="0"/>
          <w:sz w:val="22"/>
          <w:szCs w:val="22"/>
        </w:rPr>
        <w:t>mocne</w:t>
      </w:r>
      <w:r w:rsidRPr="00713BE4">
        <w:rPr>
          <w:rFonts w:cs="Arial"/>
          <w:b w:val="0"/>
          <w:sz w:val="22"/>
          <w:szCs w:val="22"/>
        </w:rPr>
        <w:t>, słab</w:t>
      </w:r>
      <w:r>
        <w:rPr>
          <w:rFonts w:cs="Arial"/>
          <w:b w:val="0"/>
          <w:sz w:val="22"/>
          <w:szCs w:val="22"/>
        </w:rPr>
        <w:t>e</w:t>
      </w:r>
      <w:r w:rsidRPr="00713BE4">
        <w:rPr>
          <w:rFonts w:cs="Arial"/>
          <w:b w:val="0"/>
          <w:sz w:val="22"/>
          <w:szCs w:val="22"/>
        </w:rPr>
        <w:t xml:space="preserve"> stron</w:t>
      </w:r>
      <w:r>
        <w:rPr>
          <w:rFonts w:cs="Arial"/>
          <w:b w:val="0"/>
          <w:sz w:val="22"/>
          <w:szCs w:val="22"/>
        </w:rPr>
        <w:t>y</w:t>
      </w:r>
      <w:r w:rsidRPr="00713BE4">
        <w:rPr>
          <w:rFonts w:cs="Arial"/>
          <w:b w:val="0"/>
          <w:sz w:val="22"/>
          <w:szCs w:val="22"/>
        </w:rPr>
        <w:t>, szans</w:t>
      </w:r>
      <w:r>
        <w:rPr>
          <w:rFonts w:cs="Arial"/>
          <w:b w:val="0"/>
          <w:sz w:val="22"/>
          <w:szCs w:val="22"/>
        </w:rPr>
        <w:t>e</w:t>
      </w:r>
      <w:r w:rsidRPr="00713BE4">
        <w:rPr>
          <w:rFonts w:cs="Arial"/>
          <w:b w:val="0"/>
          <w:sz w:val="22"/>
          <w:szCs w:val="22"/>
        </w:rPr>
        <w:t xml:space="preserve"> i</w:t>
      </w:r>
      <w:r>
        <w:rPr>
          <w:rFonts w:cs="Arial"/>
          <w:b w:val="0"/>
          <w:sz w:val="22"/>
          <w:szCs w:val="22"/>
        </w:rPr>
        <w:t> </w:t>
      </w:r>
      <w:r w:rsidRPr="00713BE4">
        <w:rPr>
          <w:rFonts w:cs="Arial"/>
          <w:b w:val="0"/>
          <w:sz w:val="22"/>
          <w:szCs w:val="22"/>
        </w:rPr>
        <w:t>zagroże</w:t>
      </w:r>
      <w:r>
        <w:rPr>
          <w:rFonts w:cs="Arial"/>
          <w:b w:val="0"/>
          <w:sz w:val="22"/>
          <w:szCs w:val="22"/>
        </w:rPr>
        <w:t>nia</w:t>
      </w:r>
      <w:r w:rsidRPr="00713BE4">
        <w:rPr>
          <w:rFonts w:cs="Arial"/>
          <w:b w:val="0"/>
          <w:sz w:val="22"/>
          <w:szCs w:val="22"/>
        </w:rPr>
        <w:t xml:space="preserve"> dla obszaru interwencji: </w:t>
      </w:r>
      <w:r>
        <w:rPr>
          <w:rFonts w:cs="Arial"/>
          <w:b w:val="0"/>
          <w:sz w:val="22"/>
          <w:szCs w:val="22"/>
        </w:rPr>
        <w:t xml:space="preserve">Gospodarka odpadami i zapobieganie powstawaniu odpadów. </w:t>
      </w:r>
    </w:p>
    <w:p w14:paraId="5774E4C5" w14:textId="125FCD64" w:rsidR="00E91B91" w:rsidRPr="0052394B" w:rsidRDefault="00E91B91" w:rsidP="00E91B91">
      <w:pPr>
        <w:spacing w:before="240" w:line="240" w:lineRule="auto"/>
        <w:jc w:val="center"/>
        <w:rPr>
          <w:rFonts w:cs="Arial"/>
          <w:b/>
          <w:bCs/>
          <w:sz w:val="18"/>
        </w:rPr>
      </w:pPr>
      <w:bookmarkStart w:id="309" w:name="_Toc164075091"/>
      <w:bookmarkStart w:id="310" w:name="_Toc170379091"/>
      <w:bookmarkStart w:id="311" w:name="_Toc177544628"/>
      <w:bookmarkStart w:id="312" w:name="_Toc179539598"/>
      <w:r w:rsidRPr="0052394B">
        <w:rPr>
          <w:rFonts w:cs="Arial"/>
          <w:b/>
          <w:bCs/>
          <w:sz w:val="20"/>
          <w:szCs w:val="20"/>
        </w:rPr>
        <w:t xml:space="preserve">Tabela </w:t>
      </w:r>
      <w:r w:rsidRPr="0052394B">
        <w:rPr>
          <w:rFonts w:cs="Arial"/>
          <w:b/>
          <w:bCs/>
          <w:sz w:val="20"/>
          <w:szCs w:val="20"/>
        </w:rPr>
        <w:fldChar w:fldCharType="begin"/>
      </w:r>
      <w:r w:rsidRPr="0052394B">
        <w:rPr>
          <w:rFonts w:cs="Arial"/>
          <w:b/>
          <w:bCs/>
          <w:sz w:val="20"/>
          <w:szCs w:val="20"/>
        </w:rPr>
        <w:instrText xml:space="preserve"> SEQ Tabela \* ARABIC </w:instrText>
      </w:r>
      <w:r w:rsidRPr="0052394B">
        <w:rPr>
          <w:rFonts w:cs="Arial"/>
          <w:b/>
          <w:bCs/>
          <w:sz w:val="20"/>
          <w:szCs w:val="20"/>
        </w:rPr>
        <w:fldChar w:fldCharType="separate"/>
      </w:r>
      <w:r w:rsidR="00C87185">
        <w:rPr>
          <w:rFonts w:cs="Arial"/>
          <w:b/>
          <w:bCs/>
          <w:noProof/>
          <w:sz w:val="20"/>
          <w:szCs w:val="20"/>
        </w:rPr>
        <w:t>29</w:t>
      </w:r>
      <w:r w:rsidRPr="0052394B">
        <w:rPr>
          <w:rFonts w:cs="Arial"/>
          <w:b/>
          <w:bCs/>
          <w:sz w:val="20"/>
          <w:szCs w:val="20"/>
        </w:rPr>
        <w:fldChar w:fldCharType="end"/>
      </w:r>
      <w:r w:rsidRPr="0052394B">
        <w:rPr>
          <w:rFonts w:cs="Arial"/>
          <w:b/>
          <w:bCs/>
          <w:sz w:val="20"/>
          <w:szCs w:val="20"/>
        </w:rPr>
        <w:t>. Analiza SWOT dla obszarów interwencji: Gospodarka odpadami i zapobieganie</w:t>
      </w:r>
      <w:r w:rsidRPr="0052394B">
        <w:rPr>
          <w:rFonts w:cs="Arial"/>
          <w:sz w:val="20"/>
          <w:szCs w:val="20"/>
        </w:rPr>
        <w:t xml:space="preserve"> </w:t>
      </w:r>
      <w:r w:rsidRPr="0052394B">
        <w:rPr>
          <w:rFonts w:cs="Arial"/>
          <w:b/>
          <w:sz w:val="20"/>
          <w:szCs w:val="20"/>
        </w:rPr>
        <w:t>p</w:t>
      </w:r>
      <w:r w:rsidRPr="0052394B">
        <w:rPr>
          <w:rFonts w:cs="Arial"/>
          <w:b/>
          <w:bCs/>
          <w:sz w:val="20"/>
          <w:szCs w:val="20"/>
        </w:rPr>
        <w:t>owstawaniu odpadów</w:t>
      </w:r>
      <w:bookmarkEnd w:id="302"/>
      <w:bookmarkEnd w:id="303"/>
      <w:bookmarkEnd w:id="304"/>
      <w:bookmarkEnd w:id="305"/>
      <w:bookmarkEnd w:id="306"/>
      <w:bookmarkEnd w:id="307"/>
      <w:bookmarkEnd w:id="308"/>
      <w:bookmarkEnd w:id="309"/>
      <w:bookmarkEnd w:id="310"/>
      <w:bookmarkEnd w:id="311"/>
      <w:bookmarkEnd w:id="312"/>
      <w:r>
        <w:rPr>
          <w:rFonts w:cs="Arial"/>
          <w:b/>
          <w:bCs/>
          <w:sz w:val="20"/>
          <w:szCs w:val="20"/>
        </w:rPr>
        <w:t xml:space="preserve"> </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E91B91" w:rsidRPr="0052394B" w14:paraId="4D4D1A32" w14:textId="77777777" w:rsidTr="000524FE">
        <w:tc>
          <w:tcPr>
            <w:tcW w:w="2500" w:type="pct"/>
            <w:shd w:val="clear" w:color="auto" w:fill="BFBFBF"/>
            <w:vAlign w:val="center"/>
          </w:tcPr>
          <w:p w14:paraId="3A794623" w14:textId="77777777" w:rsidR="00E91B91" w:rsidRPr="00994DD7" w:rsidRDefault="00E91B91" w:rsidP="000524FE">
            <w:pPr>
              <w:spacing w:before="60" w:after="60" w:line="240" w:lineRule="auto"/>
              <w:jc w:val="center"/>
              <w:rPr>
                <w:rFonts w:cs="Arial"/>
                <w:b/>
                <w:sz w:val="20"/>
                <w:szCs w:val="20"/>
              </w:rPr>
            </w:pPr>
            <w:r w:rsidRPr="00994DD7">
              <w:rPr>
                <w:rFonts w:cs="Arial"/>
                <w:b/>
                <w:sz w:val="20"/>
                <w:szCs w:val="20"/>
              </w:rPr>
              <w:t>Mocne strony</w:t>
            </w:r>
          </w:p>
        </w:tc>
        <w:tc>
          <w:tcPr>
            <w:tcW w:w="2500" w:type="pct"/>
            <w:shd w:val="clear" w:color="auto" w:fill="BFBFBF"/>
            <w:vAlign w:val="center"/>
          </w:tcPr>
          <w:p w14:paraId="59848E1F" w14:textId="77777777" w:rsidR="00E91B91" w:rsidRPr="00597563" w:rsidRDefault="00E91B91" w:rsidP="000524FE">
            <w:pPr>
              <w:spacing w:before="60" w:after="60" w:line="240" w:lineRule="auto"/>
              <w:jc w:val="center"/>
              <w:rPr>
                <w:rFonts w:cs="Arial"/>
                <w:b/>
                <w:sz w:val="20"/>
                <w:szCs w:val="20"/>
              </w:rPr>
            </w:pPr>
            <w:r w:rsidRPr="00597563">
              <w:rPr>
                <w:rFonts w:cs="Arial"/>
                <w:b/>
                <w:sz w:val="20"/>
                <w:szCs w:val="20"/>
              </w:rPr>
              <w:t>Słabe strony</w:t>
            </w:r>
          </w:p>
        </w:tc>
      </w:tr>
      <w:tr w:rsidR="00E91B91" w:rsidRPr="0052394B" w14:paraId="360D5BB7" w14:textId="77777777" w:rsidTr="000524FE">
        <w:tc>
          <w:tcPr>
            <w:tcW w:w="2500" w:type="pct"/>
          </w:tcPr>
          <w:p w14:paraId="7A396C7C" w14:textId="77777777" w:rsidR="00E91B91" w:rsidRDefault="00E91B91" w:rsidP="004C6B9E">
            <w:pPr>
              <w:numPr>
                <w:ilvl w:val="0"/>
                <w:numId w:val="38"/>
              </w:numPr>
              <w:spacing w:before="60" w:after="60" w:line="240" w:lineRule="auto"/>
              <w:ind w:left="357" w:hanging="357"/>
              <w:jc w:val="left"/>
              <w:rPr>
                <w:rFonts w:cs="Arial"/>
                <w:sz w:val="20"/>
                <w:szCs w:val="20"/>
              </w:rPr>
            </w:pPr>
            <w:r w:rsidRPr="00E51E31">
              <w:rPr>
                <w:rFonts w:cs="Arial"/>
                <w:sz w:val="20"/>
                <w:szCs w:val="20"/>
              </w:rPr>
              <w:t xml:space="preserve">funkcjonowanie </w:t>
            </w:r>
            <w:r>
              <w:rPr>
                <w:rFonts w:cs="Arial"/>
                <w:sz w:val="20"/>
                <w:szCs w:val="20"/>
              </w:rPr>
              <w:t>PSZOK na terenie miasta</w:t>
            </w:r>
            <w:r w:rsidR="008421B5">
              <w:rPr>
                <w:rFonts w:cs="Arial"/>
                <w:sz w:val="20"/>
                <w:szCs w:val="20"/>
              </w:rPr>
              <w:t>,</w:t>
            </w:r>
          </w:p>
          <w:p w14:paraId="7B0870DA" w14:textId="55F44A26" w:rsidR="008421B5" w:rsidRPr="0079035B" w:rsidRDefault="008421B5" w:rsidP="004C6B9E">
            <w:pPr>
              <w:numPr>
                <w:ilvl w:val="0"/>
                <w:numId w:val="38"/>
              </w:numPr>
              <w:spacing w:before="60" w:after="60" w:line="240" w:lineRule="auto"/>
              <w:ind w:left="357" w:hanging="357"/>
              <w:jc w:val="left"/>
              <w:rPr>
                <w:rFonts w:cs="Arial"/>
                <w:sz w:val="20"/>
                <w:szCs w:val="20"/>
              </w:rPr>
            </w:pPr>
            <w:r>
              <w:rPr>
                <w:rFonts w:cs="Arial"/>
                <w:sz w:val="20"/>
                <w:szCs w:val="20"/>
              </w:rPr>
              <w:t>występowanie podmiotów odbierając</w:t>
            </w:r>
            <w:r w:rsidR="00581AA8">
              <w:rPr>
                <w:rFonts w:cs="Arial"/>
                <w:sz w:val="20"/>
                <w:szCs w:val="20"/>
              </w:rPr>
              <w:t xml:space="preserve">ych </w:t>
            </w:r>
            <w:r>
              <w:rPr>
                <w:rFonts w:cs="Arial"/>
                <w:sz w:val="20"/>
                <w:szCs w:val="20"/>
              </w:rPr>
              <w:t>odpady na terenie miasta.</w:t>
            </w:r>
          </w:p>
        </w:tc>
        <w:tc>
          <w:tcPr>
            <w:tcW w:w="2500" w:type="pct"/>
          </w:tcPr>
          <w:p w14:paraId="3AE5DFA3" w14:textId="2BB00F50" w:rsidR="00E91B91" w:rsidRDefault="00E91B91" w:rsidP="004C6B9E">
            <w:pPr>
              <w:numPr>
                <w:ilvl w:val="0"/>
                <w:numId w:val="38"/>
              </w:numPr>
              <w:suppressAutoHyphens/>
              <w:spacing w:before="60" w:after="60" w:line="240" w:lineRule="auto"/>
              <w:ind w:left="357" w:hanging="357"/>
              <w:jc w:val="left"/>
              <w:rPr>
                <w:rFonts w:cs="Arial"/>
                <w:sz w:val="20"/>
                <w:szCs w:val="20"/>
                <w:lang w:eastAsia="ar-SA"/>
              </w:rPr>
            </w:pPr>
            <w:r>
              <w:rPr>
                <w:rFonts w:cs="Arial"/>
                <w:sz w:val="20"/>
                <w:szCs w:val="20"/>
                <w:lang w:eastAsia="ar-SA"/>
              </w:rPr>
              <w:t xml:space="preserve">nieosiągnięcie poziomu recyklingowego </w:t>
            </w:r>
            <w:r w:rsidR="00D15EDE">
              <w:rPr>
                <w:rFonts w:cs="Arial"/>
                <w:sz w:val="20"/>
                <w:szCs w:val="20"/>
                <w:lang w:eastAsia="ar-SA"/>
              </w:rPr>
              <w:br/>
            </w:r>
            <w:r>
              <w:rPr>
                <w:rFonts w:cs="Arial"/>
                <w:sz w:val="20"/>
                <w:szCs w:val="20"/>
                <w:lang w:eastAsia="ar-SA"/>
              </w:rPr>
              <w:t xml:space="preserve">w 2023 roku, </w:t>
            </w:r>
          </w:p>
          <w:p w14:paraId="22B93405" w14:textId="0FBC03AE" w:rsidR="00E91B91" w:rsidRPr="00E91B91" w:rsidRDefault="00E91B91" w:rsidP="004C6B9E">
            <w:pPr>
              <w:numPr>
                <w:ilvl w:val="0"/>
                <w:numId w:val="38"/>
              </w:numPr>
              <w:suppressAutoHyphens/>
              <w:spacing w:before="60" w:after="60" w:line="240" w:lineRule="auto"/>
              <w:ind w:left="357" w:hanging="357"/>
              <w:jc w:val="left"/>
              <w:rPr>
                <w:rFonts w:cs="Arial"/>
                <w:sz w:val="20"/>
                <w:szCs w:val="20"/>
                <w:lang w:eastAsia="ar-SA"/>
              </w:rPr>
            </w:pPr>
            <w:r w:rsidRPr="00597563">
              <w:rPr>
                <w:rFonts w:cs="Arial"/>
                <w:sz w:val="20"/>
                <w:szCs w:val="20"/>
                <w:lang w:eastAsia="ar-SA"/>
              </w:rPr>
              <w:t xml:space="preserve">niewystarczający stopień usunięcia wyrobów azbestowych na terenie </w:t>
            </w:r>
            <w:r>
              <w:rPr>
                <w:rFonts w:cs="Arial"/>
                <w:sz w:val="20"/>
                <w:szCs w:val="20"/>
                <w:lang w:eastAsia="ar-SA"/>
              </w:rPr>
              <w:t>miasta.</w:t>
            </w:r>
          </w:p>
        </w:tc>
      </w:tr>
      <w:tr w:rsidR="00E91B91" w:rsidRPr="0052394B" w14:paraId="0A0A0408" w14:textId="77777777" w:rsidTr="000524FE">
        <w:tc>
          <w:tcPr>
            <w:tcW w:w="2500" w:type="pct"/>
            <w:shd w:val="clear" w:color="auto" w:fill="BFBFBF"/>
            <w:vAlign w:val="center"/>
          </w:tcPr>
          <w:p w14:paraId="3984424A" w14:textId="77777777" w:rsidR="00E91B91" w:rsidRPr="0052394B" w:rsidRDefault="00E91B91" w:rsidP="000524FE">
            <w:pPr>
              <w:spacing w:before="60" w:after="60" w:line="240" w:lineRule="auto"/>
              <w:jc w:val="center"/>
              <w:rPr>
                <w:rFonts w:cs="Arial"/>
                <w:b/>
                <w:sz w:val="20"/>
                <w:szCs w:val="20"/>
              </w:rPr>
            </w:pPr>
            <w:r w:rsidRPr="0052394B">
              <w:rPr>
                <w:rFonts w:cs="Arial"/>
                <w:b/>
                <w:sz w:val="20"/>
                <w:szCs w:val="20"/>
              </w:rPr>
              <w:t>Szanse</w:t>
            </w:r>
          </w:p>
        </w:tc>
        <w:tc>
          <w:tcPr>
            <w:tcW w:w="2500" w:type="pct"/>
            <w:shd w:val="clear" w:color="auto" w:fill="BFBFBF"/>
            <w:vAlign w:val="center"/>
          </w:tcPr>
          <w:p w14:paraId="21EFDD50" w14:textId="77777777" w:rsidR="00E91B91" w:rsidRPr="0052394B" w:rsidRDefault="00E91B91" w:rsidP="000524FE">
            <w:pPr>
              <w:spacing w:before="60" w:after="60" w:line="240" w:lineRule="auto"/>
              <w:jc w:val="center"/>
              <w:rPr>
                <w:rFonts w:cs="Arial"/>
                <w:b/>
                <w:sz w:val="20"/>
                <w:szCs w:val="20"/>
              </w:rPr>
            </w:pPr>
            <w:r w:rsidRPr="0052394B">
              <w:rPr>
                <w:rFonts w:cs="Arial"/>
                <w:b/>
                <w:sz w:val="20"/>
                <w:szCs w:val="20"/>
              </w:rPr>
              <w:t>Zagrożenia</w:t>
            </w:r>
          </w:p>
        </w:tc>
      </w:tr>
      <w:tr w:rsidR="00E91B91" w:rsidRPr="0052394B" w14:paraId="3991E8AA" w14:textId="77777777" w:rsidTr="000524FE">
        <w:tc>
          <w:tcPr>
            <w:tcW w:w="2500" w:type="pct"/>
          </w:tcPr>
          <w:p w14:paraId="3D4962B3" w14:textId="77777777" w:rsidR="00E91B91" w:rsidRDefault="00E91B91" w:rsidP="004C6B9E">
            <w:pPr>
              <w:numPr>
                <w:ilvl w:val="0"/>
                <w:numId w:val="37"/>
              </w:numPr>
              <w:suppressAutoHyphens/>
              <w:spacing w:before="60" w:after="60" w:line="240" w:lineRule="auto"/>
              <w:ind w:left="357" w:hanging="357"/>
              <w:jc w:val="left"/>
              <w:rPr>
                <w:rFonts w:cs="Arial"/>
                <w:sz w:val="20"/>
                <w:szCs w:val="20"/>
                <w:lang w:eastAsia="ar-SA"/>
              </w:rPr>
            </w:pPr>
            <w:r>
              <w:rPr>
                <w:rFonts w:cs="Arial"/>
                <w:sz w:val="20"/>
                <w:szCs w:val="20"/>
                <w:lang w:eastAsia="ar-SA"/>
              </w:rPr>
              <w:t xml:space="preserve">ciągła edukacja i podnoszenie świadomości ekologicznej mieszkańców, </w:t>
            </w:r>
          </w:p>
          <w:p w14:paraId="435C44EB" w14:textId="77777777" w:rsidR="00E91B91" w:rsidRPr="0052394B" w:rsidRDefault="00E91B91" w:rsidP="004C6B9E">
            <w:pPr>
              <w:numPr>
                <w:ilvl w:val="0"/>
                <w:numId w:val="37"/>
              </w:numPr>
              <w:suppressAutoHyphens/>
              <w:spacing w:before="60" w:after="60" w:line="240" w:lineRule="auto"/>
              <w:ind w:left="357" w:hanging="357"/>
              <w:jc w:val="left"/>
              <w:rPr>
                <w:rFonts w:cs="Arial"/>
                <w:sz w:val="20"/>
                <w:szCs w:val="20"/>
                <w:lang w:eastAsia="ar-SA"/>
              </w:rPr>
            </w:pPr>
            <w:r>
              <w:rPr>
                <w:rFonts w:cs="Arial"/>
                <w:sz w:val="20"/>
                <w:szCs w:val="20"/>
                <w:lang w:eastAsia="ar-SA"/>
              </w:rPr>
              <w:t>dofinansowanie usuwania wyrobów zawierających azbest ze środków zewnętrznych.</w:t>
            </w:r>
          </w:p>
        </w:tc>
        <w:tc>
          <w:tcPr>
            <w:tcW w:w="2500" w:type="pct"/>
          </w:tcPr>
          <w:p w14:paraId="45CCC7AF" w14:textId="77777777" w:rsidR="00E91B91" w:rsidRDefault="00E91B91" w:rsidP="004C6B9E">
            <w:pPr>
              <w:numPr>
                <w:ilvl w:val="0"/>
                <w:numId w:val="37"/>
              </w:numPr>
              <w:spacing w:before="60" w:after="60" w:line="240" w:lineRule="auto"/>
              <w:ind w:left="360"/>
              <w:jc w:val="left"/>
              <w:rPr>
                <w:rFonts w:cs="Arial"/>
                <w:sz w:val="20"/>
                <w:szCs w:val="20"/>
              </w:rPr>
            </w:pPr>
            <w:r>
              <w:rPr>
                <w:rFonts w:cs="Arial"/>
                <w:sz w:val="20"/>
                <w:szCs w:val="20"/>
              </w:rPr>
              <w:t>rosnące koszty systemu gospodarowania odpadami,</w:t>
            </w:r>
          </w:p>
          <w:p w14:paraId="5C155605" w14:textId="77777777" w:rsidR="00E91B91" w:rsidRPr="0052394B" w:rsidRDefault="00E91B91" w:rsidP="004C6B9E">
            <w:pPr>
              <w:numPr>
                <w:ilvl w:val="0"/>
                <w:numId w:val="37"/>
              </w:numPr>
              <w:spacing w:before="60" w:after="60" w:line="240" w:lineRule="auto"/>
              <w:ind w:left="360"/>
              <w:jc w:val="left"/>
              <w:rPr>
                <w:rFonts w:cs="Arial"/>
                <w:sz w:val="20"/>
                <w:szCs w:val="20"/>
              </w:rPr>
            </w:pPr>
            <w:r>
              <w:rPr>
                <w:rFonts w:cs="Arial"/>
                <w:sz w:val="20"/>
                <w:szCs w:val="20"/>
              </w:rPr>
              <w:t>powstawanie dzikich wysypisk.</w:t>
            </w:r>
          </w:p>
        </w:tc>
      </w:tr>
    </w:tbl>
    <w:p w14:paraId="6C0DFF60" w14:textId="2FEA1C67" w:rsidR="003634A8" w:rsidRPr="00E91B91" w:rsidRDefault="00E91B91" w:rsidP="000A2B8D">
      <w:pPr>
        <w:spacing w:line="240" w:lineRule="auto"/>
        <w:jc w:val="right"/>
        <w:rPr>
          <w:rFonts w:eastAsia="Calibri" w:cs="Arial"/>
          <w:sz w:val="18"/>
        </w:rPr>
      </w:pPr>
      <w:r w:rsidRPr="0052394B">
        <w:rPr>
          <w:rFonts w:eastAsia="Calibri" w:cs="Arial"/>
          <w:sz w:val="18"/>
        </w:rPr>
        <w:t>Źródło: Opracowanie własne</w:t>
      </w:r>
    </w:p>
    <w:p w14:paraId="26F209D4" w14:textId="691D3824" w:rsidR="00E90B70" w:rsidRPr="00F606BE" w:rsidRDefault="00465E27" w:rsidP="00DE25D1">
      <w:pPr>
        <w:pStyle w:val="Nagwek3"/>
      </w:pPr>
      <w:bookmarkStart w:id="313" w:name="_Toc180740336"/>
      <w:r>
        <w:t>5</w:t>
      </w:r>
      <w:r w:rsidR="0090410E">
        <w:t>.</w:t>
      </w:r>
      <w:r w:rsidR="00DE25D1">
        <w:t>1.</w:t>
      </w:r>
      <w:r w:rsidR="00494D32" w:rsidRPr="00F606BE">
        <w:t>9</w:t>
      </w:r>
      <w:r w:rsidR="00E90B70" w:rsidRPr="00F606BE">
        <w:t xml:space="preserve"> Zasoby przyrodnicze</w:t>
      </w:r>
      <w:bookmarkEnd w:id="297"/>
      <w:bookmarkEnd w:id="298"/>
      <w:bookmarkEnd w:id="299"/>
      <w:bookmarkEnd w:id="300"/>
      <w:bookmarkEnd w:id="301"/>
      <w:bookmarkEnd w:id="313"/>
    </w:p>
    <w:p w14:paraId="5A44DFAB" w14:textId="3D4BF37C" w:rsidR="00D61F0D" w:rsidRDefault="00C2551F" w:rsidP="00D61F0D">
      <w:r>
        <w:t>Tereny leśne miasta Starogard Gdański zarządzane są przez Nadleśnictwo Starogard. Powierzchnia lasów i gruntów leśnych na koniec 2023 r. wynosiła</w:t>
      </w:r>
      <w:r w:rsidR="00305CBE">
        <w:t xml:space="preserve"> 199,93 ha. Lesistość (wskaźnik pokrycia lasem określonej powierzchni) obszaru miasta wynosiła 7,50%. Szczegóły przedstawiono w poniższej tabeli.</w:t>
      </w:r>
    </w:p>
    <w:p w14:paraId="340A7862" w14:textId="7BD480FF" w:rsidR="00C2551F" w:rsidRPr="00802F50" w:rsidRDefault="00C2551F" w:rsidP="00C2551F">
      <w:pPr>
        <w:pStyle w:val="Legenda"/>
        <w:keepNext/>
        <w:rPr>
          <w:rFonts w:cs="Arial"/>
        </w:rPr>
      </w:pPr>
      <w:bookmarkStart w:id="314" w:name="_Toc133484195"/>
      <w:bookmarkStart w:id="315" w:name="_Toc170379092"/>
      <w:bookmarkStart w:id="316" w:name="_Toc178750331"/>
      <w:bookmarkStart w:id="317" w:name="_Toc179539599"/>
      <w:r w:rsidRPr="00802F50">
        <w:rPr>
          <w:rFonts w:cs="Arial"/>
        </w:rPr>
        <w:t xml:space="preserve">Tabela </w:t>
      </w:r>
      <w:r w:rsidRPr="00802F50">
        <w:rPr>
          <w:rFonts w:cs="Arial"/>
        </w:rPr>
        <w:fldChar w:fldCharType="begin"/>
      </w:r>
      <w:r w:rsidRPr="00802F50">
        <w:rPr>
          <w:rFonts w:cs="Arial"/>
        </w:rPr>
        <w:instrText xml:space="preserve"> SEQ Tabela \* ARABIC </w:instrText>
      </w:r>
      <w:r w:rsidRPr="00802F50">
        <w:rPr>
          <w:rFonts w:cs="Arial"/>
        </w:rPr>
        <w:fldChar w:fldCharType="separate"/>
      </w:r>
      <w:r w:rsidR="00C87185">
        <w:rPr>
          <w:rFonts w:cs="Arial"/>
          <w:noProof/>
        </w:rPr>
        <w:t>30</w:t>
      </w:r>
      <w:r w:rsidRPr="00802F50">
        <w:rPr>
          <w:rFonts w:cs="Arial"/>
        </w:rPr>
        <w:fldChar w:fldCharType="end"/>
      </w:r>
      <w:r w:rsidRPr="00802F50">
        <w:rPr>
          <w:rFonts w:cs="Arial"/>
        </w:rPr>
        <w:t xml:space="preserve">. Lasy i grunty leśne na terenie </w:t>
      </w:r>
      <w:bookmarkEnd w:id="314"/>
      <w:bookmarkEnd w:id="315"/>
      <w:bookmarkEnd w:id="316"/>
      <w:r>
        <w:rPr>
          <w:rFonts w:cs="Arial"/>
        </w:rPr>
        <w:t>miasta Starogard Gdański</w:t>
      </w:r>
      <w:bookmarkEnd w:id="317"/>
    </w:p>
    <w:tbl>
      <w:tblPr>
        <w:tblW w:w="5000" w:type="pct"/>
        <w:jc w:val="center"/>
        <w:tblCellMar>
          <w:left w:w="70" w:type="dxa"/>
          <w:right w:w="70" w:type="dxa"/>
        </w:tblCellMar>
        <w:tblLook w:val="04A0" w:firstRow="1" w:lastRow="0" w:firstColumn="1" w:lastColumn="0" w:noHBand="0" w:noVBand="1"/>
      </w:tblPr>
      <w:tblGrid>
        <w:gridCol w:w="6950"/>
        <w:gridCol w:w="1296"/>
        <w:gridCol w:w="780"/>
      </w:tblGrid>
      <w:tr w:rsidR="00C2551F" w:rsidRPr="001948F7" w14:paraId="7208B7BF" w14:textId="77777777" w:rsidTr="000524FE">
        <w:trPr>
          <w:trHeight w:val="35"/>
          <w:tblHeader/>
          <w:jc w:val="center"/>
        </w:trPr>
        <w:tc>
          <w:tcPr>
            <w:tcW w:w="3850" w:type="pct"/>
            <w:tcBorders>
              <w:top w:val="double" w:sz="6" w:space="0" w:color="auto"/>
              <w:left w:val="double" w:sz="6" w:space="0" w:color="auto"/>
              <w:bottom w:val="single" w:sz="4" w:space="0" w:color="auto"/>
              <w:right w:val="single" w:sz="4" w:space="0" w:color="auto"/>
            </w:tcBorders>
            <w:shd w:val="clear" w:color="auto" w:fill="BFBFBF"/>
            <w:vAlign w:val="center"/>
            <w:hideMark/>
          </w:tcPr>
          <w:p w14:paraId="10B91A67" w14:textId="77777777" w:rsidR="00C2551F" w:rsidRPr="001948F7" w:rsidRDefault="00C2551F" w:rsidP="000524FE">
            <w:pPr>
              <w:spacing w:before="60" w:after="60" w:line="240" w:lineRule="auto"/>
              <w:jc w:val="center"/>
              <w:rPr>
                <w:rFonts w:cs="Arial"/>
                <w:b/>
                <w:bCs/>
                <w:sz w:val="20"/>
                <w:szCs w:val="20"/>
              </w:rPr>
            </w:pPr>
            <w:r w:rsidRPr="001948F7">
              <w:rPr>
                <w:rFonts w:cs="Arial"/>
                <w:b/>
                <w:bCs/>
                <w:sz w:val="20"/>
                <w:szCs w:val="20"/>
              </w:rPr>
              <w:t>Wyszczególnienie</w:t>
            </w:r>
          </w:p>
        </w:tc>
        <w:tc>
          <w:tcPr>
            <w:tcW w:w="718" w:type="pct"/>
            <w:tcBorders>
              <w:top w:val="double" w:sz="6" w:space="0" w:color="auto"/>
              <w:left w:val="nil"/>
              <w:bottom w:val="single" w:sz="4" w:space="0" w:color="auto"/>
              <w:right w:val="single" w:sz="4" w:space="0" w:color="auto"/>
            </w:tcBorders>
            <w:shd w:val="clear" w:color="auto" w:fill="BFBFBF"/>
            <w:vAlign w:val="center"/>
            <w:hideMark/>
          </w:tcPr>
          <w:p w14:paraId="283689E2" w14:textId="77777777" w:rsidR="00C2551F" w:rsidRPr="001948F7" w:rsidRDefault="00C2551F" w:rsidP="000524FE">
            <w:pPr>
              <w:spacing w:before="60" w:after="60" w:line="240" w:lineRule="auto"/>
              <w:jc w:val="center"/>
              <w:rPr>
                <w:rFonts w:cs="Arial"/>
                <w:b/>
                <w:bCs/>
                <w:sz w:val="20"/>
                <w:szCs w:val="20"/>
              </w:rPr>
            </w:pPr>
            <w:r w:rsidRPr="001948F7">
              <w:rPr>
                <w:rFonts w:cs="Arial"/>
                <w:b/>
                <w:bCs/>
                <w:sz w:val="20"/>
                <w:szCs w:val="20"/>
              </w:rPr>
              <w:t>Jedn. miary</w:t>
            </w:r>
          </w:p>
        </w:tc>
        <w:tc>
          <w:tcPr>
            <w:tcW w:w="432" w:type="pct"/>
            <w:tcBorders>
              <w:top w:val="double" w:sz="6" w:space="0" w:color="auto"/>
              <w:left w:val="nil"/>
              <w:bottom w:val="single" w:sz="4" w:space="0" w:color="auto"/>
              <w:right w:val="double" w:sz="6" w:space="0" w:color="auto"/>
            </w:tcBorders>
            <w:shd w:val="clear" w:color="auto" w:fill="BFBFBF"/>
            <w:vAlign w:val="center"/>
            <w:hideMark/>
          </w:tcPr>
          <w:p w14:paraId="4F5459E0" w14:textId="77777777" w:rsidR="00C2551F" w:rsidRPr="001948F7" w:rsidRDefault="00C2551F" w:rsidP="000524FE">
            <w:pPr>
              <w:spacing w:before="60" w:after="60" w:line="240" w:lineRule="auto"/>
              <w:jc w:val="center"/>
              <w:rPr>
                <w:rFonts w:cs="Arial"/>
                <w:b/>
                <w:bCs/>
                <w:sz w:val="20"/>
                <w:szCs w:val="20"/>
              </w:rPr>
            </w:pPr>
            <w:r w:rsidRPr="001948F7">
              <w:rPr>
                <w:rFonts w:cs="Arial"/>
                <w:b/>
                <w:bCs/>
                <w:sz w:val="20"/>
                <w:szCs w:val="20"/>
              </w:rPr>
              <w:t>202</w:t>
            </w:r>
            <w:r>
              <w:rPr>
                <w:rFonts w:cs="Arial"/>
                <w:b/>
                <w:bCs/>
                <w:sz w:val="20"/>
                <w:szCs w:val="20"/>
              </w:rPr>
              <w:t>3</w:t>
            </w:r>
          </w:p>
        </w:tc>
      </w:tr>
      <w:tr w:rsidR="00C2551F" w:rsidRPr="001948F7" w14:paraId="2390557D" w14:textId="77777777" w:rsidTr="000524FE">
        <w:trPr>
          <w:trHeight w:val="230"/>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D9D9D9"/>
            <w:vAlign w:val="center"/>
            <w:hideMark/>
          </w:tcPr>
          <w:p w14:paraId="537DFE44" w14:textId="77777777" w:rsidR="00C2551F" w:rsidRPr="001948F7" w:rsidRDefault="00C2551F" w:rsidP="000524FE">
            <w:pPr>
              <w:spacing w:before="60" w:after="60" w:line="240" w:lineRule="auto"/>
              <w:jc w:val="center"/>
              <w:rPr>
                <w:rFonts w:cs="Arial"/>
                <w:b/>
                <w:bCs/>
                <w:sz w:val="20"/>
                <w:szCs w:val="20"/>
              </w:rPr>
            </w:pPr>
            <w:r w:rsidRPr="001948F7">
              <w:rPr>
                <w:rFonts w:cs="Arial"/>
                <w:b/>
                <w:bCs/>
                <w:sz w:val="20"/>
                <w:szCs w:val="20"/>
              </w:rPr>
              <w:t>Powierzchnia gruntów leśnych</w:t>
            </w:r>
          </w:p>
        </w:tc>
      </w:tr>
      <w:tr w:rsidR="00C2551F" w:rsidRPr="001948F7" w14:paraId="4DE86367" w14:textId="77777777" w:rsidTr="000524FE">
        <w:trPr>
          <w:trHeight w:val="392"/>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732C6DA1"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Ogółem</w:t>
            </w:r>
          </w:p>
        </w:tc>
        <w:tc>
          <w:tcPr>
            <w:tcW w:w="718" w:type="pct"/>
            <w:tcBorders>
              <w:top w:val="nil"/>
              <w:left w:val="nil"/>
              <w:bottom w:val="single" w:sz="4" w:space="0" w:color="auto"/>
              <w:right w:val="single" w:sz="4" w:space="0" w:color="auto"/>
            </w:tcBorders>
            <w:shd w:val="clear" w:color="auto" w:fill="auto"/>
            <w:noWrap/>
            <w:vAlign w:val="center"/>
            <w:hideMark/>
          </w:tcPr>
          <w:p w14:paraId="0A76B5CC"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072913C7" w14:textId="30AE4B69" w:rsidR="00C2551F" w:rsidRPr="00647235" w:rsidRDefault="00305CBE" w:rsidP="000524FE">
            <w:pPr>
              <w:spacing w:before="60" w:after="60" w:line="240" w:lineRule="auto"/>
              <w:jc w:val="center"/>
              <w:rPr>
                <w:rFonts w:cs="Arial"/>
                <w:sz w:val="20"/>
                <w:szCs w:val="20"/>
              </w:rPr>
            </w:pPr>
            <w:r>
              <w:rPr>
                <w:rFonts w:cs="Arial"/>
                <w:sz w:val="20"/>
                <w:szCs w:val="20"/>
              </w:rPr>
              <w:t>199,93</w:t>
            </w:r>
          </w:p>
        </w:tc>
      </w:tr>
      <w:tr w:rsidR="00C2551F" w:rsidRPr="001948F7" w14:paraId="756F3567" w14:textId="77777777" w:rsidTr="000524FE">
        <w:trPr>
          <w:trHeight w:val="95"/>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673A4367" w14:textId="31E9AD1C" w:rsidR="00C2551F" w:rsidRPr="001948F7" w:rsidRDefault="00C2551F" w:rsidP="000524FE">
            <w:pPr>
              <w:spacing w:before="60" w:after="60" w:line="240" w:lineRule="auto"/>
              <w:jc w:val="center"/>
              <w:rPr>
                <w:rFonts w:cs="Arial"/>
                <w:sz w:val="20"/>
                <w:szCs w:val="20"/>
              </w:rPr>
            </w:pPr>
            <w:r w:rsidRPr="001948F7">
              <w:rPr>
                <w:rFonts w:cs="Arial"/>
                <w:sz w:val="20"/>
                <w:szCs w:val="20"/>
              </w:rPr>
              <w:t>Lesistość</w:t>
            </w:r>
          </w:p>
        </w:tc>
        <w:tc>
          <w:tcPr>
            <w:tcW w:w="718" w:type="pct"/>
            <w:tcBorders>
              <w:top w:val="nil"/>
              <w:left w:val="nil"/>
              <w:bottom w:val="single" w:sz="4" w:space="0" w:color="auto"/>
              <w:right w:val="single" w:sz="4" w:space="0" w:color="auto"/>
            </w:tcBorders>
            <w:shd w:val="clear" w:color="auto" w:fill="auto"/>
            <w:noWrap/>
            <w:vAlign w:val="center"/>
            <w:hideMark/>
          </w:tcPr>
          <w:p w14:paraId="4138B038"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w:t>
            </w:r>
          </w:p>
        </w:tc>
        <w:tc>
          <w:tcPr>
            <w:tcW w:w="432" w:type="pct"/>
            <w:tcBorders>
              <w:top w:val="nil"/>
              <w:left w:val="nil"/>
              <w:bottom w:val="single" w:sz="4" w:space="0" w:color="auto"/>
              <w:right w:val="double" w:sz="6" w:space="0" w:color="auto"/>
            </w:tcBorders>
            <w:shd w:val="clear" w:color="auto" w:fill="auto"/>
            <w:noWrap/>
            <w:vAlign w:val="center"/>
          </w:tcPr>
          <w:p w14:paraId="36CD1A1A" w14:textId="554052D0" w:rsidR="00C2551F" w:rsidRPr="00647235" w:rsidRDefault="00305CBE" w:rsidP="000524FE">
            <w:pPr>
              <w:spacing w:before="60" w:after="60" w:line="240" w:lineRule="auto"/>
              <w:jc w:val="center"/>
              <w:rPr>
                <w:rFonts w:cs="Arial"/>
                <w:sz w:val="20"/>
                <w:szCs w:val="20"/>
              </w:rPr>
            </w:pPr>
            <w:r>
              <w:rPr>
                <w:rFonts w:cs="Arial"/>
                <w:sz w:val="20"/>
                <w:szCs w:val="20"/>
              </w:rPr>
              <w:t>7,5</w:t>
            </w:r>
          </w:p>
        </w:tc>
      </w:tr>
      <w:tr w:rsidR="00C2551F" w:rsidRPr="001948F7" w14:paraId="3D64997B" w14:textId="77777777" w:rsidTr="000524FE">
        <w:trPr>
          <w:trHeight w:val="230"/>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4660A814"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Grunty leśne publiczne ogółem</w:t>
            </w:r>
          </w:p>
        </w:tc>
        <w:tc>
          <w:tcPr>
            <w:tcW w:w="718" w:type="pct"/>
            <w:tcBorders>
              <w:top w:val="nil"/>
              <w:left w:val="nil"/>
              <w:bottom w:val="single" w:sz="4" w:space="0" w:color="auto"/>
              <w:right w:val="single" w:sz="4" w:space="0" w:color="auto"/>
            </w:tcBorders>
            <w:shd w:val="clear" w:color="auto" w:fill="auto"/>
            <w:noWrap/>
            <w:vAlign w:val="center"/>
            <w:hideMark/>
          </w:tcPr>
          <w:p w14:paraId="051CE441"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406D550D" w14:textId="15101DA1" w:rsidR="00C2551F" w:rsidRPr="00647235" w:rsidRDefault="00305CBE" w:rsidP="000524FE">
            <w:pPr>
              <w:spacing w:before="60" w:after="60" w:line="240" w:lineRule="auto"/>
              <w:jc w:val="center"/>
              <w:rPr>
                <w:rFonts w:cs="Arial"/>
                <w:sz w:val="20"/>
                <w:szCs w:val="20"/>
              </w:rPr>
            </w:pPr>
            <w:r>
              <w:rPr>
                <w:rFonts w:cs="Arial"/>
                <w:sz w:val="20"/>
                <w:szCs w:val="20"/>
              </w:rPr>
              <w:t>186,26</w:t>
            </w:r>
          </w:p>
        </w:tc>
      </w:tr>
      <w:tr w:rsidR="00C2551F" w:rsidRPr="001948F7" w14:paraId="4AF97A5E" w14:textId="77777777" w:rsidTr="000524FE">
        <w:trPr>
          <w:trHeight w:val="230"/>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5760E1A4"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Grunty leśne publiczne Skarbu Państwa</w:t>
            </w:r>
          </w:p>
        </w:tc>
        <w:tc>
          <w:tcPr>
            <w:tcW w:w="718" w:type="pct"/>
            <w:tcBorders>
              <w:top w:val="nil"/>
              <w:left w:val="nil"/>
              <w:bottom w:val="single" w:sz="4" w:space="0" w:color="auto"/>
              <w:right w:val="single" w:sz="4" w:space="0" w:color="auto"/>
            </w:tcBorders>
            <w:shd w:val="clear" w:color="auto" w:fill="auto"/>
            <w:noWrap/>
            <w:vAlign w:val="center"/>
            <w:hideMark/>
          </w:tcPr>
          <w:p w14:paraId="3ABD483D"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0A892913" w14:textId="1DDC7E4A" w:rsidR="00C2551F" w:rsidRPr="00647235" w:rsidRDefault="00305CBE" w:rsidP="000524FE">
            <w:pPr>
              <w:spacing w:before="60" w:after="60" w:line="240" w:lineRule="auto"/>
              <w:jc w:val="center"/>
              <w:rPr>
                <w:rFonts w:cs="Arial"/>
                <w:sz w:val="20"/>
                <w:szCs w:val="20"/>
              </w:rPr>
            </w:pPr>
            <w:r>
              <w:rPr>
                <w:rFonts w:cs="Arial"/>
                <w:sz w:val="20"/>
                <w:szCs w:val="20"/>
              </w:rPr>
              <w:t>174,26</w:t>
            </w:r>
          </w:p>
        </w:tc>
      </w:tr>
      <w:tr w:rsidR="00C2551F" w:rsidRPr="001948F7" w14:paraId="429CDA2B" w14:textId="77777777" w:rsidTr="000524FE">
        <w:trPr>
          <w:trHeight w:val="70"/>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5FD85864"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Grunty leśne publiczne Skarbu Państwa w zarządzie Lasów Państwowych</w:t>
            </w:r>
          </w:p>
        </w:tc>
        <w:tc>
          <w:tcPr>
            <w:tcW w:w="718" w:type="pct"/>
            <w:tcBorders>
              <w:top w:val="nil"/>
              <w:left w:val="nil"/>
              <w:bottom w:val="single" w:sz="4" w:space="0" w:color="auto"/>
              <w:right w:val="single" w:sz="4" w:space="0" w:color="auto"/>
            </w:tcBorders>
            <w:shd w:val="clear" w:color="auto" w:fill="auto"/>
            <w:noWrap/>
            <w:vAlign w:val="center"/>
            <w:hideMark/>
          </w:tcPr>
          <w:p w14:paraId="09C3D1EB"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3858D2D4" w14:textId="136B91E1" w:rsidR="00C2551F" w:rsidRPr="00647235" w:rsidRDefault="00305CBE" w:rsidP="000524FE">
            <w:pPr>
              <w:spacing w:before="60" w:after="60" w:line="240" w:lineRule="auto"/>
              <w:jc w:val="center"/>
              <w:rPr>
                <w:rFonts w:cs="Arial"/>
                <w:sz w:val="20"/>
                <w:szCs w:val="20"/>
              </w:rPr>
            </w:pPr>
            <w:r>
              <w:rPr>
                <w:rFonts w:cs="Arial"/>
                <w:sz w:val="20"/>
                <w:szCs w:val="20"/>
              </w:rPr>
              <w:t>174,26</w:t>
            </w:r>
          </w:p>
        </w:tc>
      </w:tr>
      <w:tr w:rsidR="00C2551F" w:rsidRPr="001948F7" w14:paraId="21D9A22B" w14:textId="77777777" w:rsidTr="000524FE">
        <w:trPr>
          <w:trHeight w:val="230"/>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166A8495"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lastRenderedPageBreak/>
              <w:t>Grunty leśne prywatne</w:t>
            </w:r>
          </w:p>
        </w:tc>
        <w:tc>
          <w:tcPr>
            <w:tcW w:w="718" w:type="pct"/>
            <w:tcBorders>
              <w:top w:val="nil"/>
              <w:left w:val="nil"/>
              <w:bottom w:val="single" w:sz="4" w:space="0" w:color="auto"/>
              <w:right w:val="single" w:sz="4" w:space="0" w:color="auto"/>
            </w:tcBorders>
            <w:shd w:val="clear" w:color="auto" w:fill="auto"/>
            <w:noWrap/>
            <w:vAlign w:val="center"/>
            <w:hideMark/>
          </w:tcPr>
          <w:p w14:paraId="0F6CFD42"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633C7822" w14:textId="6545BAF4" w:rsidR="00C2551F" w:rsidRPr="00647235" w:rsidRDefault="00305CBE" w:rsidP="000524FE">
            <w:pPr>
              <w:spacing w:before="60" w:after="60" w:line="240" w:lineRule="auto"/>
              <w:jc w:val="center"/>
              <w:rPr>
                <w:rFonts w:cs="Arial"/>
                <w:sz w:val="20"/>
                <w:szCs w:val="20"/>
              </w:rPr>
            </w:pPr>
            <w:r>
              <w:rPr>
                <w:rFonts w:cs="Arial"/>
                <w:sz w:val="20"/>
                <w:szCs w:val="20"/>
              </w:rPr>
              <w:t>13,67</w:t>
            </w:r>
          </w:p>
        </w:tc>
      </w:tr>
      <w:tr w:rsidR="00C2551F" w:rsidRPr="001948F7" w14:paraId="6C3B975B" w14:textId="77777777" w:rsidTr="000524FE">
        <w:trPr>
          <w:trHeight w:val="70"/>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D9D9D9"/>
            <w:vAlign w:val="center"/>
          </w:tcPr>
          <w:p w14:paraId="352F2217" w14:textId="77777777" w:rsidR="00C2551F" w:rsidRPr="001948F7" w:rsidRDefault="00C2551F" w:rsidP="000524FE">
            <w:pPr>
              <w:spacing w:before="60" w:after="60" w:line="240" w:lineRule="auto"/>
              <w:jc w:val="center"/>
              <w:rPr>
                <w:rFonts w:cs="Arial"/>
                <w:b/>
                <w:bCs/>
                <w:sz w:val="20"/>
                <w:szCs w:val="20"/>
              </w:rPr>
            </w:pPr>
            <w:r>
              <w:rPr>
                <w:rFonts w:cs="Arial"/>
                <w:b/>
                <w:bCs/>
                <w:sz w:val="20"/>
                <w:szCs w:val="20"/>
              </w:rPr>
              <w:t>Powierzchnia lasów</w:t>
            </w:r>
          </w:p>
        </w:tc>
      </w:tr>
      <w:tr w:rsidR="00C2551F" w:rsidRPr="001948F7" w14:paraId="6BBE8874" w14:textId="77777777" w:rsidTr="000524FE">
        <w:trPr>
          <w:trHeight w:val="230"/>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452A7771"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Lasy ogółem</w:t>
            </w:r>
          </w:p>
        </w:tc>
        <w:tc>
          <w:tcPr>
            <w:tcW w:w="718" w:type="pct"/>
            <w:tcBorders>
              <w:top w:val="nil"/>
              <w:left w:val="nil"/>
              <w:bottom w:val="single" w:sz="4" w:space="0" w:color="auto"/>
              <w:right w:val="single" w:sz="4" w:space="0" w:color="auto"/>
            </w:tcBorders>
            <w:shd w:val="clear" w:color="auto" w:fill="auto"/>
            <w:noWrap/>
            <w:vAlign w:val="center"/>
            <w:hideMark/>
          </w:tcPr>
          <w:p w14:paraId="09350DC9"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535E826E" w14:textId="4C83BEFC" w:rsidR="00C2551F" w:rsidRPr="00647235" w:rsidRDefault="00C2551F" w:rsidP="000524FE">
            <w:pPr>
              <w:spacing w:before="60" w:after="60" w:line="240" w:lineRule="auto"/>
              <w:jc w:val="center"/>
              <w:rPr>
                <w:rFonts w:cs="Arial"/>
                <w:sz w:val="20"/>
                <w:szCs w:val="20"/>
              </w:rPr>
            </w:pPr>
            <w:r>
              <w:rPr>
                <w:rFonts w:cs="Arial"/>
                <w:sz w:val="20"/>
                <w:szCs w:val="20"/>
              </w:rPr>
              <w:t>190,17</w:t>
            </w:r>
          </w:p>
        </w:tc>
      </w:tr>
      <w:tr w:rsidR="00C2551F" w:rsidRPr="001948F7" w14:paraId="5150BDE6" w14:textId="77777777" w:rsidTr="000524FE">
        <w:trPr>
          <w:trHeight w:val="230"/>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0785C9D2"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Lasy publiczne ogółem</w:t>
            </w:r>
          </w:p>
        </w:tc>
        <w:tc>
          <w:tcPr>
            <w:tcW w:w="718" w:type="pct"/>
            <w:tcBorders>
              <w:top w:val="nil"/>
              <w:left w:val="nil"/>
              <w:bottom w:val="single" w:sz="4" w:space="0" w:color="auto"/>
              <w:right w:val="single" w:sz="4" w:space="0" w:color="auto"/>
            </w:tcBorders>
            <w:shd w:val="clear" w:color="auto" w:fill="auto"/>
            <w:noWrap/>
            <w:vAlign w:val="center"/>
            <w:hideMark/>
          </w:tcPr>
          <w:p w14:paraId="329C448C"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2FFE7EBC" w14:textId="4E8667FB" w:rsidR="00C2551F" w:rsidRPr="00647235" w:rsidRDefault="00C2551F" w:rsidP="000524FE">
            <w:pPr>
              <w:spacing w:before="60" w:after="60" w:line="240" w:lineRule="auto"/>
              <w:jc w:val="center"/>
              <w:rPr>
                <w:rFonts w:cs="Arial"/>
                <w:sz w:val="20"/>
                <w:szCs w:val="20"/>
              </w:rPr>
            </w:pPr>
            <w:r>
              <w:rPr>
                <w:rFonts w:cs="Arial"/>
                <w:sz w:val="20"/>
                <w:szCs w:val="20"/>
              </w:rPr>
              <w:t>176,50</w:t>
            </w:r>
          </w:p>
        </w:tc>
      </w:tr>
      <w:tr w:rsidR="00C2551F" w:rsidRPr="001948F7" w14:paraId="77ED344F" w14:textId="77777777" w:rsidTr="000524FE">
        <w:trPr>
          <w:trHeight w:val="230"/>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219204F6"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Lasy publiczne Skarbu Państwa</w:t>
            </w:r>
          </w:p>
        </w:tc>
        <w:tc>
          <w:tcPr>
            <w:tcW w:w="718" w:type="pct"/>
            <w:tcBorders>
              <w:top w:val="nil"/>
              <w:left w:val="nil"/>
              <w:bottom w:val="single" w:sz="4" w:space="0" w:color="auto"/>
              <w:right w:val="single" w:sz="4" w:space="0" w:color="auto"/>
            </w:tcBorders>
            <w:shd w:val="clear" w:color="auto" w:fill="auto"/>
            <w:noWrap/>
            <w:vAlign w:val="center"/>
            <w:hideMark/>
          </w:tcPr>
          <w:p w14:paraId="79D51420"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7E7209C1" w14:textId="08558514" w:rsidR="00C2551F" w:rsidRPr="00647235" w:rsidRDefault="00C2551F" w:rsidP="000524FE">
            <w:pPr>
              <w:spacing w:before="60" w:after="60" w:line="240" w:lineRule="auto"/>
              <w:jc w:val="center"/>
              <w:rPr>
                <w:rFonts w:cs="Arial"/>
                <w:sz w:val="20"/>
                <w:szCs w:val="20"/>
              </w:rPr>
            </w:pPr>
            <w:r>
              <w:rPr>
                <w:rFonts w:cs="Arial"/>
                <w:sz w:val="20"/>
                <w:szCs w:val="20"/>
              </w:rPr>
              <w:t>166,72</w:t>
            </w:r>
          </w:p>
        </w:tc>
      </w:tr>
      <w:tr w:rsidR="00C2551F" w:rsidRPr="001948F7" w14:paraId="5D2589AE" w14:textId="77777777" w:rsidTr="000524FE">
        <w:trPr>
          <w:trHeight w:val="70"/>
          <w:jc w:val="center"/>
        </w:trPr>
        <w:tc>
          <w:tcPr>
            <w:tcW w:w="3850" w:type="pct"/>
            <w:tcBorders>
              <w:top w:val="nil"/>
              <w:left w:val="double" w:sz="6" w:space="0" w:color="auto"/>
              <w:bottom w:val="single" w:sz="4" w:space="0" w:color="auto"/>
              <w:right w:val="single" w:sz="4" w:space="0" w:color="auto"/>
            </w:tcBorders>
            <w:shd w:val="clear" w:color="auto" w:fill="auto"/>
            <w:vAlign w:val="center"/>
            <w:hideMark/>
          </w:tcPr>
          <w:p w14:paraId="61FCBCFF"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Lasy publiczne Skarbu Państwa w zarządzie Lasów Państwowych</w:t>
            </w:r>
          </w:p>
        </w:tc>
        <w:tc>
          <w:tcPr>
            <w:tcW w:w="718" w:type="pct"/>
            <w:tcBorders>
              <w:top w:val="nil"/>
              <w:left w:val="nil"/>
              <w:bottom w:val="single" w:sz="4" w:space="0" w:color="auto"/>
              <w:right w:val="single" w:sz="4" w:space="0" w:color="auto"/>
            </w:tcBorders>
            <w:shd w:val="clear" w:color="auto" w:fill="auto"/>
            <w:noWrap/>
            <w:vAlign w:val="center"/>
            <w:hideMark/>
          </w:tcPr>
          <w:p w14:paraId="37EB7E0B"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604F4C0D" w14:textId="1515F99A" w:rsidR="00C2551F" w:rsidRPr="00647235" w:rsidRDefault="00C2551F" w:rsidP="000524FE">
            <w:pPr>
              <w:spacing w:before="60" w:after="60" w:line="240" w:lineRule="auto"/>
              <w:jc w:val="center"/>
              <w:rPr>
                <w:rFonts w:cs="Arial"/>
                <w:sz w:val="20"/>
                <w:szCs w:val="20"/>
              </w:rPr>
            </w:pPr>
            <w:r>
              <w:rPr>
                <w:rFonts w:cs="Arial"/>
                <w:sz w:val="20"/>
                <w:szCs w:val="20"/>
              </w:rPr>
              <w:t>166,72</w:t>
            </w:r>
          </w:p>
        </w:tc>
      </w:tr>
      <w:tr w:rsidR="00C2551F" w:rsidRPr="001948F7" w14:paraId="04A4755C" w14:textId="77777777" w:rsidTr="000524FE">
        <w:trPr>
          <w:trHeight w:val="70"/>
          <w:jc w:val="center"/>
        </w:trPr>
        <w:tc>
          <w:tcPr>
            <w:tcW w:w="3850" w:type="pct"/>
            <w:tcBorders>
              <w:top w:val="nil"/>
              <w:left w:val="double" w:sz="6" w:space="0" w:color="auto"/>
              <w:bottom w:val="single" w:sz="4" w:space="0" w:color="auto"/>
              <w:right w:val="single" w:sz="4" w:space="0" w:color="auto"/>
            </w:tcBorders>
            <w:shd w:val="clear" w:color="auto" w:fill="auto"/>
            <w:vAlign w:val="center"/>
          </w:tcPr>
          <w:p w14:paraId="041FB4D4"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Lasy publiczne Skarbu Państwa w zasobie Własności Rolnej SP</w:t>
            </w:r>
          </w:p>
        </w:tc>
        <w:tc>
          <w:tcPr>
            <w:tcW w:w="718" w:type="pct"/>
            <w:tcBorders>
              <w:top w:val="nil"/>
              <w:left w:val="nil"/>
              <w:bottom w:val="single" w:sz="4" w:space="0" w:color="auto"/>
              <w:right w:val="single" w:sz="4" w:space="0" w:color="auto"/>
            </w:tcBorders>
            <w:shd w:val="clear" w:color="auto" w:fill="auto"/>
            <w:noWrap/>
            <w:vAlign w:val="center"/>
          </w:tcPr>
          <w:p w14:paraId="4F68C99C"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single" w:sz="4" w:space="0" w:color="auto"/>
              <w:right w:val="double" w:sz="6" w:space="0" w:color="auto"/>
            </w:tcBorders>
            <w:shd w:val="clear" w:color="auto" w:fill="auto"/>
            <w:noWrap/>
            <w:vAlign w:val="center"/>
          </w:tcPr>
          <w:p w14:paraId="020B400A" w14:textId="4364B651" w:rsidR="00C2551F" w:rsidRPr="00647235" w:rsidRDefault="00C2551F" w:rsidP="000524FE">
            <w:pPr>
              <w:spacing w:before="60" w:after="60" w:line="240" w:lineRule="auto"/>
              <w:jc w:val="center"/>
              <w:rPr>
                <w:rFonts w:cs="Arial"/>
                <w:sz w:val="20"/>
                <w:szCs w:val="20"/>
              </w:rPr>
            </w:pPr>
            <w:r>
              <w:rPr>
                <w:rFonts w:cs="Arial"/>
                <w:sz w:val="20"/>
                <w:szCs w:val="20"/>
              </w:rPr>
              <w:t>0,00</w:t>
            </w:r>
          </w:p>
        </w:tc>
      </w:tr>
      <w:tr w:rsidR="00C2551F" w:rsidRPr="001948F7" w14:paraId="1DE854C6" w14:textId="77777777" w:rsidTr="000524FE">
        <w:trPr>
          <w:trHeight w:val="178"/>
          <w:jc w:val="center"/>
        </w:trPr>
        <w:tc>
          <w:tcPr>
            <w:tcW w:w="3850" w:type="pct"/>
            <w:tcBorders>
              <w:top w:val="nil"/>
              <w:left w:val="double" w:sz="6" w:space="0" w:color="auto"/>
              <w:bottom w:val="double" w:sz="6" w:space="0" w:color="auto"/>
              <w:right w:val="single" w:sz="4" w:space="0" w:color="auto"/>
            </w:tcBorders>
            <w:shd w:val="clear" w:color="auto" w:fill="auto"/>
            <w:vAlign w:val="center"/>
            <w:hideMark/>
          </w:tcPr>
          <w:p w14:paraId="343706F8"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Lasy prywatne ogółem</w:t>
            </w:r>
          </w:p>
        </w:tc>
        <w:tc>
          <w:tcPr>
            <w:tcW w:w="718" w:type="pct"/>
            <w:tcBorders>
              <w:top w:val="nil"/>
              <w:left w:val="nil"/>
              <w:bottom w:val="double" w:sz="6" w:space="0" w:color="auto"/>
              <w:right w:val="single" w:sz="4" w:space="0" w:color="auto"/>
            </w:tcBorders>
            <w:shd w:val="clear" w:color="auto" w:fill="auto"/>
            <w:noWrap/>
            <w:vAlign w:val="center"/>
            <w:hideMark/>
          </w:tcPr>
          <w:p w14:paraId="3E131992" w14:textId="77777777" w:rsidR="00C2551F" w:rsidRPr="001948F7" w:rsidRDefault="00C2551F" w:rsidP="000524FE">
            <w:pPr>
              <w:spacing w:before="60" w:after="60" w:line="240" w:lineRule="auto"/>
              <w:jc w:val="center"/>
              <w:rPr>
                <w:rFonts w:cs="Arial"/>
                <w:sz w:val="20"/>
                <w:szCs w:val="20"/>
              </w:rPr>
            </w:pPr>
            <w:r w:rsidRPr="001948F7">
              <w:rPr>
                <w:rFonts w:cs="Arial"/>
                <w:sz w:val="20"/>
                <w:szCs w:val="20"/>
              </w:rPr>
              <w:t>ha</w:t>
            </w:r>
          </w:p>
        </w:tc>
        <w:tc>
          <w:tcPr>
            <w:tcW w:w="432" w:type="pct"/>
            <w:tcBorders>
              <w:top w:val="nil"/>
              <w:left w:val="nil"/>
              <w:bottom w:val="double" w:sz="6" w:space="0" w:color="auto"/>
              <w:right w:val="double" w:sz="6" w:space="0" w:color="auto"/>
            </w:tcBorders>
            <w:shd w:val="clear" w:color="auto" w:fill="auto"/>
            <w:noWrap/>
            <w:vAlign w:val="center"/>
          </w:tcPr>
          <w:p w14:paraId="7DC8DD8D" w14:textId="52C25FDE" w:rsidR="00C2551F" w:rsidRPr="00647235" w:rsidRDefault="00C2551F" w:rsidP="000524FE">
            <w:pPr>
              <w:spacing w:before="60" w:after="60" w:line="240" w:lineRule="auto"/>
              <w:jc w:val="center"/>
              <w:rPr>
                <w:rFonts w:cs="Arial"/>
                <w:sz w:val="20"/>
                <w:szCs w:val="20"/>
              </w:rPr>
            </w:pPr>
            <w:r>
              <w:rPr>
                <w:rFonts w:cs="Arial"/>
                <w:sz w:val="20"/>
                <w:szCs w:val="20"/>
              </w:rPr>
              <w:t>13,67</w:t>
            </w:r>
          </w:p>
        </w:tc>
      </w:tr>
    </w:tbl>
    <w:p w14:paraId="7508EECB" w14:textId="2B8B8E09" w:rsidR="00C2551F" w:rsidRDefault="00C2551F" w:rsidP="00C2551F">
      <w:pPr>
        <w:spacing w:line="240" w:lineRule="auto"/>
        <w:jc w:val="right"/>
      </w:pPr>
      <w:r w:rsidRPr="00CE5A42">
        <w:rPr>
          <w:rFonts w:cs="Arial"/>
          <w:sz w:val="18"/>
          <w:szCs w:val="18"/>
        </w:rPr>
        <w:t xml:space="preserve">Źródło: Opracowanie własne na podstawie danych GUS, </w:t>
      </w:r>
      <w:r>
        <w:rPr>
          <w:rFonts w:cs="Arial"/>
          <w:sz w:val="18"/>
          <w:szCs w:val="18"/>
        </w:rPr>
        <w:t xml:space="preserve">Bank Danych Lokalnych, </w:t>
      </w:r>
      <w:r w:rsidRPr="00647235">
        <w:rPr>
          <w:rFonts w:cs="Arial"/>
          <w:sz w:val="18"/>
          <w:szCs w:val="18"/>
        </w:rPr>
        <w:t>https://bdl.stat.gov.pl/BDL/start</w:t>
      </w:r>
      <w:r>
        <w:rPr>
          <w:rFonts w:cs="Arial"/>
          <w:sz w:val="18"/>
          <w:szCs w:val="18"/>
        </w:rPr>
        <w:t xml:space="preserve"> (dostęp: 02.10.2024 r.)</w:t>
      </w:r>
    </w:p>
    <w:p w14:paraId="72BDCACB" w14:textId="7542FC1D" w:rsidR="00C2551F" w:rsidRDefault="00C2551F" w:rsidP="00C2551F">
      <w:pPr>
        <w:pStyle w:val="Tekstpodstawowywcity"/>
        <w:tabs>
          <w:tab w:val="left" w:pos="708"/>
        </w:tabs>
        <w:ind w:left="0"/>
        <w:rPr>
          <w:rFonts w:cs="Arial"/>
        </w:rPr>
      </w:pPr>
      <w:r>
        <w:rPr>
          <w:rFonts w:cs="Arial"/>
        </w:rPr>
        <w:t>Na rysunku poniżej zaprezentowano mapę obszarów leśnych w Mieście Starogard Gdański.</w:t>
      </w:r>
    </w:p>
    <w:p w14:paraId="684EADBF" w14:textId="2A38DBA2" w:rsidR="00305CBE" w:rsidRDefault="00305CBE" w:rsidP="00305CBE">
      <w:pPr>
        <w:pStyle w:val="Legenda"/>
        <w:keepNext/>
      </w:pPr>
      <w:bookmarkStart w:id="318" w:name="_Toc179539639"/>
      <w:r>
        <w:t xml:space="preserve">Rysunek </w:t>
      </w:r>
      <w:fldSimple w:instr=" SEQ Rysunek \* ARABIC ">
        <w:r w:rsidR="00C87185">
          <w:rPr>
            <w:noProof/>
          </w:rPr>
          <w:t>31</w:t>
        </w:r>
      </w:fldSimple>
      <w:r w:rsidR="0085593C">
        <w:t>. Mapa obszarów leśnych w Mieście Starogard Gdański</w:t>
      </w:r>
      <w:bookmarkEnd w:id="318"/>
    </w:p>
    <w:p w14:paraId="49A3A659" w14:textId="48759815" w:rsidR="00D61F0D" w:rsidRDefault="00305CBE" w:rsidP="00305CBE">
      <w:pPr>
        <w:jc w:val="center"/>
      </w:pPr>
      <w:r w:rsidRPr="00305CBE">
        <w:rPr>
          <w:noProof/>
          <w:bdr w:val="double" w:sz="6" w:space="0" w:color="auto"/>
        </w:rPr>
        <w:drawing>
          <wp:inline distT="0" distB="0" distL="0" distR="0" wp14:anchorId="1BBCEFB0" wp14:editId="059261F9">
            <wp:extent cx="4512103" cy="4761781"/>
            <wp:effectExtent l="0" t="0" r="3175" b="1270"/>
            <wp:docPr id="41" name="Obraz 41" descr="Na rysunku przedstawiono mapę obszarów leśnych w Mieście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16232" cy="4766139"/>
                    </a:xfrm>
                    <a:prstGeom prst="rect">
                      <a:avLst/>
                    </a:prstGeom>
                  </pic:spPr>
                </pic:pic>
              </a:graphicData>
            </a:graphic>
          </wp:inline>
        </w:drawing>
      </w:r>
    </w:p>
    <w:p w14:paraId="22D2E2EC" w14:textId="77777777" w:rsidR="00305CBE" w:rsidRDefault="00305CBE" w:rsidP="00305CBE">
      <w:pPr>
        <w:pStyle w:val="NormalnyWeb"/>
        <w:spacing w:before="120" w:beforeAutospacing="0" w:after="120" w:afterAutospacing="0" w:line="240" w:lineRule="auto"/>
        <w:rPr>
          <w:rFonts w:cs="Arial"/>
          <w:sz w:val="18"/>
          <w:szCs w:val="22"/>
        </w:rPr>
      </w:pPr>
      <w:r w:rsidRPr="0088499A">
        <w:rPr>
          <w:rFonts w:cs="Arial"/>
          <w:sz w:val="18"/>
          <w:szCs w:val="22"/>
        </w:rPr>
        <w:t>Legenda:</w:t>
      </w:r>
    </w:p>
    <w:p w14:paraId="0F5831BB" w14:textId="60B98ABE" w:rsidR="00305CBE" w:rsidRPr="0088499A" w:rsidRDefault="00305CBE" w:rsidP="00305CBE">
      <w:pPr>
        <w:pStyle w:val="NormalnyWeb"/>
        <w:spacing w:before="120" w:beforeAutospacing="0" w:after="120" w:afterAutospacing="0" w:line="240" w:lineRule="auto"/>
        <w:rPr>
          <w:rFonts w:cs="Arial"/>
          <w:sz w:val="18"/>
          <w:szCs w:val="22"/>
        </w:rPr>
      </w:pPr>
      <w:r w:rsidRPr="00305CBE">
        <w:rPr>
          <w:noProof/>
        </w:rPr>
        <w:drawing>
          <wp:inline distT="0" distB="0" distL="0" distR="0" wp14:anchorId="490C8473" wp14:editId="0041F910">
            <wp:extent cx="114286" cy="133333"/>
            <wp:effectExtent l="0" t="0" r="635" b="63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14286" cy="133333"/>
                    </a:xfrm>
                    <a:prstGeom prst="rect">
                      <a:avLst/>
                    </a:prstGeom>
                  </pic:spPr>
                </pic:pic>
              </a:graphicData>
            </a:graphic>
          </wp:inline>
        </w:drawing>
      </w:r>
      <w:r>
        <w:rPr>
          <w:rFonts w:cs="Arial"/>
          <w:sz w:val="18"/>
          <w:szCs w:val="22"/>
        </w:rPr>
        <w:t xml:space="preserve"> - obszary leśne </w:t>
      </w:r>
    </w:p>
    <w:p w14:paraId="45789D0A" w14:textId="79845D36" w:rsidR="00305CBE" w:rsidRPr="006A2775" w:rsidRDefault="00305CBE" w:rsidP="000A2B8D">
      <w:pPr>
        <w:spacing w:line="240" w:lineRule="auto"/>
        <w:jc w:val="right"/>
        <w:rPr>
          <w:rFonts w:eastAsia="Arial" w:cs="Arial"/>
          <w:sz w:val="18"/>
          <w:szCs w:val="18"/>
          <w:lang w:val="pl"/>
        </w:rPr>
      </w:pPr>
      <w:r w:rsidRPr="00577D25">
        <w:rPr>
          <w:rFonts w:eastAsia="Arial" w:cs="Arial"/>
          <w:sz w:val="18"/>
          <w:szCs w:val="18"/>
          <w:lang w:val="pl"/>
        </w:rPr>
        <w:t xml:space="preserve">Źródło: Opracowanie własne na podstawie </w:t>
      </w:r>
      <w:r w:rsidRPr="00D270F6">
        <w:rPr>
          <w:rFonts w:eastAsia="Arial" w:cs="Arial"/>
          <w:sz w:val="18"/>
          <w:szCs w:val="18"/>
          <w:lang w:val="pl"/>
        </w:rPr>
        <w:t>https://www.bdl.lasy.gov.pl</w:t>
      </w:r>
      <w:r>
        <w:rPr>
          <w:rFonts w:eastAsia="Arial" w:cs="Arial"/>
          <w:sz w:val="18"/>
          <w:szCs w:val="18"/>
          <w:lang w:val="pl"/>
        </w:rPr>
        <w:t xml:space="preserve"> (dostęp: 02.10.2024 r.)</w:t>
      </w:r>
    </w:p>
    <w:p w14:paraId="7C324764" w14:textId="364E9530" w:rsidR="00B4517A" w:rsidRPr="00B4517A" w:rsidRDefault="00B4517A" w:rsidP="002C71BE">
      <w:pPr>
        <w:rPr>
          <w:b/>
        </w:rPr>
      </w:pPr>
      <w:r w:rsidRPr="00B4517A">
        <w:rPr>
          <w:b/>
        </w:rPr>
        <w:lastRenderedPageBreak/>
        <w:t>Flora</w:t>
      </w:r>
    </w:p>
    <w:p w14:paraId="1B2D5D46" w14:textId="63D0719E" w:rsidR="00B4517A" w:rsidRPr="00B4517A" w:rsidRDefault="00B4517A" w:rsidP="00B4517A">
      <w:pPr>
        <w:rPr>
          <w:rFonts w:cs="Arial"/>
        </w:rPr>
      </w:pPr>
      <w:r w:rsidRPr="00B4517A">
        <w:rPr>
          <w:rFonts w:cs="Arial"/>
        </w:rPr>
        <w:t xml:space="preserve">Wśród leśnych zbiorowisk na terenie miasta dominują grądy </w:t>
      </w:r>
      <w:proofErr w:type="spellStart"/>
      <w:r w:rsidRPr="00B4517A">
        <w:rPr>
          <w:rFonts w:cs="Arial"/>
        </w:rPr>
        <w:t>Stellario</w:t>
      </w:r>
      <w:proofErr w:type="spellEnd"/>
      <w:r w:rsidRPr="00B4517A">
        <w:rPr>
          <w:rFonts w:cs="Arial"/>
        </w:rPr>
        <w:t xml:space="preserve">-Carpinetum, zarówno </w:t>
      </w:r>
      <w:r>
        <w:rPr>
          <w:rFonts w:cs="Arial"/>
        </w:rPr>
        <w:br/>
      </w:r>
      <w:r w:rsidRPr="00B4517A">
        <w:rPr>
          <w:rFonts w:cs="Arial"/>
        </w:rPr>
        <w:t xml:space="preserve">w formie degeneracyjnej, jak i regeneracyjnej (grądy odradzające się na porębach </w:t>
      </w:r>
      <w:r>
        <w:rPr>
          <w:rFonts w:cs="Arial"/>
        </w:rPr>
        <w:br/>
      </w:r>
      <w:r w:rsidRPr="00B4517A">
        <w:rPr>
          <w:rFonts w:cs="Arial"/>
        </w:rPr>
        <w:t xml:space="preserve">i zarastających nieużytkach). Są to lasy liściaste o bogatym składzie gatunkowym, w których występują dęby (szypułkowy i bezszypułkowy), grab, lipa, sporadycznie buk, klon i jawor. </w:t>
      </w:r>
      <w:r>
        <w:rPr>
          <w:rFonts w:cs="Arial"/>
        </w:rPr>
        <w:br/>
      </w:r>
      <w:r w:rsidRPr="00B4517A">
        <w:rPr>
          <w:rFonts w:cs="Arial"/>
        </w:rPr>
        <w:t>W niektórych miejscach spotkać można także drzewostany mieszane z dosadzoną sosną, rzadziej świerkiem. Warstwa krzewów jest gęsta i różnorodna, obejmująca jarzębiny, leszczyny, młode graby, a miejscami wiśnię ptasią, klony i kruszyny.</w:t>
      </w:r>
    </w:p>
    <w:p w14:paraId="36600F09" w14:textId="1C48348D" w:rsidR="00B4517A" w:rsidRPr="00B4517A" w:rsidRDefault="004851E1" w:rsidP="00B4517A">
      <w:pPr>
        <w:rPr>
          <w:rFonts w:cs="Arial"/>
        </w:rPr>
      </w:pPr>
      <w:r>
        <w:rPr>
          <w:rFonts w:cs="Arial"/>
        </w:rPr>
        <w:t>Runo również</w:t>
      </w:r>
      <w:r w:rsidR="00B4517A" w:rsidRPr="00B4517A">
        <w:rPr>
          <w:rFonts w:cs="Arial"/>
        </w:rPr>
        <w:t xml:space="preserve"> cechuje się dużą różnorodnością gatunkową. Często spotykane są takie rośliny jak zawilec gajowy, szczawik zajęczy, konwalijka dwulistna, gwiazdnica wielkokwiatowa typowa dla grądów </w:t>
      </w:r>
      <w:proofErr w:type="spellStart"/>
      <w:r w:rsidR="00B4517A" w:rsidRPr="00B4517A">
        <w:rPr>
          <w:rFonts w:cs="Arial"/>
        </w:rPr>
        <w:t>subatlantyckich</w:t>
      </w:r>
      <w:proofErr w:type="spellEnd"/>
      <w:r w:rsidR="00B4517A" w:rsidRPr="00B4517A">
        <w:rPr>
          <w:rFonts w:cs="Arial"/>
        </w:rPr>
        <w:t xml:space="preserve">, </w:t>
      </w:r>
      <w:proofErr w:type="spellStart"/>
      <w:r w:rsidR="00B4517A" w:rsidRPr="00B4517A">
        <w:rPr>
          <w:rFonts w:cs="Arial"/>
        </w:rPr>
        <w:t>sałatnik</w:t>
      </w:r>
      <w:proofErr w:type="spellEnd"/>
      <w:r w:rsidR="00B4517A" w:rsidRPr="00B4517A">
        <w:rPr>
          <w:rFonts w:cs="Arial"/>
        </w:rPr>
        <w:t xml:space="preserve"> leśny, konwalia majowa, perłówka zwisła</w:t>
      </w:r>
      <w:r w:rsidR="00D15EDE">
        <w:rPr>
          <w:rFonts w:cs="Arial"/>
        </w:rPr>
        <w:t>,</w:t>
      </w:r>
      <w:r w:rsidR="00B4517A" w:rsidRPr="00B4517A">
        <w:rPr>
          <w:rFonts w:cs="Arial"/>
        </w:rPr>
        <w:t xml:space="preserve"> czy kokorycz wielokwiatowa. W niektórych miejscach pojawiają się gatunki charakterystyczne dla świetlistych dąbrów, w tym kokoryczka wonna, a także fragmenty zubożałych zbiorowisk </w:t>
      </w:r>
      <w:r w:rsidR="00B4517A">
        <w:rPr>
          <w:rFonts w:cs="Arial"/>
        </w:rPr>
        <w:br/>
      </w:r>
      <w:r w:rsidR="00B4517A" w:rsidRPr="00B4517A">
        <w:rPr>
          <w:rFonts w:cs="Arial"/>
        </w:rPr>
        <w:t>z obecnością borówki czernicy</w:t>
      </w:r>
      <w:r>
        <w:rPr>
          <w:rStyle w:val="Odwoanieprzypisudolnego"/>
          <w:rFonts w:cs="Arial"/>
        </w:rPr>
        <w:footnoteReference w:id="45"/>
      </w:r>
      <w:r w:rsidR="00B4517A" w:rsidRPr="00B4517A">
        <w:rPr>
          <w:rFonts w:cs="Arial"/>
        </w:rPr>
        <w:t>.</w:t>
      </w:r>
    </w:p>
    <w:p w14:paraId="529CFCD9" w14:textId="70F36278" w:rsidR="00D61F0D" w:rsidRPr="004851E1" w:rsidRDefault="004851E1" w:rsidP="00D61F0D">
      <w:pPr>
        <w:rPr>
          <w:b/>
        </w:rPr>
      </w:pPr>
      <w:r w:rsidRPr="004851E1">
        <w:rPr>
          <w:b/>
        </w:rPr>
        <w:t>Fauna</w:t>
      </w:r>
    </w:p>
    <w:p w14:paraId="256D4C8B" w14:textId="77777777" w:rsidR="00AC20E0" w:rsidRDefault="00AC20E0" w:rsidP="004851E1">
      <w:r>
        <w:t xml:space="preserve">Teren miasta nie był dotychczas objęty kompleksowymi badaniami inwentaryzacyjnymi fauny, a dostępne informacje na temat różnorodności zwierząt są rozproszone. Jak większość miast, Starogard Gdański cechuje się dużym stopniem urbanizacji, a co za tym idzie – wysoką gęstością zaludnienia i rozwojem przemysłu. To powoduje znaczną </w:t>
      </w:r>
      <w:proofErr w:type="spellStart"/>
      <w:r>
        <w:t>antropogenizację</w:t>
      </w:r>
      <w:proofErr w:type="spellEnd"/>
      <w:r>
        <w:t xml:space="preserve"> fauny, która składa się głównie z gatunków przystosowanych do obecności człowieka. W skład typowej miejskiej ornitofauny wchodzą takie ptaki jak kawka, wróbel, siniak, kopciuszek, sierpówka, a także jerzyk i sporadycznie oknówka.</w:t>
      </w:r>
    </w:p>
    <w:p w14:paraId="1B9A08E9" w14:textId="222CD394" w:rsidR="00AC20E0" w:rsidRPr="00AC20E0" w:rsidRDefault="00AC20E0" w:rsidP="00AC20E0">
      <w:pPr>
        <w:rPr>
          <w:rFonts w:cs="Arial"/>
        </w:rPr>
      </w:pPr>
      <w:r w:rsidRPr="00AC20E0">
        <w:rPr>
          <w:rFonts w:cs="Arial"/>
        </w:rPr>
        <w:t xml:space="preserve">Na terenie miasta, w obrębie rozlewiska wodnego </w:t>
      </w:r>
      <w:r w:rsidR="00E535D5">
        <w:rPr>
          <w:rFonts w:cs="Arial"/>
        </w:rPr>
        <w:t>„</w:t>
      </w:r>
      <w:r w:rsidRPr="00AC20E0">
        <w:rPr>
          <w:rFonts w:cs="Arial"/>
        </w:rPr>
        <w:t>Bagno Kochanka</w:t>
      </w:r>
      <w:r w:rsidR="00E535D5">
        <w:rPr>
          <w:rFonts w:cs="Arial"/>
        </w:rPr>
        <w:t>”</w:t>
      </w:r>
      <w:r w:rsidRPr="00AC20E0">
        <w:rPr>
          <w:rFonts w:cs="Arial"/>
        </w:rPr>
        <w:t>, stwierdzono biotopy zasiedlane przez liczne i cenne gatunki fauny. Płytki, rozległy zbiornik wodny pełni istotną rolę jako siedlisko ptaków. Znajduje się tam duża kolonia lęgowa mewy śmieszki (</w:t>
      </w:r>
      <w:proofErr w:type="spellStart"/>
      <w:r w:rsidRPr="00AC20E0">
        <w:rPr>
          <w:rFonts w:cs="Arial"/>
        </w:rPr>
        <w:t>Chroicocephalus</w:t>
      </w:r>
      <w:proofErr w:type="spellEnd"/>
      <w:r w:rsidRPr="00AC20E0">
        <w:rPr>
          <w:rFonts w:cs="Arial"/>
        </w:rPr>
        <w:t xml:space="preserve"> </w:t>
      </w:r>
      <w:proofErr w:type="spellStart"/>
      <w:r w:rsidRPr="00AC20E0">
        <w:rPr>
          <w:rFonts w:cs="Arial"/>
        </w:rPr>
        <w:t>ridibundus</w:t>
      </w:r>
      <w:proofErr w:type="spellEnd"/>
      <w:r w:rsidRPr="00AC20E0">
        <w:rPr>
          <w:rFonts w:cs="Arial"/>
        </w:rPr>
        <w:t>), a w mniejszej liczbie również mewy srebrzystej (</w:t>
      </w:r>
      <w:proofErr w:type="spellStart"/>
      <w:r w:rsidRPr="00AC20E0">
        <w:rPr>
          <w:rFonts w:cs="Arial"/>
        </w:rPr>
        <w:t>Larus</w:t>
      </w:r>
      <w:proofErr w:type="spellEnd"/>
      <w:r w:rsidRPr="00AC20E0">
        <w:rPr>
          <w:rFonts w:cs="Arial"/>
        </w:rPr>
        <w:t xml:space="preserve"> </w:t>
      </w:r>
      <w:proofErr w:type="spellStart"/>
      <w:r w:rsidRPr="00AC20E0">
        <w:rPr>
          <w:rFonts w:cs="Arial"/>
        </w:rPr>
        <w:t>argentatus</w:t>
      </w:r>
      <w:proofErr w:type="spellEnd"/>
      <w:r w:rsidRPr="00AC20E0">
        <w:rPr>
          <w:rFonts w:cs="Arial"/>
        </w:rPr>
        <w:t xml:space="preserve">). Zbiornik zasiedlają również pary lęgowe łysek, krzyżówek oraz łabędzi niemych. Wśród ptaków lęgowych występują trzciniaki i gęgawy, a ponadto notowano takie gatunki jak krakwa, płaskonos czy perkoz dwuczuby. Z rzadszych gatunków zaobserwowano tu pary lęgowe błotniaka stawowego (Circus </w:t>
      </w:r>
      <w:proofErr w:type="spellStart"/>
      <w:r w:rsidRPr="00AC20E0">
        <w:rPr>
          <w:rFonts w:cs="Arial"/>
        </w:rPr>
        <w:t>aeruginosus</w:t>
      </w:r>
      <w:proofErr w:type="spellEnd"/>
      <w:r w:rsidRPr="00AC20E0">
        <w:rPr>
          <w:rFonts w:cs="Arial"/>
        </w:rPr>
        <w:t xml:space="preserve">), bąka (Botaurus stellaris) oraz rybitwy rzecznej (Sterna </w:t>
      </w:r>
      <w:proofErr w:type="spellStart"/>
      <w:r w:rsidRPr="00AC20E0">
        <w:rPr>
          <w:rFonts w:cs="Arial"/>
        </w:rPr>
        <w:t>hirundo</w:t>
      </w:r>
      <w:proofErr w:type="spellEnd"/>
      <w:r w:rsidRPr="00AC20E0">
        <w:rPr>
          <w:rFonts w:cs="Arial"/>
        </w:rPr>
        <w:t xml:space="preserve">). Bieliki (Haliaeetus </w:t>
      </w:r>
      <w:proofErr w:type="spellStart"/>
      <w:r w:rsidRPr="00AC20E0">
        <w:rPr>
          <w:rFonts w:cs="Arial"/>
        </w:rPr>
        <w:t>albicilla</w:t>
      </w:r>
      <w:proofErr w:type="spellEnd"/>
      <w:r w:rsidRPr="00AC20E0">
        <w:rPr>
          <w:rFonts w:cs="Arial"/>
        </w:rPr>
        <w:t>) często przylatują nad zbiornik w poszukiwaniu pożywienia.</w:t>
      </w:r>
    </w:p>
    <w:p w14:paraId="7F54940E" w14:textId="77777777" w:rsidR="00AC20E0" w:rsidRPr="00AC20E0" w:rsidRDefault="00AC20E0" w:rsidP="00AC20E0">
      <w:pPr>
        <w:rPr>
          <w:rFonts w:cs="Arial"/>
        </w:rPr>
      </w:pPr>
      <w:r w:rsidRPr="00AC20E0">
        <w:rPr>
          <w:rFonts w:cs="Arial"/>
        </w:rPr>
        <w:lastRenderedPageBreak/>
        <w:t xml:space="preserve">Zbiornik jest również ważnym miejscem dla ptaków zimujących i migrujących. W okresie zimy gromadzą się tam liczne grupy krzyżówek i łysek, liczące od 100 do 200 osobników, a także łabędzie nieme i krzykliwe, stada gęgaw, czaple siwe, świstuny oraz gągoły. Cenne dla ptaków są także lasy i łąki nad Wierzycą w zachodniej części miasta, a także zadrzewienia i tereny parkowe, w szczególności Park Miejski oraz park w pobliżu szpitala w </w:t>
      </w:r>
      <w:proofErr w:type="spellStart"/>
      <w:r w:rsidRPr="00AC20E0">
        <w:rPr>
          <w:rFonts w:cs="Arial"/>
        </w:rPr>
        <w:t>Kocborowie</w:t>
      </w:r>
      <w:proofErr w:type="spellEnd"/>
      <w:r w:rsidRPr="00AC20E0">
        <w:rPr>
          <w:rFonts w:cs="Arial"/>
        </w:rPr>
        <w:t>.</w:t>
      </w:r>
    </w:p>
    <w:p w14:paraId="158CE5D9" w14:textId="77777777" w:rsidR="00AC20E0" w:rsidRDefault="00AC20E0" w:rsidP="004851E1">
      <w:r>
        <w:t>Na terenach leśnych i polnych w granicach miasta występują ssaki takie jak sarny, dziki, jelenie, daniele, zające szaraki oraz lisy. Okresowo mogą pojawiać się również borsuki, kuny, norki i tchórze. Spotykane są także mniejsze ssaki, takie jak jeż wschodni, wiewiórka oraz łasica. W dolinie Wierzycy, na obrzeżach miasta, okresowo można zaobserwować bobry (</w:t>
      </w:r>
      <w:proofErr w:type="spellStart"/>
      <w:r>
        <w:t>Castor</w:t>
      </w:r>
      <w:proofErr w:type="spellEnd"/>
      <w:r>
        <w:t xml:space="preserve"> fiber), a także wydry (Lutra lutra), oba te gatunki znajdują się na liście załącznika II Dyrektywy Siedliskowej.</w:t>
      </w:r>
    </w:p>
    <w:p w14:paraId="615E331A" w14:textId="02B67DC7" w:rsidR="00AC20E0" w:rsidRDefault="00AC20E0" w:rsidP="004851E1">
      <w:r w:rsidRPr="00AC20E0">
        <w:t xml:space="preserve">Na terenie miasta odnotowano stosunkowo liczne płazy, które zasiedlają Bagno Kochanka, </w:t>
      </w:r>
      <w:r>
        <w:br/>
      </w:r>
      <w:r w:rsidRPr="00AC20E0">
        <w:t xml:space="preserve">a także małe, bezodpływowe zbiorniki wodne w południowej części miasta (okolice ul. Rolnej) i na północy (rejon Okola). Lęgi płazów odbywają się również w niewielkim stawie na terenie dawnej żwirowni (okolice osiedla Nad Jarem). Do najczęściej spotykanych gatunków należą żaba trawna (Rana </w:t>
      </w:r>
      <w:proofErr w:type="spellStart"/>
      <w:r w:rsidRPr="00AC20E0">
        <w:t>temporaria</w:t>
      </w:r>
      <w:proofErr w:type="spellEnd"/>
      <w:r w:rsidRPr="00AC20E0">
        <w:t xml:space="preserve">) i ropucha szara (Bufo bufo). Szczególnie interesujące pod względem </w:t>
      </w:r>
      <w:proofErr w:type="spellStart"/>
      <w:r w:rsidRPr="00AC20E0">
        <w:t>batrachofauny</w:t>
      </w:r>
      <w:proofErr w:type="spellEnd"/>
      <w:r w:rsidRPr="00AC20E0">
        <w:t xml:space="preserve"> są małe zbiorniki wodne w północnej i południowej części miasta, zamieszkane przez liczebne populacje żab zielonych – żaby śmieszki (Rana </w:t>
      </w:r>
      <w:proofErr w:type="spellStart"/>
      <w:r w:rsidRPr="00AC20E0">
        <w:t>ridibunda</w:t>
      </w:r>
      <w:proofErr w:type="spellEnd"/>
      <w:r w:rsidRPr="00AC20E0">
        <w:t xml:space="preserve">) </w:t>
      </w:r>
      <w:r>
        <w:br/>
      </w:r>
      <w:r w:rsidRPr="00AC20E0">
        <w:t xml:space="preserve">i </w:t>
      </w:r>
      <w:proofErr w:type="spellStart"/>
      <w:r w:rsidRPr="00AC20E0">
        <w:t>jeziorkowej</w:t>
      </w:r>
      <w:proofErr w:type="spellEnd"/>
      <w:r w:rsidRPr="00AC20E0">
        <w:t xml:space="preserve"> (Rana </w:t>
      </w:r>
      <w:proofErr w:type="spellStart"/>
      <w:r w:rsidRPr="00AC20E0">
        <w:t>lessonae</w:t>
      </w:r>
      <w:proofErr w:type="spellEnd"/>
      <w:r w:rsidRPr="00AC20E0">
        <w:t>). W tych zbiornikach występują również wcześniej wspomniane żaba trawna i ropucha szara. W oparciu o dane z doliny Wierzycy oraz sąsiedniej gminy Pelplin, można spodziewać się na obrzeżach miasta obecności rzekotek i kumaka nizinnego, który jest wymieniony w Załączniku II Dyrektywy Siedliskowej. W granicach miasta występują także jaszczurki zwinki, jaszczurki żyworodne oraz padalce na terenach leśnych. Wszystkie krajowe gatunki płazów i gadów są objęte ścisłą ochroną gatunkową.</w:t>
      </w:r>
    </w:p>
    <w:p w14:paraId="0C533E71" w14:textId="2CBD9DE6" w:rsidR="00D61F0D" w:rsidRDefault="00AC20E0" w:rsidP="00E535D5">
      <w:r>
        <w:t>Na podstawie danych z połowów przeprowadzonych przez Pracownię Rybactwa Rzecznego I.R.Ś. oraz Z.O.P.Z.W. w Gdańsku (</w:t>
      </w:r>
      <w:proofErr w:type="spellStart"/>
      <w:r>
        <w:t>Mieńko</w:t>
      </w:r>
      <w:proofErr w:type="spellEnd"/>
      <w:r>
        <w:t xml:space="preserve"> i in., 2003), można stwierdzić, że w wodach tej rzeki występuje około 29 gatunków ryb. Najliczniej reprezentowane są płoć, kiełb i okoń. Spośród tych gatunków, jeden – piekielnica (</w:t>
      </w:r>
      <w:proofErr w:type="spellStart"/>
      <w:r>
        <w:t>Alburnoides</w:t>
      </w:r>
      <w:proofErr w:type="spellEnd"/>
      <w:r>
        <w:t xml:space="preserve"> </w:t>
      </w:r>
      <w:proofErr w:type="spellStart"/>
      <w:r>
        <w:t>bipunctatus</w:t>
      </w:r>
      <w:proofErr w:type="spellEnd"/>
      <w:r>
        <w:t>) – objęty jest ścisłą ochroną, a pięć innych, takich jak koza (</w:t>
      </w:r>
      <w:proofErr w:type="spellStart"/>
      <w:r>
        <w:t>Cobitis</w:t>
      </w:r>
      <w:proofErr w:type="spellEnd"/>
      <w:r>
        <w:t xml:space="preserve"> </w:t>
      </w:r>
      <w:proofErr w:type="spellStart"/>
      <w:r>
        <w:t>taenia</w:t>
      </w:r>
      <w:proofErr w:type="spellEnd"/>
      <w:r>
        <w:t>), piskorz (</w:t>
      </w:r>
      <w:proofErr w:type="spellStart"/>
      <w:r>
        <w:t>Misgurnus</w:t>
      </w:r>
      <w:proofErr w:type="spellEnd"/>
      <w:r>
        <w:t xml:space="preserve"> </w:t>
      </w:r>
      <w:proofErr w:type="spellStart"/>
      <w:r>
        <w:t>fossilis</w:t>
      </w:r>
      <w:proofErr w:type="spellEnd"/>
      <w:r>
        <w:t>), różanka (</w:t>
      </w:r>
      <w:proofErr w:type="spellStart"/>
      <w:r>
        <w:t>Rhodeus</w:t>
      </w:r>
      <w:proofErr w:type="spellEnd"/>
      <w:r>
        <w:t xml:space="preserve"> </w:t>
      </w:r>
      <w:proofErr w:type="spellStart"/>
      <w:r>
        <w:t>sericeus</w:t>
      </w:r>
      <w:proofErr w:type="spellEnd"/>
      <w:r>
        <w:t xml:space="preserve"> </w:t>
      </w:r>
      <w:proofErr w:type="spellStart"/>
      <w:r>
        <w:t>amarus</w:t>
      </w:r>
      <w:proofErr w:type="spellEnd"/>
      <w:r>
        <w:t xml:space="preserve">), głowacz </w:t>
      </w:r>
      <w:proofErr w:type="spellStart"/>
      <w:r>
        <w:t>białopłetwy</w:t>
      </w:r>
      <w:proofErr w:type="spellEnd"/>
      <w:r>
        <w:t xml:space="preserve"> (</w:t>
      </w:r>
      <w:proofErr w:type="spellStart"/>
      <w:r>
        <w:t>Cottus</w:t>
      </w:r>
      <w:proofErr w:type="spellEnd"/>
      <w:r>
        <w:t xml:space="preserve"> </w:t>
      </w:r>
      <w:proofErr w:type="spellStart"/>
      <w:r>
        <w:t>gobio</w:t>
      </w:r>
      <w:proofErr w:type="spellEnd"/>
      <w:r>
        <w:t xml:space="preserve">) oraz minóg rzeczny (Lampetra </w:t>
      </w:r>
      <w:proofErr w:type="spellStart"/>
      <w:r>
        <w:t>fluviatilis</w:t>
      </w:r>
      <w:proofErr w:type="spellEnd"/>
      <w:r>
        <w:t xml:space="preserve">), objętych jest częściową ochroną. Wszystkie z tych ostatnich, z wyjątkiem piekielnicy, są wymienione w Załączniku II Dyrektywy Siedliskowej. Oprócz minoga rzecznego, istnieje także wysokie prawdopodobieństwo występowania minoga potokowego (Lampetra </w:t>
      </w:r>
      <w:proofErr w:type="spellStart"/>
      <w:r>
        <w:t>planeri</w:t>
      </w:r>
      <w:proofErr w:type="spellEnd"/>
      <w:r>
        <w:t xml:space="preserve">), który również należy do gatunków </w:t>
      </w:r>
      <w:proofErr w:type="spellStart"/>
      <w:r>
        <w:t>naturowych</w:t>
      </w:r>
      <w:proofErr w:type="spellEnd"/>
      <w:r>
        <w:t xml:space="preserve">. Wśród najczęściej spotykanych ryb </w:t>
      </w:r>
      <w:r w:rsidR="00E535D5">
        <w:br/>
      </w:r>
      <w:r>
        <w:lastRenderedPageBreak/>
        <w:t xml:space="preserve">w Wierzycy znajdują się kiełb, szczupak, płoć, słonecznica, okoń, strzebla potokowa, jelec, kleń, śliz, ukleja, pstrąg potokowy oraz ciernik i lipień. </w:t>
      </w:r>
    </w:p>
    <w:p w14:paraId="6EBFFEEC" w14:textId="64B95F16" w:rsidR="00E535D5" w:rsidRDefault="00E535D5" w:rsidP="00E535D5">
      <w:r w:rsidRPr="00E535D5">
        <w:t>Wśród gatunków zwierząt innych niż ptaki, które są objęte ochroną na specjalnym obszarze ochrony siedlisk Dolina Wierzycy (PLH220094), znajdują się: brzanka (</w:t>
      </w:r>
      <w:proofErr w:type="spellStart"/>
      <w:r w:rsidRPr="00E535D5">
        <w:t>Barbus</w:t>
      </w:r>
      <w:proofErr w:type="spellEnd"/>
      <w:r w:rsidRPr="00E535D5">
        <w:t xml:space="preserve"> </w:t>
      </w:r>
      <w:proofErr w:type="spellStart"/>
      <w:r w:rsidRPr="00E535D5">
        <w:t>meridionalis</w:t>
      </w:r>
      <w:proofErr w:type="spellEnd"/>
      <w:r w:rsidRPr="00E535D5">
        <w:t xml:space="preserve">), głowacz </w:t>
      </w:r>
      <w:proofErr w:type="spellStart"/>
      <w:r w:rsidRPr="00E535D5">
        <w:t>białopłetwy</w:t>
      </w:r>
      <w:proofErr w:type="spellEnd"/>
      <w:r w:rsidRPr="00E535D5">
        <w:t xml:space="preserve"> (</w:t>
      </w:r>
      <w:proofErr w:type="spellStart"/>
      <w:r w:rsidRPr="00E535D5">
        <w:t>Cottus</w:t>
      </w:r>
      <w:proofErr w:type="spellEnd"/>
      <w:r w:rsidRPr="00E535D5">
        <w:t xml:space="preserve"> </w:t>
      </w:r>
      <w:proofErr w:type="spellStart"/>
      <w:r w:rsidRPr="00E535D5">
        <w:t>gobio</w:t>
      </w:r>
      <w:proofErr w:type="spellEnd"/>
      <w:r w:rsidRPr="00E535D5">
        <w:t>), koza (</w:t>
      </w:r>
      <w:proofErr w:type="spellStart"/>
      <w:r w:rsidRPr="00E535D5">
        <w:t>Cobitis</w:t>
      </w:r>
      <w:proofErr w:type="spellEnd"/>
      <w:r w:rsidRPr="00E535D5">
        <w:t xml:space="preserve"> </w:t>
      </w:r>
      <w:proofErr w:type="spellStart"/>
      <w:r w:rsidRPr="00E535D5">
        <w:t>taenia</w:t>
      </w:r>
      <w:proofErr w:type="spellEnd"/>
      <w:r w:rsidRPr="00E535D5">
        <w:t xml:space="preserve">), minóg strumieniowy (Lampetra </w:t>
      </w:r>
      <w:proofErr w:type="spellStart"/>
      <w:r w:rsidRPr="00E535D5">
        <w:t>planeri</w:t>
      </w:r>
      <w:proofErr w:type="spellEnd"/>
      <w:r w:rsidRPr="00E535D5">
        <w:t>), różanka (</w:t>
      </w:r>
      <w:proofErr w:type="spellStart"/>
      <w:r w:rsidRPr="00E535D5">
        <w:t>Rhodeus</w:t>
      </w:r>
      <w:proofErr w:type="spellEnd"/>
      <w:r w:rsidRPr="00E535D5">
        <w:t xml:space="preserve"> </w:t>
      </w:r>
      <w:proofErr w:type="spellStart"/>
      <w:r w:rsidRPr="00E535D5">
        <w:t>sericeus</w:t>
      </w:r>
      <w:proofErr w:type="spellEnd"/>
      <w:r w:rsidRPr="00E535D5">
        <w:t xml:space="preserve"> </w:t>
      </w:r>
      <w:proofErr w:type="spellStart"/>
      <w:r w:rsidRPr="00E535D5">
        <w:t>amarus</w:t>
      </w:r>
      <w:proofErr w:type="spellEnd"/>
      <w:r w:rsidRPr="00E535D5">
        <w:t xml:space="preserve">), skójka </w:t>
      </w:r>
      <w:proofErr w:type="spellStart"/>
      <w:r w:rsidRPr="00E535D5">
        <w:t>gruboskorupowa</w:t>
      </w:r>
      <w:proofErr w:type="spellEnd"/>
      <w:r w:rsidRPr="00E535D5">
        <w:t xml:space="preserve"> (Unio </w:t>
      </w:r>
      <w:proofErr w:type="spellStart"/>
      <w:r w:rsidRPr="00E535D5">
        <w:t>crassus</w:t>
      </w:r>
      <w:proofErr w:type="spellEnd"/>
      <w:r w:rsidRPr="00E535D5">
        <w:t xml:space="preserve">) oraz </w:t>
      </w:r>
      <w:proofErr w:type="spellStart"/>
      <w:r w:rsidRPr="00E535D5">
        <w:t>trzepla</w:t>
      </w:r>
      <w:proofErr w:type="spellEnd"/>
      <w:r w:rsidRPr="00E535D5">
        <w:t xml:space="preserve"> zielona (Ophiogomphus </w:t>
      </w:r>
      <w:proofErr w:type="spellStart"/>
      <w:r w:rsidRPr="00E535D5">
        <w:t>cecilia</w:t>
      </w:r>
      <w:proofErr w:type="spellEnd"/>
      <w:r w:rsidRPr="00E535D5">
        <w:t>)</w:t>
      </w:r>
      <w:r w:rsidR="0075566F">
        <w:rPr>
          <w:rStyle w:val="Odwoanieprzypisudolnego"/>
        </w:rPr>
        <w:footnoteReference w:id="46"/>
      </w:r>
      <w:r w:rsidRPr="00E535D5">
        <w:t>.</w:t>
      </w:r>
    </w:p>
    <w:p w14:paraId="2EFDA23E" w14:textId="2053A51F" w:rsidR="001355C4" w:rsidRPr="001355C4" w:rsidRDefault="001355C4" w:rsidP="001355C4">
      <w:pPr>
        <w:pStyle w:val="Bezodstpw"/>
        <w:rPr>
          <w:rFonts w:cs="Arial"/>
          <w:b/>
        </w:rPr>
      </w:pPr>
      <w:r w:rsidRPr="001355C4">
        <w:rPr>
          <w:rFonts w:cs="Arial"/>
          <w:b/>
        </w:rPr>
        <w:t>Formy ochrony przyrody</w:t>
      </w:r>
    </w:p>
    <w:p w14:paraId="72E24548" w14:textId="75E6B6BF" w:rsidR="001355C4" w:rsidRDefault="001355C4" w:rsidP="001355C4">
      <w:pPr>
        <w:pStyle w:val="Bezodstpw"/>
        <w:rPr>
          <w:rFonts w:cs="Arial"/>
        </w:rPr>
      </w:pPr>
      <w:r w:rsidRPr="00107485">
        <w:rPr>
          <w:rFonts w:cs="Arial"/>
        </w:rPr>
        <w:t>Formami ochrony przyrody w Polsce, w myśl ustawy z dnia 16 kwietnia 2004 r. o ochronie przyrody są: parki narodowe, rezerwaty przyrody, parki krajobrazowe, obszary chronionego krajobrazu, obszary Natura 2000, pomniki przyrody, stanowiska dokumentacyjne, użytki ekologiczne, zespoły przyrodniczo-krajobrazowe, ochrona gatunkowa roślin, zwierząt i grzybów</w:t>
      </w:r>
      <w:r w:rsidRPr="00466F4F">
        <w:rPr>
          <w:rFonts w:cs="Arial"/>
        </w:rPr>
        <w:t xml:space="preserve">. </w:t>
      </w:r>
    </w:p>
    <w:p w14:paraId="6D88D13E" w14:textId="11D16399" w:rsidR="001355C4" w:rsidRPr="00BE2F8D" w:rsidRDefault="001355C4" w:rsidP="001355C4">
      <w:pPr>
        <w:pStyle w:val="Bezodstpw"/>
        <w:rPr>
          <w:rFonts w:cs="Arial"/>
          <w:szCs w:val="22"/>
        </w:rPr>
      </w:pPr>
      <w:r w:rsidRPr="00BE2F8D">
        <w:rPr>
          <w:rFonts w:cs="Arial"/>
          <w:szCs w:val="22"/>
        </w:rPr>
        <w:t xml:space="preserve">Na obszarze </w:t>
      </w:r>
      <w:r>
        <w:rPr>
          <w:rFonts w:cs="Arial"/>
          <w:szCs w:val="22"/>
        </w:rPr>
        <w:t>miasta Starogard Gdański</w:t>
      </w:r>
      <w:r w:rsidRPr="00BE2F8D">
        <w:rPr>
          <w:rFonts w:cs="Arial"/>
          <w:szCs w:val="22"/>
        </w:rPr>
        <w:t xml:space="preserve"> znajdują się:</w:t>
      </w:r>
    </w:p>
    <w:p w14:paraId="46463FE2" w14:textId="0B9B5162" w:rsidR="001355C4" w:rsidRPr="00BE2F8D" w:rsidRDefault="001355C4" w:rsidP="004C6B9E">
      <w:pPr>
        <w:pStyle w:val="Bezodstpw"/>
        <w:numPr>
          <w:ilvl w:val="0"/>
          <w:numId w:val="39"/>
        </w:numPr>
        <w:spacing w:before="0" w:after="0"/>
        <w:ind w:left="357" w:hanging="357"/>
        <w:rPr>
          <w:rFonts w:cs="Arial"/>
          <w:szCs w:val="22"/>
          <w:shd w:val="clear" w:color="auto" w:fill="FFFFFF"/>
        </w:rPr>
      </w:pPr>
      <w:r>
        <w:rPr>
          <w:rFonts w:cs="Arial"/>
          <w:szCs w:val="22"/>
          <w:shd w:val="clear" w:color="auto" w:fill="FFFFFF"/>
        </w:rPr>
        <w:t>obszar Natura 2000 Dolina Wierzycy,</w:t>
      </w:r>
    </w:p>
    <w:p w14:paraId="100DA103" w14:textId="19B73B15" w:rsidR="001355C4" w:rsidRPr="00BE2F8D" w:rsidRDefault="001355C4" w:rsidP="004C6B9E">
      <w:pPr>
        <w:pStyle w:val="Bezodstpw"/>
        <w:numPr>
          <w:ilvl w:val="0"/>
          <w:numId w:val="39"/>
        </w:numPr>
        <w:spacing w:before="0" w:after="0"/>
        <w:ind w:left="357" w:hanging="357"/>
        <w:rPr>
          <w:rFonts w:cs="Arial"/>
          <w:szCs w:val="22"/>
          <w:shd w:val="clear" w:color="auto" w:fill="FFFFFF"/>
        </w:rPr>
      </w:pPr>
      <w:r>
        <w:rPr>
          <w:rFonts w:cs="Arial"/>
          <w:szCs w:val="22"/>
          <w:shd w:val="clear" w:color="auto" w:fill="FFFFFF"/>
        </w:rPr>
        <w:t>pomnik przyrody.</w:t>
      </w:r>
    </w:p>
    <w:p w14:paraId="6EA02235" w14:textId="77777777" w:rsidR="001355C4" w:rsidRPr="001355C4" w:rsidRDefault="001355C4" w:rsidP="001355C4">
      <w:pPr>
        <w:ind w:right="-6"/>
        <w:rPr>
          <w:rFonts w:cs="Arial"/>
          <w:b/>
          <w:szCs w:val="22"/>
        </w:rPr>
      </w:pPr>
      <w:r w:rsidRPr="001355C4">
        <w:rPr>
          <w:rFonts w:cs="Arial"/>
          <w:b/>
          <w:szCs w:val="22"/>
        </w:rPr>
        <w:t>Obszary Natura 2000</w:t>
      </w:r>
    </w:p>
    <w:p w14:paraId="104D46F7" w14:textId="27A6C33F" w:rsidR="001355C4" w:rsidRPr="005204ED" w:rsidRDefault="001355C4" w:rsidP="001355C4">
      <w:pPr>
        <w:pStyle w:val="Bezodstpw"/>
        <w:rPr>
          <w:rFonts w:cs="Arial"/>
          <w:szCs w:val="22"/>
        </w:rPr>
      </w:pPr>
      <w:r w:rsidRPr="00413223">
        <w:rPr>
          <w:rFonts w:cs="Arial"/>
          <w:szCs w:val="22"/>
        </w:rPr>
        <w:t xml:space="preserve">Zgodnie z przepisami art. 33 ustawy z dnia 16 kwietnia 2004 r. o ochronie przyrody </w:t>
      </w:r>
      <w:r w:rsidRPr="00413223">
        <w:rPr>
          <w:rFonts w:cs="Arial"/>
        </w:rPr>
        <w:t>(Dz.U. </w:t>
      </w:r>
      <w:r w:rsidR="00365F0D" w:rsidRPr="00413223">
        <w:rPr>
          <w:rFonts w:cs="Arial"/>
        </w:rPr>
        <w:t>202</w:t>
      </w:r>
      <w:r w:rsidR="00365F0D">
        <w:rPr>
          <w:rFonts w:cs="Arial"/>
        </w:rPr>
        <w:t xml:space="preserve">4 </w:t>
      </w:r>
      <w:r w:rsidRPr="00413223">
        <w:rPr>
          <w:rFonts w:cs="Arial"/>
        </w:rPr>
        <w:t xml:space="preserve">poz. </w:t>
      </w:r>
      <w:r w:rsidR="00365F0D">
        <w:rPr>
          <w:rFonts w:cs="Arial"/>
        </w:rPr>
        <w:t>1478</w:t>
      </w:r>
      <w:r w:rsidRPr="00413223">
        <w:rPr>
          <w:rFonts w:cs="Arial"/>
        </w:rPr>
        <w:t xml:space="preserve">) na Obszarach Natura 2000 </w:t>
      </w:r>
      <w:r w:rsidRPr="00413223">
        <w:rPr>
          <w:rFonts w:cs="Arial"/>
          <w:szCs w:val="22"/>
        </w:rPr>
        <w:t>wprowadza się następujące zakazy: podejmowanie działań mogących osobno lub w połączeniu z innymi działaniami, znacząco negatywnie oddziaływać na cele ochrony obszaru Natura 2000, w tym w</w:t>
      </w:r>
      <w:r>
        <w:rPr>
          <w:rFonts w:cs="Arial"/>
          <w:szCs w:val="22"/>
        </w:rPr>
        <w:t> </w:t>
      </w:r>
      <w:r w:rsidRPr="00413223">
        <w:rPr>
          <w:rFonts w:cs="Arial"/>
          <w:szCs w:val="22"/>
        </w:rPr>
        <w:t>szczególności: pogorszyć</w:t>
      </w:r>
      <w:r w:rsidRPr="006701A8">
        <w:rPr>
          <w:rFonts w:cs="Arial"/>
          <w:szCs w:val="22"/>
        </w:rPr>
        <w:t xml:space="preserve"> stan siedlisk przyrodniczych lub siedlisk gatunków roślin i</w:t>
      </w:r>
      <w:r>
        <w:rPr>
          <w:rFonts w:cs="Arial"/>
          <w:szCs w:val="22"/>
        </w:rPr>
        <w:t> </w:t>
      </w:r>
      <w:r w:rsidRPr="006701A8">
        <w:rPr>
          <w:rFonts w:cs="Arial"/>
          <w:szCs w:val="22"/>
        </w:rPr>
        <w:t xml:space="preserve">zwierząt, dla </w:t>
      </w:r>
      <w:r w:rsidRPr="005204ED">
        <w:rPr>
          <w:rFonts w:cs="Arial"/>
          <w:szCs w:val="22"/>
        </w:rPr>
        <w:t>których ochrony wyznaczono obszar Natura 2000, wpłynąć negatywnie na gatunki, dla których ochrony został wyznaczony obszar Natura 2000, pogorszyć integralność obszaru Natura 2000 lub jego powiązania z innymi obszarami.</w:t>
      </w:r>
    </w:p>
    <w:p w14:paraId="7FA82102" w14:textId="5AE70D55" w:rsidR="001355C4" w:rsidRPr="001355C4" w:rsidRDefault="001355C4" w:rsidP="001355C4">
      <w:pPr>
        <w:rPr>
          <w:rFonts w:cs="Arial"/>
          <w:szCs w:val="22"/>
        </w:rPr>
      </w:pPr>
      <w:r w:rsidRPr="001355C4">
        <w:rPr>
          <w:rFonts w:cs="Arial"/>
          <w:szCs w:val="22"/>
        </w:rPr>
        <w:t xml:space="preserve">Realizacja Programu Ochrony Środowiska dla Gminy </w:t>
      </w:r>
      <w:r>
        <w:rPr>
          <w:rFonts w:cs="Arial"/>
          <w:szCs w:val="22"/>
        </w:rPr>
        <w:t>Miejskiej Starogard Gdański</w:t>
      </w:r>
      <w:r w:rsidRPr="001355C4">
        <w:rPr>
          <w:rFonts w:cs="Arial"/>
          <w:szCs w:val="22"/>
        </w:rPr>
        <w:t xml:space="preserve"> </w:t>
      </w:r>
      <w:r w:rsidR="00956EAE">
        <w:rPr>
          <w:rFonts w:cs="Arial"/>
          <w:szCs w:val="22"/>
        </w:rPr>
        <w:t xml:space="preserve">na lata 2025-2028 z perspektywą do roku 2032 </w:t>
      </w:r>
      <w:r w:rsidRPr="001355C4">
        <w:rPr>
          <w:rFonts w:cs="Arial"/>
          <w:szCs w:val="22"/>
        </w:rPr>
        <w:t>odbywać się będzie zgodnie z przepisami. Przestrzegane będą obowiązujące na tym obszarze zakazy.</w:t>
      </w:r>
    </w:p>
    <w:p w14:paraId="03889947" w14:textId="1914B973" w:rsidR="00E535D5" w:rsidRDefault="00FA0848" w:rsidP="00E535D5">
      <w:pPr>
        <w:rPr>
          <w:rFonts w:cs="Arial"/>
          <w:szCs w:val="22"/>
        </w:rPr>
      </w:pPr>
      <w:r w:rsidRPr="00FA0848">
        <w:rPr>
          <w:b/>
        </w:rPr>
        <w:t>Obszar Natura 2000 Dolina Wierzycy (PLH220094)</w:t>
      </w:r>
      <w:r>
        <w:t xml:space="preserve"> – </w:t>
      </w:r>
      <w:r>
        <w:rPr>
          <w:rFonts w:cs="Arial"/>
          <w:bCs/>
          <w:szCs w:val="22"/>
        </w:rPr>
        <w:t>s</w:t>
      </w:r>
      <w:r w:rsidRPr="00147271">
        <w:rPr>
          <w:rFonts w:cs="Arial"/>
          <w:bCs/>
          <w:szCs w:val="22"/>
        </w:rPr>
        <w:t>pecjalny obszar</w:t>
      </w:r>
      <w:r w:rsidRPr="00147271">
        <w:rPr>
          <w:rFonts w:cs="Arial"/>
          <w:szCs w:val="22"/>
        </w:rPr>
        <w:t xml:space="preserve"> ochrony siedlisk (Dyrektywa Siedliskowa), który obejmuje powierzchnię </w:t>
      </w:r>
      <w:r>
        <w:rPr>
          <w:rFonts w:cs="Arial"/>
          <w:szCs w:val="22"/>
        </w:rPr>
        <w:t xml:space="preserve">4 618,33 ha. </w:t>
      </w:r>
      <w:r w:rsidR="0054327B">
        <w:rPr>
          <w:rFonts w:cs="Arial"/>
          <w:szCs w:val="22"/>
        </w:rPr>
        <w:t xml:space="preserve">Obszar został utworzony Decyzją Komisji z dnia 10 stycznia 2011 r. w sprawie przyjęcia na mocy dyrektywy Rady </w:t>
      </w:r>
      <w:r w:rsidR="0054327B">
        <w:rPr>
          <w:rFonts w:cs="Arial"/>
          <w:szCs w:val="22"/>
        </w:rPr>
        <w:lastRenderedPageBreak/>
        <w:t xml:space="preserve">92/43/EWG czwartego zaktualizowanego wykazu terenów mających znaczenie dla Wspólnoty składających się na kontynentalny region biogeograficzny (notyfikowana jako dokument </w:t>
      </w:r>
      <w:r w:rsidR="00D15EDE">
        <w:rPr>
          <w:rFonts w:cs="Arial"/>
          <w:szCs w:val="22"/>
        </w:rPr>
        <w:br/>
      </w:r>
      <w:r w:rsidR="0054327B">
        <w:rPr>
          <w:rFonts w:cs="Arial"/>
          <w:szCs w:val="22"/>
        </w:rPr>
        <w:t xml:space="preserve">nr C(2010) 9669) (2011/64/UE). Obecnie obowiązującym aktem prawnym jest rozporządzenie Ministra Klimatu i Środowiska z dnia 13 lipca 2021 r. w sprawie specjalnego obszaru ochrony siedlisk Dolina Wierzycy (PLH220094). </w:t>
      </w:r>
    </w:p>
    <w:p w14:paraId="79EA43FC" w14:textId="45F43D90" w:rsidR="0054327B" w:rsidRDefault="001C3070" w:rsidP="001C3070">
      <w:r>
        <w:t>W obrębie obszaru Doliny Wierzycy stwierdzono występowanie</w:t>
      </w:r>
      <w:r w:rsidR="00B02C54">
        <w:t xml:space="preserve"> </w:t>
      </w:r>
      <w:r>
        <w:t>siedlisk stanowiących przedmioty ochrony w obszarze Natura 2000, m.in. są to:</w:t>
      </w:r>
    </w:p>
    <w:p w14:paraId="05D32B13" w14:textId="0DC060E6" w:rsidR="001C3070" w:rsidRPr="00B02C54" w:rsidRDefault="001C3070" w:rsidP="004C6B9E">
      <w:pPr>
        <w:pStyle w:val="Akapitzlist"/>
        <w:numPr>
          <w:ilvl w:val="0"/>
          <w:numId w:val="40"/>
        </w:numPr>
        <w:spacing w:before="0" w:after="0"/>
        <w:ind w:left="357" w:hanging="357"/>
        <w:contextualSpacing w:val="0"/>
        <w:rPr>
          <w:sz w:val="22"/>
        </w:rPr>
      </w:pPr>
      <w:r w:rsidRPr="00B02C54">
        <w:rPr>
          <w:sz w:val="22"/>
        </w:rPr>
        <w:t>Siedlisko 3160 (Naturalne, dystroficzne zbiorniki wodne) reprezentowane jest przez dwa stanowiska śródleśnych jezior;</w:t>
      </w:r>
    </w:p>
    <w:p w14:paraId="28520CC1" w14:textId="7C33378D" w:rsidR="001C3070" w:rsidRPr="00B02C54" w:rsidRDefault="001C3070" w:rsidP="004C6B9E">
      <w:pPr>
        <w:pStyle w:val="Akapitzlist"/>
        <w:numPr>
          <w:ilvl w:val="0"/>
          <w:numId w:val="40"/>
        </w:numPr>
        <w:spacing w:before="0" w:after="0"/>
        <w:ind w:left="357" w:hanging="357"/>
        <w:contextualSpacing w:val="0"/>
        <w:rPr>
          <w:sz w:val="22"/>
        </w:rPr>
      </w:pPr>
      <w:r w:rsidRPr="00B02C54">
        <w:rPr>
          <w:sz w:val="22"/>
        </w:rPr>
        <w:t>7140 Torfowiska przejściowe i trzęsawiska (przeważnie z roślinnością z Scheuchzerio-Caricetea)</w:t>
      </w:r>
      <w:r w:rsidR="00B02C54">
        <w:rPr>
          <w:sz w:val="22"/>
        </w:rPr>
        <w:t>;</w:t>
      </w:r>
    </w:p>
    <w:p w14:paraId="3D600FA3" w14:textId="1324558D" w:rsidR="001C3070" w:rsidRPr="00B02C54" w:rsidRDefault="001C3070" w:rsidP="004C6B9E">
      <w:pPr>
        <w:pStyle w:val="Akapitzlist"/>
        <w:numPr>
          <w:ilvl w:val="0"/>
          <w:numId w:val="40"/>
        </w:numPr>
        <w:spacing w:before="0" w:after="0"/>
        <w:ind w:left="357" w:hanging="357"/>
        <w:contextualSpacing w:val="0"/>
        <w:rPr>
          <w:sz w:val="22"/>
        </w:rPr>
      </w:pPr>
      <w:r w:rsidRPr="00B02C54">
        <w:rPr>
          <w:sz w:val="22"/>
        </w:rPr>
        <w:t xml:space="preserve">Nizinne i podgórskie rzeki ze zbiorowiskami </w:t>
      </w:r>
      <w:proofErr w:type="spellStart"/>
      <w:r w:rsidRPr="00B02C54">
        <w:rPr>
          <w:sz w:val="22"/>
        </w:rPr>
        <w:t>włosieniczników</w:t>
      </w:r>
      <w:proofErr w:type="spellEnd"/>
      <w:r w:rsidRPr="00B02C54">
        <w:rPr>
          <w:sz w:val="22"/>
        </w:rPr>
        <w:t xml:space="preserve"> (</w:t>
      </w:r>
      <w:proofErr w:type="spellStart"/>
      <w:r w:rsidRPr="00B02C54">
        <w:rPr>
          <w:sz w:val="22"/>
        </w:rPr>
        <w:t>Ranunculion</w:t>
      </w:r>
      <w:proofErr w:type="spellEnd"/>
      <w:r w:rsidRPr="00B02C54">
        <w:rPr>
          <w:sz w:val="22"/>
        </w:rPr>
        <w:t xml:space="preserve"> </w:t>
      </w:r>
      <w:proofErr w:type="spellStart"/>
      <w:r w:rsidRPr="00B02C54">
        <w:rPr>
          <w:sz w:val="22"/>
        </w:rPr>
        <w:t>fluotantis</w:t>
      </w:r>
      <w:proofErr w:type="spellEnd"/>
      <w:r w:rsidRPr="00B02C54">
        <w:rPr>
          <w:sz w:val="22"/>
        </w:rPr>
        <w:t>) (3260);</w:t>
      </w:r>
    </w:p>
    <w:p w14:paraId="071B67A8" w14:textId="73F2AAD5" w:rsidR="001C3070" w:rsidRPr="00B02C54" w:rsidRDefault="001C3070" w:rsidP="004C6B9E">
      <w:pPr>
        <w:pStyle w:val="Akapitzlist"/>
        <w:numPr>
          <w:ilvl w:val="0"/>
          <w:numId w:val="40"/>
        </w:numPr>
        <w:spacing w:before="0" w:after="0"/>
        <w:ind w:left="357" w:hanging="357"/>
        <w:contextualSpacing w:val="0"/>
        <w:rPr>
          <w:sz w:val="22"/>
        </w:rPr>
      </w:pPr>
      <w:r w:rsidRPr="00B02C54">
        <w:rPr>
          <w:sz w:val="22"/>
        </w:rPr>
        <w:t xml:space="preserve">Siedlisko 9160 (Grąd </w:t>
      </w:r>
      <w:proofErr w:type="spellStart"/>
      <w:r w:rsidRPr="00B02C54">
        <w:rPr>
          <w:sz w:val="22"/>
        </w:rPr>
        <w:t>subatlantycki</w:t>
      </w:r>
      <w:proofErr w:type="spellEnd"/>
      <w:r w:rsidRPr="00B02C54">
        <w:rPr>
          <w:sz w:val="22"/>
        </w:rPr>
        <w:t>);</w:t>
      </w:r>
    </w:p>
    <w:p w14:paraId="64F09FA7" w14:textId="3F909874" w:rsidR="001C3070" w:rsidRPr="00B02C54" w:rsidRDefault="001C3070" w:rsidP="004C6B9E">
      <w:pPr>
        <w:pStyle w:val="Akapitzlist"/>
        <w:numPr>
          <w:ilvl w:val="0"/>
          <w:numId w:val="40"/>
        </w:numPr>
        <w:spacing w:before="0" w:after="0"/>
        <w:ind w:left="357" w:hanging="357"/>
        <w:contextualSpacing w:val="0"/>
        <w:rPr>
          <w:sz w:val="22"/>
        </w:rPr>
      </w:pPr>
      <w:r w:rsidRPr="00B02C54">
        <w:rPr>
          <w:sz w:val="22"/>
        </w:rPr>
        <w:t>Łęgi (91E0, Łęgi wierzbowe, topolowe, olszowe i jesionowe);</w:t>
      </w:r>
    </w:p>
    <w:p w14:paraId="457C15AB" w14:textId="45EA9282" w:rsidR="001C3070" w:rsidRDefault="001C3070" w:rsidP="004C6B9E">
      <w:pPr>
        <w:pStyle w:val="Akapitzlist"/>
        <w:numPr>
          <w:ilvl w:val="0"/>
          <w:numId w:val="40"/>
        </w:numPr>
        <w:spacing w:before="0" w:after="0"/>
        <w:ind w:left="357" w:hanging="357"/>
        <w:contextualSpacing w:val="0"/>
        <w:rPr>
          <w:sz w:val="22"/>
        </w:rPr>
      </w:pPr>
      <w:r w:rsidRPr="00B02C54">
        <w:rPr>
          <w:sz w:val="22"/>
        </w:rPr>
        <w:t>Siedlisko 91D0 (Bory i lasy bagienne).</w:t>
      </w:r>
    </w:p>
    <w:p w14:paraId="53034CDB" w14:textId="1849D114" w:rsidR="00B02C54" w:rsidRDefault="00884389" w:rsidP="00B02C54">
      <w:r>
        <w:t xml:space="preserve">Dla Obszaru Natura 2000 </w:t>
      </w:r>
      <w:r w:rsidRPr="00884389">
        <w:t>Dolina Wierzycy</w:t>
      </w:r>
      <w:r>
        <w:t xml:space="preserve"> zarządzeniem Regionalnego Dyrektora Ochrony Środowiska w Gdańsku z dnia 30 kwietnia 2014 r. </w:t>
      </w:r>
      <w:r w:rsidR="007C4B53">
        <w:t xml:space="preserve">został ustanowiony plan </w:t>
      </w:r>
      <w:r w:rsidR="00611D73">
        <w:t>zadań ochronnych. Zostało ono w późniejszym czasie następującymi zarządzeniami:</w:t>
      </w:r>
    </w:p>
    <w:p w14:paraId="62E6A07D" w14:textId="06DEFC59" w:rsidR="00611D73" w:rsidRPr="00711E7D" w:rsidRDefault="00611D73" w:rsidP="004C6B9E">
      <w:pPr>
        <w:pStyle w:val="Akapitzlist"/>
        <w:numPr>
          <w:ilvl w:val="0"/>
          <w:numId w:val="41"/>
        </w:numPr>
        <w:spacing w:before="0" w:after="0"/>
        <w:ind w:left="357" w:hanging="357"/>
        <w:contextualSpacing w:val="0"/>
        <w:rPr>
          <w:sz w:val="22"/>
        </w:rPr>
      </w:pPr>
      <w:r w:rsidRPr="00711E7D">
        <w:rPr>
          <w:sz w:val="22"/>
        </w:rPr>
        <w:t xml:space="preserve">Zarządzenie </w:t>
      </w:r>
      <w:r w:rsidR="00711E7D" w:rsidRPr="00711E7D">
        <w:rPr>
          <w:sz w:val="22"/>
        </w:rPr>
        <w:t>Regionalnego Dyrektora Ochrony Środowiska w Gdańsku z dnia 13 czerwca 2016 r. zmieniające zarządzenie w sprawie ustanowienia planu zadań ochronnych dla obszaru Natura 2000 Dolina Wierzycy PLH220094;</w:t>
      </w:r>
    </w:p>
    <w:p w14:paraId="3383A791" w14:textId="3E914EF1" w:rsidR="00711E7D" w:rsidRDefault="00711E7D" w:rsidP="004C6B9E">
      <w:pPr>
        <w:pStyle w:val="Akapitzlist"/>
        <w:numPr>
          <w:ilvl w:val="0"/>
          <w:numId w:val="41"/>
        </w:numPr>
        <w:spacing w:before="0" w:after="0"/>
        <w:ind w:left="357" w:hanging="357"/>
        <w:contextualSpacing w:val="0"/>
        <w:rPr>
          <w:sz w:val="22"/>
        </w:rPr>
      </w:pPr>
      <w:r w:rsidRPr="00711E7D">
        <w:rPr>
          <w:sz w:val="22"/>
        </w:rPr>
        <w:t>Zarządzenie Regionalnego Dyrektora Ochrony Środowiska w Gdańsku z dnia 27 czerwca 2023 r. zmieniające zarządzenie w sprawie ustanowienia planu zadań ochronnych dla obszaru Natura 2000 Dolina Wierzycy PLH220094.</w:t>
      </w:r>
    </w:p>
    <w:p w14:paraId="668B5B16" w14:textId="6F9E2681" w:rsidR="00DD7830" w:rsidRDefault="00DD7830" w:rsidP="00DD7830">
      <w:pPr>
        <w:pStyle w:val="Legenda"/>
        <w:keepNext/>
      </w:pPr>
      <w:bookmarkStart w:id="319" w:name="_Toc179539640"/>
      <w:r>
        <w:lastRenderedPageBreak/>
        <w:t xml:space="preserve">Rysunek </w:t>
      </w:r>
      <w:fldSimple w:instr=" SEQ Rysunek \* ARABIC ">
        <w:r w:rsidR="00C87185">
          <w:rPr>
            <w:noProof/>
          </w:rPr>
          <w:t>32</w:t>
        </w:r>
      </w:fldSimple>
      <w:r>
        <w:t>. Obszar Natura 2000 Dolina Wierzycy</w:t>
      </w:r>
      <w:bookmarkEnd w:id="319"/>
    </w:p>
    <w:p w14:paraId="678E3629" w14:textId="5D2B1D6D" w:rsidR="00711E7D" w:rsidRDefault="00DD7830" w:rsidP="00DD7830">
      <w:pPr>
        <w:spacing w:before="0" w:after="0"/>
        <w:jc w:val="center"/>
      </w:pPr>
      <w:r w:rsidRPr="00DD7830">
        <w:rPr>
          <w:noProof/>
          <w:bdr w:val="double" w:sz="6" w:space="0" w:color="auto"/>
        </w:rPr>
        <w:drawing>
          <wp:inline distT="0" distB="0" distL="0" distR="0" wp14:anchorId="57768E0F" wp14:editId="4C4F1A4E">
            <wp:extent cx="4543165" cy="4968816"/>
            <wp:effectExtent l="0" t="0" r="0" b="3810"/>
            <wp:docPr id="48" name="Obraz 48" descr="Na rysunku przedstawiono obszar Natura 2000 Dolina Wierz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550028" cy="4976322"/>
                    </a:xfrm>
                    <a:prstGeom prst="rect">
                      <a:avLst/>
                    </a:prstGeom>
                  </pic:spPr>
                </pic:pic>
              </a:graphicData>
            </a:graphic>
          </wp:inline>
        </w:drawing>
      </w:r>
    </w:p>
    <w:p w14:paraId="5A14C16D" w14:textId="0B8C3471" w:rsidR="00DD7830" w:rsidRDefault="00DD7830" w:rsidP="000A2B8D">
      <w:pPr>
        <w:spacing w:line="240" w:lineRule="auto"/>
        <w:jc w:val="right"/>
        <w:rPr>
          <w:sz w:val="18"/>
        </w:rPr>
      </w:pPr>
      <w:r w:rsidRPr="00DD7830">
        <w:rPr>
          <w:sz w:val="18"/>
        </w:rPr>
        <w:t>Źródło: https://geoserwis.gdos.gov.pl/mapy/ (dostęp: 02.10.2024 r.)</w:t>
      </w:r>
    </w:p>
    <w:p w14:paraId="1CC4882D" w14:textId="1C01CC9D" w:rsidR="00BB5506" w:rsidRPr="00BB5506" w:rsidRDefault="00BB5506" w:rsidP="00BB5506">
      <w:pPr>
        <w:rPr>
          <w:b/>
        </w:rPr>
      </w:pPr>
      <w:r w:rsidRPr="00BB5506">
        <w:rPr>
          <w:b/>
        </w:rPr>
        <w:t>Pomniki przyrody</w:t>
      </w:r>
    </w:p>
    <w:p w14:paraId="705BF4C1" w14:textId="1C236027" w:rsidR="004021BE" w:rsidRDefault="004021BE" w:rsidP="004021BE">
      <w:r w:rsidRPr="006B020B">
        <w:t>Zgodnie z definicją zawartą w ustawie z dnia 16 kwietnia 2004 r. o ochronie przyrody (</w:t>
      </w:r>
      <w:r w:rsidR="00365F0D" w:rsidRPr="00413223">
        <w:rPr>
          <w:rFonts w:cs="Arial"/>
        </w:rPr>
        <w:t>(Dz.U. 202</w:t>
      </w:r>
      <w:r w:rsidR="00365F0D">
        <w:rPr>
          <w:rFonts w:cs="Arial"/>
        </w:rPr>
        <w:t xml:space="preserve">4 </w:t>
      </w:r>
      <w:r w:rsidR="00365F0D" w:rsidRPr="00413223">
        <w:rPr>
          <w:rFonts w:cs="Arial"/>
        </w:rPr>
        <w:t xml:space="preserve">poz. </w:t>
      </w:r>
      <w:r w:rsidR="00365F0D">
        <w:rPr>
          <w:rFonts w:cs="Arial"/>
        </w:rPr>
        <w:t>1478</w:t>
      </w:r>
      <w:r w:rsidRPr="006B020B">
        <w:t xml:space="preserve">) pomnikami przyrody są pojedyncze twory przyrody żywej </w:t>
      </w:r>
      <w:r>
        <w:br/>
      </w:r>
      <w:r w:rsidRPr="006B020B">
        <w:t>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w:t>
      </w:r>
    </w:p>
    <w:p w14:paraId="12C98B73" w14:textId="6B583B3C" w:rsidR="004021BE" w:rsidRDefault="004021BE" w:rsidP="004021BE">
      <w:pPr>
        <w:rPr>
          <w:rFonts w:cs="Arial"/>
          <w:bCs/>
          <w:szCs w:val="22"/>
        </w:rPr>
      </w:pPr>
      <w:r w:rsidRPr="00D95664">
        <w:rPr>
          <w:rFonts w:cs="Arial"/>
          <w:bCs/>
          <w:szCs w:val="22"/>
        </w:rPr>
        <w:t xml:space="preserve">Zgodnie z danymi w rejestrze pomników przyrody w Centralnym Rejestrze Form Ochrony Przyrody na terenie </w:t>
      </w:r>
      <w:r w:rsidR="00832E4D">
        <w:rPr>
          <w:rFonts w:cs="Arial"/>
          <w:szCs w:val="22"/>
        </w:rPr>
        <w:t>miasta Starogard Gdański</w:t>
      </w:r>
      <w:r w:rsidRPr="00D95664">
        <w:rPr>
          <w:rFonts w:cs="Arial"/>
          <w:bCs/>
          <w:szCs w:val="22"/>
        </w:rPr>
        <w:t xml:space="preserve"> znajduj</w:t>
      </w:r>
      <w:r>
        <w:rPr>
          <w:rFonts w:cs="Arial"/>
          <w:bCs/>
          <w:szCs w:val="22"/>
        </w:rPr>
        <w:t>e</w:t>
      </w:r>
      <w:r w:rsidRPr="00D95664">
        <w:rPr>
          <w:rFonts w:cs="Arial"/>
          <w:bCs/>
          <w:szCs w:val="22"/>
        </w:rPr>
        <w:t xml:space="preserve"> się </w:t>
      </w:r>
      <w:r w:rsidR="00832E4D">
        <w:rPr>
          <w:rFonts w:cs="Arial"/>
          <w:bCs/>
          <w:szCs w:val="22"/>
        </w:rPr>
        <w:t>1 pomnik przyrody, którego opis zaprezentowano w poniższej tabeli.</w:t>
      </w:r>
    </w:p>
    <w:p w14:paraId="34B1A50D" w14:textId="1D4F7313" w:rsidR="00832E4D" w:rsidRPr="00F97F40" w:rsidRDefault="00832E4D" w:rsidP="00832E4D">
      <w:pPr>
        <w:pStyle w:val="Legenda"/>
        <w:keepNext/>
        <w:rPr>
          <w:rFonts w:cs="Arial"/>
          <w:szCs w:val="20"/>
        </w:rPr>
      </w:pPr>
      <w:bookmarkStart w:id="320" w:name="_Toc58920319"/>
      <w:bookmarkStart w:id="321" w:name="_Toc136865263"/>
      <w:bookmarkStart w:id="322" w:name="_Toc178750336"/>
      <w:bookmarkStart w:id="323" w:name="_Toc179539600"/>
      <w:r w:rsidRPr="00F97F40">
        <w:rPr>
          <w:rFonts w:cs="Arial"/>
          <w:szCs w:val="20"/>
        </w:rPr>
        <w:lastRenderedPageBreak/>
        <w:t xml:space="preserve">Tabela </w:t>
      </w:r>
      <w:r w:rsidRPr="00F97F40">
        <w:rPr>
          <w:rFonts w:cs="Arial"/>
          <w:szCs w:val="20"/>
        </w:rPr>
        <w:fldChar w:fldCharType="begin"/>
      </w:r>
      <w:r w:rsidRPr="00F97F40">
        <w:rPr>
          <w:rFonts w:cs="Arial"/>
          <w:szCs w:val="20"/>
        </w:rPr>
        <w:instrText xml:space="preserve"> SEQ Tabela \* ARABIC </w:instrText>
      </w:r>
      <w:r w:rsidRPr="00F97F40">
        <w:rPr>
          <w:rFonts w:cs="Arial"/>
          <w:szCs w:val="20"/>
        </w:rPr>
        <w:fldChar w:fldCharType="separate"/>
      </w:r>
      <w:r w:rsidR="00C87185">
        <w:rPr>
          <w:rFonts w:cs="Arial"/>
          <w:noProof/>
          <w:szCs w:val="20"/>
        </w:rPr>
        <w:t>31</w:t>
      </w:r>
      <w:r w:rsidRPr="00F97F40">
        <w:rPr>
          <w:rFonts w:cs="Arial"/>
          <w:szCs w:val="20"/>
        </w:rPr>
        <w:fldChar w:fldCharType="end"/>
      </w:r>
      <w:r w:rsidRPr="00F97F40">
        <w:rPr>
          <w:rFonts w:cs="Arial"/>
          <w:szCs w:val="20"/>
        </w:rPr>
        <w:t xml:space="preserve">. Wykaz </w:t>
      </w:r>
      <w:r w:rsidRPr="001B5A5C">
        <w:rPr>
          <w:rFonts w:cs="Arial"/>
          <w:szCs w:val="20"/>
        </w:rPr>
        <w:t xml:space="preserve">pomników przyrody na terenie </w:t>
      </w:r>
      <w:bookmarkEnd w:id="320"/>
      <w:bookmarkEnd w:id="321"/>
      <w:bookmarkEnd w:id="322"/>
      <w:r>
        <w:rPr>
          <w:rFonts w:cs="Arial"/>
          <w:szCs w:val="20"/>
        </w:rPr>
        <w:t>miasta Starogard Gdański</w:t>
      </w:r>
      <w:bookmarkEnd w:id="323"/>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629"/>
        <w:gridCol w:w="1962"/>
        <w:gridCol w:w="1062"/>
        <w:gridCol w:w="1850"/>
        <w:gridCol w:w="1564"/>
        <w:gridCol w:w="1975"/>
      </w:tblGrid>
      <w:tr w:rsidR="00832E4D" w:rsidRPr="00832E4D" w14:paraId="3247725D" w14:textId="77777777" w:rsidTr="00832E4D">
        <w:trPr>
          <w:trHeight w:val="212"/>
          <w:tblHeader/>
        </w:trPr>
        <w:tc>
          <w:tcPr>
            <w:tcW w:w="348" w:type="pct"/>
            <w:shd w:val="clear" w:color="auto" w:fill="BFBFBF"/>
            <w:vAlign w:val="center"/>
          </w:tcPr>
          <w:p w14:paraId="1E15AEF4" w14:textId="77777777" w:rsidR="00832E4D" w:rsidRPr="00832E4D" w:rsidRDefault="00832E4D" w:rsidP="008B3E32">
            <w:pPr>
              <w:spacing w:before="60" w:after="60" w:line="240" w:lineRule="auto"/>
              <w:jc w:val="center"/>
              <w:rPr>
                <w:rFonts w:cs="Arial"/>
                <w:b/>
                <w:sz w:val="18"/>
                <w:szCs w:val="18"/>
              </w:rPr>
            </w:pPr>
            <w:r w:rsidRPr="00832E4D">
              <w:rPr>
                <w:rFonts w:cs="Arial"/>
                <w:b/>
                <w:sz w:val="18"/>
                <w:szCs w:val="18"/>
              </w:rPr>
              <w:t>Lp.</w:t>
            </w:r>
          </w:p>
        </w:tc>
        <w:tc>
          <w:tcPr>
            <w:tcW w:w="1085" w:type="pct"/>
            <w:shd w:val="clear" w:color="auto" w:fill="BFBFBF"/>
            <w:vAlign w:val="center"/>
          </w:tcPr>
          <w:p w14:paraId="40E58834" w14:textId="77777777" w:rsidR="00832E4D" w:rsidRPr="00832E4D" w:rsidRDefault="00832E4D" w:rsidP="008B3E32">
            <w:pPr>
              <w:spacing w:before="60" w:after="60" w:line="240" w:lineRule="auto"/>
              <w:jc w:val="center"/>
              <w:rPr>
                <w:rFonts w:cs="Arial"/>
                <w:b/>
                <w:sz w:val="18"/>
                <w:szCs w:val="18"/>
              </w:rPr>
            </w:pPr>
            <w:r w:rsidRPr="00832E4D">
              <w:rPr>
                <w:rFonts w:cs="Arial"/>
                <w:b/>
                <w:sz w:val="18"/>
                <w:szCs w:val="18"/>
              </w:rPr>
              <w:t>Typ pomnika</w:t>
            </w:r>
          </w:p>
        </w:tc>
        <w:tc>
          <w:tcPr>
            <w:tcW w:w="587" w:type="pct"/>
            <w:shd w:val="clear" w:color="auto" w:fill="BFBFBF"/>
            <w:vAlign w:val="center"/>
          </w:tcPr>
          <w:p w14:paraId="40A70A42" w14:textId="77777777" w:rsidR="00832E4D" w:rsidRPr="00832E4D" w:rsidRDefault="00832E4D" w:rsidP="008B3E32">
            <w:pPr>
              <w:spacing w:before="60" w:after="60" w:line="240" w:lineRule="auto"/>
              <w:jc w:val="center"/>
              <w:rPr>
                <w:rFonts w:cs="Arial"/>
                <w:b/>
                <w:sz w:val="18"/>
                <w:szCs w:val="18"/>
              </w:rPr>
            </w:pPr>
            <w:r w:rsidRPr="00832E4D">
              <w:rPr>
                <w:rFonts w:cs="Arial"/>
                <w:b/>
                <w:sz w:val="18"/>
                <w:szCs w:val="18"/>
              </w:rPr>
              <w:t>Rodzaj</w:t>
            </w:r>
          </w:p>
        </w:tc>
        <w:tc>
          <w:tcPr>
            <w:tcW w:w="1023" w:type="pct"/>
            <w:shd w:val="clear" w:color="auto" w:fill="BFBFBF"/>
            <w:vAlign w:val="center"/>
          </w:tcPr>
          <w:p w14:paraId="634157DF" w14:textId="77777777" w:rsidR="00832E4D" w:rsidRPr="00832E4D" w:rsidRDefault="00832E4D" w:rsidP="008B3E32">
            <w:pPr>
              <w:spacing w:before="60" w:after="60" w:line="240" w:lineRule="auto"/>
              <w:jc w:val="center"/>
              <w:rPr>
                <w:rFonts w:cs="Arial"/>
                <w:b/>
                <w:sz w:val="18"/>
                <w:szCs w:val="18"/>
              </w:rPr>
            </w:pPr>
            <w:r w:rsidRPr="00832E4D">
              <w:rPr>
                <w:rFonts w:cs="Arial"/>
                <w:b/>
                <w:sz w:val="18"/>
                <w:szCs w:val="18"/>
              </w:rPr>
              <w:t>Opis pomnika</w:t>
            </w:r>
          </w:p>
        </w:tc>
        <w:tc>
          <w:tcPr>
            <w:tcW w:w="865" w:type="pct"/>
            <w:shd w:val="clear" w:color="auto" w:fill="BFBFBF"/>
            <w:vAlign w:val="center"/>
          </w:tcPr>
          <w:p w14:paraId="5CD4F44E" w14:textId="77777777" w:rsidR="00832E4D" w:rsidRPr="00832E4D" w:rsidRDefault="00832E4D" w:rsidP="008B3E32">
            <w:pPr>
              <w:spacing w:before="60" w:after="60" w:line="240" w:lineRule="auto"/>
              <w:jc w:val="center"/>
              <w:rPr>
                <w:rFonts w:cs="Arial"/>
                <w:b/>
                <w:sz w:val="18"/>
                <w:szCs w:val="18"/>
              </w:rPr>
            </w:pPr>
            <w:r w:rsidRPr="00832E4D">
              <w:rPr>
                <w:rFonts w:cs="Arial"/>
                <w:b/>
                <w:sz w:val="18"/>
                <w:szCs w:val="18"/>
              </w:rPr>
              <w:t>Lokalizacja</w:t>
            </w:r>
          </w:p>
        </w:tc>
        <w:tc>
          <w:tcPr>
            <w:tcW w:w="1092" w:type="pct"/>
            <w:shd w:val="clear" w:color="auto" w:fill="BFBFBF"/>
            <w:vAlign w:val="center"/>
          </w:tcPr>
          <w:p w14:paraId="70AD3C8F" w14:textId="77777777" w:rsidR="00832E4D" w:rsidRPr="00832E4D" w:rsidRDefault="00832E4D" w:rsidP="008B3E32">
            <w:pPr>
              <w:spacing w:before="60" w:after="60" w:line="240" w:lineRule="auto"/>
              <w:jc w:val="center"/>
              <w:rPr>
                <w:rFonts w:cs="Arial"/>
                <w:b/>
                <w:sz w:val="18"/>
                <w:szCs w:val="18"/>
              </w:rPr>
            </w:pPr>
            <w:r w:rsidRPr="00832E4D">
              <w:rPr>
                <w:rFonts w:cs="Arial"/>
                <w:b/>
                <w:sz w:val="18"/>
                <w:szCs w:val="18"/>
              </w:rPr>
              <w:t>Akt prawny o utworzeniu</w:t>
            </w:r>
          </w:p>
        </w:tc>
      </w:tr>
      <w:tr w:rsidR="00832E4D" w:rsidRPr="00832E4D" w14:paraId="6BDAC1F9" w14:textId="77777777" w:rsidTr="00832E4D">
        <w:trPr>
          <w:cantSplit/>
          <w:trHeight w:val="321"/>
        </w:trPr>
        <w:tc>
          <w:tcPr>
            <w:tcW w:w="348" w:type="pct"/>
            <w:vAlign w:val="center"/>
          </w:tcPr>
          <w:p w14:paraId="79FB3126" w14:textId="77777777" w:rsidR="00832E4D" w:rsidRPr="00832E4D" w:rsidRDefault="00832E4D" w:rsidP="008B3E32">
            <w:pPr>
              <w:spacing w:before="60" w:after="60" w:line="240" w:lineRule="auto"/>
              <w:jc w:val="center"/>
              <w:rPr>
                <w:rFonts w:cs="Arial"/>
                <w:sz w:val="18"/>
                <w:szCs w:val="18"/>
              </w:rPr>
            </w:pPr>
            <w:r w:rsidRPr="00832E4D">
              <w:rPr>
                <w:rFonts w:cs="Arial"/>
                <w:sz w:val="18"/>
                <w:szCs w:val="18"/>
              </w:rPr>
              <w:t>1.</w:t>
            </w:r>
          </w:p>
        </w:tc>
        <w:tc>
          <w:tcPr>
            <w:tcW w:w="1085" w:type="pct"/>
            <w:vAlign w:val="center"/>
          </w:tcPr>
          <w:p w14:paraId="34997711" w14:textId="1129B4B7" w:rsidR="00832E4D" w:rsidRPr="00832E4D" w:rsidRDefault="00832E4D" w:rsidP="008B3E32">
            <w:pPr>
              <w:spacing w:before="60" w:after="60" w:line="240" w:lineRule="auto"/>
              <w:jc w:val="center"/>
              <w:rPr>
                <w:rFonts w:cs="Arial"/>
                <w:sz w:val="18"/>
                <w:szCs w:val="18"/>
              </w:rPr>
            </w:pPr>
            <w:r w:rsidRPr="00832E4D">
              <w:rPr>
                <w:sz w:val="18"/>
                <w:szCs w:val="18"/>
              </w:rPr>
              <w:t>Jednoobiektowy</w:t>
            </w:r>
          </w:p>
        </w:tc>
        <w:tc>
          <w:tcPr>
            <w:tcW w:w="587" w:type="pct"/>
            <w:vAlign w:val="center"/>
          </w:tcPr>
          <w:p w14:paraId="7E798F2E" w14:textId="0C73F05B" w:rsidR="00832E4D" w:rsidRPr="00832E4D" w:rsidRDefault="00832E4D" w:rsidP="008B3E32">
            <w:pPr>
              <w:spacing w:before="60" w:after="60" w:line="240" w:lineRule="auto"/>
              <w:jc w:val="center"/>
              <w:rPr>
                <w:rFonts w:cs="Arial"/>
                <w:sz w:val="18"/>
                <w:szCs w:val="18"/>
              </w:rPr>
            </w:pPr>
            <w:r w:rsidRPr="00832E4D">
              <w:rPr>
                <w:sz w:val="18"/>
                <w:szCs w:val="18"/>
              </w:rPr>
              <w:t>drzewo</w:t>
            </w:r>
          </w:p>
        </w:tc>
        <w:tc>
          <w:tcPr>
            <w:tcW w:w="1023" w:type="pct"/>
            <w:vAlign w:val="center"/>
          </w:tcPr>
          <w:p w14:paraId="1876C6E8" w14:textId="2C0C479E" w:rsidR="00832E4D" w:rsidRPr="00832E4D" w:rsidRDefault="00832E4D" w:rsidP="008B3E32">
            <w:pPr>
              <w:spacing w:before="60" w:after="60" w:line="240" w:lineRule="auto"/>
              <w:jc w:val="center"/>
              <w:rPr>
                <w:rFonts w:cs="Arial"/>
                <w:sz w:val="18"/>
                <w:szCs w:val="18"/>
              </w:rPr>
            </w:pPr>
            <w:r w:rsidRPr="00832E4D">
              <w:rPr>
                <w:sz w:val="18"/>
                <w:szCs w:val="18"/>
              </w:rPr>
              <w:t xml:space="preserve">Lipa drobnolistna - </w:t>
            </w:r>
            <w:proofErr w:type="spellStart"/>
            <w:r w:rsidRPr="00832E4D">
              <w:rPr>
                <w:sz w:val="18"/>
                <w:szCs w:val="18"/>
              </w:rPr>
              <w:t>Tilia</w:t>
            </w:r>
            <w:proofErr w:type="spellEnd"/>
            <w:r w:rsidRPr="00832E4D">
              <w:rPr>
                <w:sz w:val="18"/>
                <w:szCs w:val="18"/>
              </w:rPr>
              <w:t xml:space="preserve"> cordata</w:t>
            </w:r>
          </w:p>
        </w:tc>
        <w:tc>
          <w:tcPr>
            <w:tcW w:w="865" w:type="pct"/>
            <w:vAlign w:val="center"/>
          </w:tcPr>
          <w:p w14:paraId="792EE379" w14:textId="43C35CF4" w:rsidR="00832E4D" w:rsidRDefault="00832E4D" w:rsidP="008B3E32">
            <w:pPr>
              <w:spacing w:before="60" w:after="60" w:line="240" w:lineRule="auto"/>
              <w:jc w:val="center"/>
              <w:rPr>
                <w:sz w:val="18"/>
              </w:rPr>
            </w:pPr>
            <w:r w:rsidRPr="00832E4D">
              <w:rPr>
                <w:sz w:val="18"/>
              </w:rPr>
              <w:t>Starogard Gd</w:t>
            </w:r>
            <w:r>
              <w:rPr>
                <w:sz w:val="18"/>
              </w:rPr>
              <w:t>ański</w:t>
            </w:r>
            <w:r w:rsidRPr="00832E4D">
              <w:rPr>
                <w:sz w:val="18"/>
              </w:rPr>
              <w:t>,</w:t>
            </w:r>
          </w:p>
          <w:p w14:paraId="1C4F09E2" w14:textId="77777777" w:rsidR="00832E4D" w:rsidRDefault="00832E4D" w:rsidP="008B3E32">
            <w:pPr>
              <w:spacing w:before="60" w:after="60" w:line="240" w:lineRule="auto"/>
              <w:jc w:val="center"/>
              <w:rPr>
                <w:sz w:val="18"/>
              </w:rPr>
            </w:pPr>
            <w:r w:rsidRPr="00832E4D">
              <w:rPr>
                <w:sz w:val="18"/>
              </w:rPr>
              <w:t>ul.</w:t>
            </w:r>
            <w:r>
              <w:rPr>
                <w:sz w:val="18"/>
              </w:rPr>
              <w:t xml:space="preserve"> </w:t>
            </w:r>
            <w:r w:rsidRPr="00832E4D">
              <w:rPr>
                <w:sz w:val="18"/>
              </w:rPr>
              <w:t>Szwoleżerów</w:t>
            </w:r>
            <w:r>
              <w:rPr>
                <w:sz w:val="18"/>
              </w:rPr>
              <w:t xml:space="preserve"> </w:t>
            </w:r>
            <w:r w:rsidRPr="00832E4D">
              <w:rPr>
                <w:sz w:val="18"/>
              </w:rPr>
              <w:t>3</w:t>
            </w:r>
          </w:p>
          <w:p w14:paraId="1FB97B0A" w14:textId="4166B588" w:rsidR="00832E4D" w:rsidRPr="00832E4D" w:rsidRDefault="00832E4D" w:rsidP="008B3E32">
            <w:pPr>
              <w:spacing w:before="60" w:after="60" w:line="240" w:lineRule="auto"/>
              <w:jc w:val="center"/>
              <w:rPr>
                <w:rFonts w:cs="Arial"/>
                <w:sz w:val="18"/>
                <w:szCs w:val="18"/>
              </w:rPr>
            </w:pPr>
            <w:r w:rsidRPr="00832E4D">
              <w:rPr>
                <w:sz w:val="18"/>
              </w:rPr>
              <w:t>naprzeciw Gimnazjum nr 3, przy cmentarzu</w:t>
            </w:r>
          </w:p>
        </w:tc>
        <w:tc>
          <w:tcPr>
            <w:tcW w:w="1092" w:type="pct"/>
            <w:vAlign w:val="center"/>
          </w:tcPr>
          <w:p w14:paraId="29B1F06C" w14:textId="1C586F5C" w:rsidR="00832E4D" w:rsidRPr="00832E4D" w:rsidRDefault="00832E4D" w:rsidP="00832E4D">
            <w:pPr>
              <w:spacing w:before="60" w:after="60" w:line="240" w:lineRule="auto"/>
              <w:jc w:val="center"/>
              <w:rPr>
                <w:rFonts w:cs="Arial"/>
                <w:sz w:val="18"/>
                <w:szCs w:val="18"/>
              </w:rPr>
            </w:pPr>
            <w:r w:rsidRPr="00832E4D">
              <w:rPr>
                <w:sz w:val="18"/>
                <w:szCs w:val="18"/>
              </w:rPr>
              <w:t xml:space="preserve">Zarządzenie nr 195/2000 Wojewody Gdańskiego z dnia 11 grudnia 2000 r. </w:t>
            </w:r>
            <w:r w:rsidR="0052163B">
              <w:rPr>
                <w:sz w:val="18"/>
                <w:szCs w:val="18"/>
              </w:rPr>
              <w:br/>
            </w:r>
            <w:r w:rsidRPr="00832E4D">
              <w:rPr>
                <w:sz w:val="18"/>
                <w:szCs w:val="18"/>
              </w:rPr>
              <w:t xml:space="preserve">w sprawie uznania za pomniki przyrody niektórych drzew </w:t>
            </w:r>
            <w:r>
              <w:rPr>
                <w:sz w:val="18"/>
                <w:szCs w:val="18"/>
              </w:rPr>
              <w:br/>
            </w:r>
            <w:r w:rsidRPr="00832E4D">
              <w:rPr>
                <w:sz w:val="18"/>
                <w:szCs w:val="18"/>
              </w:rPr>
              <w:t>i głazów w województwie gdańskim</w:t>
            </w:r>
          </w:p>
        </w:tc>
      </w:tr>
    </w:tbl>
    <w:p w14:paraId="4A1C086B" w14:textId="547FA092" w:rsidR="00832E4D" w:rsidRPr="00D95664" w:rsidRDefault="00832E4D" w:rsidP="000A2B8D">
      <w:pPr>
        <w:spacing w:line="240" w:lineRule="auto"/>
        <w:jc w:val="right"/>
        <w:rPr>
          <w:rFonts w:cs="Arial"/>
          <w:sz w:val="18"/>
          <w:szCs w:val="18"/>
        </w:rPr>
      </w:pPr>
      <w:bookmarkStart w:id="324" w:name="_Toc17099638"/>
      <w:r w:rsidRPr="00F97F40">
        <w:rPr>
          <w:rFonts w:cs="Arial"/>
          <w:sz w:val="18"/>
          <w:szCs w:val="18"/>
        </w:rPr>
        <w:t>Źródło: Centralny Rejestr Form Ochrony Przyrody</w:t>
      </w:r>
      <w:bookmarkEnd w:id="324"/>
    </w:p>
    <w:p w14:paraId="1062BC5F" w14:textId="030EFF51" w:rsidR="0052163B" w:rsidRDefault="0052163B" w:rsidP="0052163B">
      <w:pPr>
        <w:pStyle w:val="Legenda"/>
        <w:keepNext/>
      </w:pPr>
      <w:bookmarkStart w:id="325" w:name="_Toc179539641"/>
      <w:r>
        <w:t xml:space="preserve">Rysunek </w:t>
      </w:r>
      <w:fldSimple w:instr=" SEQ Rysunek \* ARABIC ">
        <w:r w:rsidR="00C87185">
          <w:rPr>
            <w:noProof/>
          </w:rPr>
          <w:t>33</w:t>
        </w:r>
      </w:fldSimple>
      <w:r>
        <w:t>. Położenie pomnika przyrody na terenie miasta Starogard Gdański</w:t>
      </w:r>
      <w:bookmarkEnd w:id="325"/>
    </w:p>
    <w:p w14:paraId="32E5668E" w14:textId="4BD733EB" w:rsidR="00832E4D" w:rsidRDefault="0052163B" w:rsidP="0052163B">
      <w:pPr>
        <w:jc w:val="center"/>
        <w:rPr>
          <w:rFonts w:cs="Arial"/>
          <w:sz w:val="18"/>
          <w:szCs w:val="18"/>
        </w:rPr>
      </w:pPr>
      <w:r w:rsidRPr="0052163B">
        <w:rPr>
          <w:noProof/>
          <w:bdr w:val="double" w:sz="6" w:space="0" w:color="auto"/>
        </w:rPr>
        <w:drawing>
          <wp:inline distT="0" distB="0" distL="0" distR="0" wp14:anchorId="3EF3B65C" wp14:editId="68BFACE3">
            <wp:extent cx="4528261" cy="4908431"/>
            <wp:effectExtent l="0" t="0" r="5715" b="6985"/>
            <wp:docPr id="52" name="Obraz 52" descr="Na rysunku przedstawiono położenie pomnika przyrody na terenie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535457" cy="4916231"/>
                    </a:xfrm>
                    <a:prstGeom prst="rect">
                      <a:avLst/>
                    </a:prstGeom>
                  </pic:spPr>
                </pic:pic>
              </a:graphicData>
            </a:graphic>
          </wp:inline>
        </w:drawing>
      </w:r>
    </w:p>
    <w:p w14:paraId="190AF1A5" w14:textId="77777777" w:rsidR="0052163B" w:rsidRDefault="0052163B" w:rsidP="000A2B8D">
      <w:pPr>
        <w:spacing w:line="240" w:lineRule="auto"/>
        <w:jc w:val="right"/>
        <w:rPr>
          <w:sz w:val="18"/>
        </w:rPr>
      </w:pPr>
      <w:r w:rsidRPr="00DD7830">
        <w:rPr>
          <w:sz w:val="18"/>
        </w:rPr>
        <w:t>Źródło: https://geoserwis.gdos.gov.pl/mapy/ (dostęp: 02.10.2024 r.)</w:t>
      </w:r>
    </w:p>
    <w:p w14:paraId="597858A1" w14:textId="4B1B3B68" w:rsidR="00C2645C" w:rsidRDefault="00CC1771" w:rsidP="00C2645C">
      <w:r w:rsidRPr="00C335BC">
        <w:t>W mieście Starogard Gdański</w:t>
      </w:r>
      <w:r w:rsidR="003B69EC">
        <w:t xml:space="preserve"> cyklicznie </w:t>
      </w:r>
      <w:r w:rsidRPr="00C335BC">
        <w:t>prowadzony</w:t>
      </w:r>
      <w:r w:rsidR="003B69EC">
        <w:t xml:space="preserve"> jest</w:t>
      </w:r>
      <w:r w:rsidRPr="00C335BC">
        <w:t xml:space="preserve"> nabór wniosków w ramach zadania pn.</w:t>
      </w:r>
      <w:r w:rsidR="003B69EC">
        <w:t xml:space="preserve"> </w:t>
      </w:r>
      <w:r w:rsidRPr="00C335BC">
        <w:t xml:space="preserve">„w </w:t>
      </w:r>
      <w:proofErr w:type="spellStart"/>
      <w:r w:rsidRPr="00C335BC">
        <w:t>ZIELone</w:t>
      </w:r>
      <w:proofErr w:type="spellEnd"/>
      <w:r w:rsidRPr="00C335BC">
        <w:t xml:space="preserve"> </w:t>
      </w:r>
      <w:proofErr w:type="spellStart"/>
      <w:r w:rsidRPr="00C335BC">
        <w:t>graMy</w:t>
      </w:r>
      <w:proofErr w:type="spellEnd"/>
      <w:r w:rsidRPr="00C335BC">
        <w:t xml:space="preserve">”, które dofinansowuje zagospodarowanie terenów zielonych </w:t>
      </w:r>
      <w:r w:rsidR="00D15EDE">
        <w:br/>
      </w:r>
      <w:r w:rsidRPr="00C335BC">
        <w:lastRenderedPageBreak/>
        <w:t>na prywatnych posesjach z dostępem do przestrzeni miejskiej</w:t>
      </w:r>
      <w:r w:rsidR="00AD2302" w:rsidRPr="00C335BC">
        <w:rPr>
          <w:rStyle w:val="Odwoanieprzypisudolnego"/>
        </w:rPr>
        <w:footnoteReference w:id="47"/>
      </w:r>
      <w:r w:rsidRPr="00C335BC">
        <w:t>.</w:t>
      </w:r>
      <w:r w:rsidR="007B6484" w:rsidRPr="00AC66E2">
        <w:t xml:space="preserve"> </w:t>
      </w:r>
      <w:r w:rsidR="00C2645C" w:rsidRPr="00C335BC">
        <w:t>Dotacja</w:t>
      </w:r>
      <w:r w:rsidR="00C2645C">
        <w:t xml:space="preserve"> udzielana jest nieprowadzącym działalności gospodarczej osobom fizycznym lub wspólnotom</w:t>
      </w:r>
      <w:r w:rsidR="003B69EC">
        <w:t xml:space="preserve"> </w:t>
      </w:r>
      <w:r w:rsidR="00C2645C">
        <w:t>mieszkaniowym.</w:t>
      </w:r>
    </w:p>
    <w:p w14:paraId="36EAFD3D" w14:textId="009D3EDD" w:rsidR="00C2645C" w:rsidRDefault="00C2645C" w:rsidP="00C2645C">
      <w:r>
        <w:t>Warunkami przyznania dotacji jest wykazywanie się tytułem prawnym władania nieruchomością, na której planuje się urządzenie zieleni lub dysponowanie nieruchomością na podstawie pisemnej zgody pozyskanej od jej właściciela (w formie oświadczenia składanego przez beneficjenta), bezpośrednie przyleganie terenu, na którym ma zostać urządzona zieleń, do terenów publicznych oraz widoczność nasadzeń, tj. brak pełnych ogrodzeń, murów, wysokich żywopłotów, gęstych szpalerów drzew itp. na działce lub jej części, na której planowane są nasadzenia, od strony terenów publicznych oraz przedłożenie oświadczenia właściciela danej nieruchomości o władaniu tą nieruchomością.</w:t>
      </w:r>
    </w:p>
    <w:p w14:paraId="52E54623" w14:textId="77777777" w:rsidR="00C2645C" w:rsidRDefault="00C2645C" w:rsidP="00C2645C">
      <w:r>
        <w:t>Dofinansowaniem mogą być objęte wyłącznie koszty konieczne, obejmujące:</w:t>
      </w:r>
    </w:p>
    <w:p w14:paraId="2E0EDDD0" w14:textId="1841F941"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zakup materiałów do nasadzeń wieloletnich (drzew, krzewów, bylin, pnączy, roślin cebulowych/bulwiastych)</w:t>
      </w:r>
      <w:r>
        <w:rPr>
          <w:sz w:val="22"/>
        </w:rPr>
        <w:t>,</w:t>
      </w:r>
      <w:r w:rsidRPr="00AC66E2">
        <w:rPr>
          <w:sz w:val="22"/>
        </w:rPr>
        <w:t xml:space="preserve"> minimalny obwód pnia sadzonek drzew mierzony na wysokości 100 cm powinien wynosić 12 c</w:t>
      </w:r>
      <w:r>
        <w:rPr>
          <w:sz w:val="22"/>
        </w:rPr>
        <w:t>m,</w:t>
      </w:r>
    </w:p>
    <w:p w14:paraId="05282FFA" w14:textId="5313FEAF"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wymianę gleby na żyzną</w:t>
      </w:r>
      <w:r>
        <w:rPr>
          <w:sz w:val="22"/>
        </w:rPr>
        <w:t>,</w:t>
      </w:r>
    </w:p>
    <w:p w14:paraId="21AA7AFF" w14:textId="4650128C"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wykonanie systemu napowietrzającego – dotyczy drzew</w:t>
      </w:r>
      <w:r>
        <w:rPr>
          <w:sz w:val="22"/>
        </w:rPr>
        <w:t>,</w:t>
      </w:r>
    </w:p>
    <w:p w14:paraId="7389CD8D" w14:textId="3D289E28"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wykonanie stabilizacji (palików i/lub podziemnego systemu stabilizującego) – dotyczy drzew</w:t>
      </w:r>
      <w:r>
        <w:rPr>
          <w:sz w:val="22"/>
        </w:rPr>
        <w:t>,</w:t>
      </w:r>
    </w:p>
    <w:p w14:paraId="21FBDCEA" w14:textId="1E1250C4"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 xml:space="preserve">ułożenie </w:t>
      </w:r>
      <w:proofErr w:type="spellStart"/>
      <w:r w:rsidRPr="00AC66E2">
        <w:rPr>
          <w:sz w:val="22"/>
        </w:rPr>
        <w:t>agrowłókniny</w:t>
      </w:r>
      <w:proofErr w:type="spellEnd"/>
      <w:r>
        <w:rPr>
          <w:sz w:val="22"/>
        </w:rPr>
        <w:t>,</w:t>
      </w:r>
    </w:p>
    <w:p w14:paraId="30B6EA6A" w14:textId="0DBC6EA6"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ściółkowanie przekompostowanymi zrębkami lub korą</w:t>
      </w:r>
      <w:r>
        <w:rPr>
          <w:sz w:val="22"/>
        </w:rPr>
        <w:t>,</w:t>
      </w:r>
    </w:p>
    <w:p w14:paraId="3CA67222" w14:textId="0355B4A2"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założenie trawników i/lub łąk kwietnych</w:t>
      </w:r>
      <w:r>
        <w:rPr>
          <w:sz w:val="22"/>
        </w:rPr>
        <w:t>,</w:t>
      </w:r>
    </w:p>
    <w:p w14:paraId="59E5A048" w14:textId="27145432"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zabiegi pielęgnacyjne istniejącej zieleni</w:t>
      </w:r>
      <w:r>
        <w:rPr>
          <w:sz w:val="22"/>
        </w:rPr>
        <w:t>,</w:t>
      </w:r>
    </w:p>
    <w:p w14:paraId="2AB6D5B3" w14:textId="5002ABFF"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zabiegi zabezpieczające istniejący drzewostan, w tym założenie wiązań i podpór</w:t>
      </w:r>
      <w:r>
        <w:rPr>
          <w:sz w:val="22"/>
        </w:rPr>
        <w:t>,</w:t>
      </w:r>
    </w:p>
    <w:p w14:paraId="53FDE6FB" w14:textId="77777777" w:rsidR="00C2645C" w:rsidRPr="00AC66E2" w:rsidRDefault="00C2645C" w:rsidP="004C6B9E">
      <w:pPr>
        <w:pStyle w:val="Akapitzlist"/>
        <w:numPr>
          <w:ilvl w:val="0"/>
          <w:numId w:val="81"/>
        </w:numPr>
        <w:spacing w:before="0" w:after="0"/>
        <w:ind w:left="357" w:hanging="357"/>
        <w:contextualSpacing w:val="0"/>
        <w:rPr>
          <w:sz w:val="22"/>
        </w:rPr>
      </w:pPr>
      <w:r w:rsidRPr="00AC66E2">
        <w:rPr>
          <w:sz w:val="22"/>
        </w:rPr>
        <w:t>korowanie,</w:t>
      </w:r>
    </w:p>
    <w:p w14:paraId="36C4E63F" w14:textId="499E2BAA" w:rsidR="00C2645C" w:rsidRPr="00827DA7" w:rsidRDefault="00C2645C" w:rsidP="004C6B9E">
      <w:pPr>
        <w:pStyle w:val="Akapitzlist"/>
        <w:numPr>
          <w:ilvl w:val="0"/>
          <w:numId w:val="81"/>
        </w:numPr>
        <w:spacing w:before="0" w:after="0"/>
        <w:ind w:left="357" w:hanging="357"/>
        <w:contextualSpacing w:val="0"/>
      </w:pPr>
      <w:r w:rsidRPr="00AC66E2">
        <w:rPr>
          <w:sz w:val="22"/>
        </w:rPr>
        <w:t>transport nowych nasadzeń, trawników i żyznej gleby na miejsce realizacji zadania.</w:t>
      </w:r>
    </w:p>
    <w:p w14:paraId="2BD83E88" w14:textId="09F272B6" w:rsidR="002C31EB" w:rsidRDefault="002C31EB" w:rsidP="002C31EB">
      <w:r w:rsidRPr="00617D76">
        <w:t>Korytarz ekologiczny jest obszarem, który umożliwia migrację roślin, zwierząt lub grzybów. Tworzą go liniowe pasy lasów, terenów porośniętych krzewami lub trawami umożliwiające zwierzętom, roślinom i grzybom przemieszczanie się oraz dające schronienie i dostęp do pożywienia.</w:t>
      </w:r>
    </w:p>
    <w:p w14:paraId="3F79A9B1" w14:textId="6BF69B4A" w:rsidR="002C31EB" w:rsidRDefault="002C31EB" w:rsidP="002C31EB">
      <w:r>
        <w:t>Według Mapy korytarzy ekologicznych 2012 na terenie miasta występuje korytarz ekologiczny Lasy Powiśla (KPn-16A). Jego lokalizację przedstawiono na poniższej mapie.</w:t>
      </w:r>
    </w:p>
    <w:p w14:paraId="31362371" w14:textId="61952797" w:rsidR="002C31EB" w:rsidRDefault="002C31EB" w:rsidP="002C31EB">
      <w:pPr>
        <w:pStyle w:val="Legenda"/>
        <w:keepNext/>
      </w:pPr>
      <w:bookmarkStart w:id="326" w:name="_Toc179539642"/>
      <w:r>
        <w:lastRenderedPageBreak/>
        <w:t xml:space="preserve">Rysunek </w:t>
      </w:r>
      <w:fldSimple w:instr=" SEQ Rysunek \* ARABIC ">
        <w:r w:rsidR="00C87185">
          <w:rPr>
            <w:noProof/>
          </w:rPr>
          <w:t>34</w:t>
        </w:r>
      </w:fldSimple>
      <w:r>
        <w:t>. Korytarz ekologiczny Lasy Powiśla przebiegający przez teren miasta Starogard Gdański</w:t>
      </w:r>
      <w:bookmarkEnd w:id="326"/>
    </w:p>
    <w:p w14:paraId="19EFA147" w14:textId="33DA99DC" w:rsidR="0052163B" w:rsidRDefault="002C31EB" w:rsidP="002C31EB">
      <w:pPr>
        <w:jc w:val="center"/>
        <w:rPr>
          <w:rFonts w:cs="Arial"/>
          <w:sz w:val="18"/>
          <w:szCs w:val="18"/>
        </w:rPr>
      </w:pPr>
      <w:r w:rsidRPr="002C31EB">
        <w:rPr>
          <w:noProof/>
          <w:bdr w:val="double" w:sz="6" w:space="0" w:color="auto"/>
        </w:rPr>
        <w:drawing>
          <wp:inline distT="0" distB="0" distL="0" distR="0" wp14:anchorId="5A86EB94" wp14:editId="195D9D25">
            <wp:extent cx="4380127" cy="4899804"/>
            <wp:effectExtent l="0" t="0" r="1905" b="0"/>
            <wp:docPr id="56" name="Obraz 56" descr="Na rysunku przedstawiono korytarz ekologiczny Lasy Powiśla przebiegający przez teren miasta Starogard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15934" cy="4939860"/>
                    </a:xfrm>
                    <a:prstGeom prst="rect">
                      <a:avLst/>
                    </a:prstGeom>
                  </pic:spPr>
                </pic:pic>
              </a:graphicData>
            </a:graphic>
          </wp:inline>
        </w:drawing>
      </w:r>
    </w:p>
    <w:p w14:paraId="0C136E57" w14:textId="78DDC7FD" w:rsidR="00BB5506" w:rsidRPr="008A6419" w:rsidRDefault="002C31EB" w:rsidP="000A2B8D">
      <w:pPr>
        <w:spacing w:line="240" w:lineRule="auto"/>
        <w:jc w:val="right"/>
        <w:rPr>
          <w:sz w:val="18"/>
        </w:rPr>
      </w:pPr>
      <w:r w:rsidRPr="00717903">
        <w:rPr>
          <w:sz w:val="18"/>
        </w:rPr>
        <w:t xml:space="preserve">Źródło: https://mapa.korytarze.pl/ (dostęp: </w:t>
      </w:r>
      <w:r>
        <w:rPr>
          <w:sz w:val="18"/>
        </w:rPr>
        <w:t>02.10</w:t>
      </w:r>
      <w:r w:rsidRPr="00717903">
        <w:rPr>
          <w:sz w:val="18"/>
        </w:rPr>
        <w:t>.2024 r.)</w:t>
      </w:r>
    </w:p>
    <w:p w14:paraId="3F999D78" w14:textId="24A867A7" w:rsidR="003634A8" w:rsidRDefault="003634A8" w:rsidP="003634A8">
      <w:pPr>
        <w:pStyle w:val="Nagwek4"/>
      </w:pPr>
      <w:bookmarkStart w:id="327" w:name="_Toc180740337"/>
      <w:bookmarkStart w:id="328" w:name="_Toc5053143"/>
      <w:bookmarkStart w:id="329" w:name="_Toc8653314"/>
      <w:bookmarkStart w:id="330" w:name="_Toc38541013"/>
      <w:bookmarkStart w:id="331" w:name="_Toc159351052"/>
      <w:bookmarkStart w:id="332" w:name="_Toc159351291"/>
      <w:r>
        <w:t>5.1.9.1 Analiza SWOT</w:t>
      </w:r>
      <w:bookmarkEnd w:id="327"/>
    </w:p>
    <w:p w14:paraId="652A7DF1" w14:textId="77777777" w:rsidR="00BD6AB0" w:rsidRPr="001D4BCC" w:rsidRDefault="00BD6AB0" w:rsidP="00453EA8">
      <w:pPr>
        <w:pStyle w:val="Legenda"/>
        <w:spacing w:before="120" w:line="360" w:lineRule="auto"/>
        <w:jc w:val="both"/>
        <w:rPr>
          <w:rFonts w:cs="Arial"/>
          <w:b w:val="0"/>
          <w:bCs w:val="0"/>
          <w:sz w:val="22"/>
          <w:szCs w:val="22"/>
        </w:rPr>
      </w:pPr>
      <w:bookmarkStart w:id="333" w:name="_Toc5051331"/>
      <w:bookmarkStart w:id="334" w:name="_Toc23143708"/>
      <w:bookmarkStart w:id="335" w:name="_Toc24098916"/>
      <w:bookmarkStart w:id="336" w:name="_Toc27644327"/>
      <w:bookmarkStart w:id="337" w:name="_Toc46731412"/>
      <w:bookmarkStart w:id="338" w:name="_Toc153370605"/>
      <w:r>
        <w:rPr>
          <w:rFonts w:cs="Arial"/>
          <w:b w:val="0"/>
          <w:sz w:val="22"/>
          <w:szCs w:val="22"/>
        </w:rPr>
        <w:t>Na podstawie przeprowadzonej analizy p</w:t>
      </w:r>
      <w:r w:rsidRPr="00713BE4">
        <w:rPr>
          <w:rFonts w:cs="Arial"/>
          <w:b w:val="0"/>
          <w:sz w:val="22"/>
          <w:szCs w:val="22"/>
        </w:rPr>
        <w:t xml:space="preserve">oniżej przedstawiono </w:t>
      </w:r>
      <w:r>
        <w:rPr>
          <w:rFonts w:cs="Arial"/>
          <w:b w:val="0"/>
          <w:sz w:val="22"/>
          <w:szCs w:val="22"/>
        </w:rPr>
        <w:t>mocne</w:t>
      </w:r>
      <w:r w:rsidRPr="00713BE4">
        <w:rPr>
          <w:rFonts w:cs="Arial"/>
          <w:b w:val="0"/>
          <w:sz w:val="22"/>
          <w:szCs w:val="22"/>
        </w:rPr>
        <w:t>, słab</w:t>
      </w:r>
      <w:r>
        <w:rPr>
          <w:rFonts w:cs="Arial"/>
          <w:b w:val="0"/>
          <w:sz w:val="22"/>
          <w:szCs w:val="22"/>
        </w:rPr>
        <w:t>e</w:t>
      </w:r>
      <w:r w:rsidRPr="00713BE4">
        <w:rPr>
          <w:rFonts w:cs="Arial"/>
          <w:b w:val="0"/>
          <w:sz w:val="22"/>
          <w:szCs w:val="22"/>
        </w:rPr>
        <w:t xml:space="preserve"> stron</w:t>
      </w:r>
      <w:r>
        <w:rPr>
          <w:rFonts w:cs="Arial"/>
          <w:b w:val="0"/>
          <w:sz w:val="22"/>
          <w:szCs w:val="22"/>
        </w:rPr>
        <w:t>y</w:t>
      </w:r>
      <w:r w:rsidRPr="00713BE4">
        <w:rPr>
          <w:rFonts w:cs="Arial"/>
          <w:b w:val="0"/>
          <w:sz w:val="22"/>
          <w:szCs w:val="22"/>
        </w:rPr>
        <w:t>, szans</w:t>
      </w:r>
      <w:r>
        <w:rPr>
          <w:rFonts w:cs="Arial"/>
          <w:b w:val="0"/>
          <w:sz w:val="22"/>
          <w:szCs w:val="22"/>
        </w:rPr>
        <w:t>e</w:t>
      </w:r>
      <w:r w:rsidRPr="00713BE4">
        <w:rPr>
          <w:rFonts w:cs="Arial"/>
          <w:b w:val="0"/>
          <w:sz w:val="22"/>
          <w:szCs w:val="22"/>
        </w:rPr>
        <w:t xml:space="preserve"> i</w:t>
      </w:r>
      <w:r>
        <w:rPr>
          <w:rFonts w:cs="Arial"/>
          <w:b w:val="0"/>
          <w:sz w:val="22"/>
          <w:szCs w:val="22"/>
        </w:rPr>
        <w:t> </w:t>
      </w:r>
      <w:r w:rsidRPr="00713BE4">
        <w:rPr>
          <w:rFonts w:cs="Arial"/>
          <w:b w:val="0"/>
          <w:sz w:val="22"/>
          <w:szCs w:val="22"/>
        </w:rPr>
        <w:t>zagroże</w:t>
      </w:r>
      <w:r>
        <w:rPr>
          <w:rFonts w:cs="Arial"/>
          <w:b w:val="0"/>
          <w:sz w:val="22"/>
          <w:szCs w:val="22"/>
        </w:rPr>
        <w:t>nia</w:t>
      </w:r>
      <w:r w:rsidRPr="00713BE4">
        <w:rPr>
          <w:rFonts w:cs="Arial"/>
          <w:b w:val="0"/>
          <w:sz w:val="22"/>
          <w:szCs w:val="22"/>
        </w:rPr>
        <w:t xml:space="preserve"> dla obszaru interwencji: </w:t>
      </w:r>
      <w:r>
        <w:rPr>
          <w:rFonts w:cs="Arial"/>
          <w:b w:val="0"/>
          <w:sz w:val="22"/>
          <w:szCs w:val="22"/>
        </w:rPr>
        <w:t>Zasoby przyrodnicze.</w:t>
      </w:r>
    </w:p>
    <w:p w14:paraId="53D2445B" w14:textId="66AE8C24" w:rsidR="00BD6AB0" w:rsidRPr="000A5CAA" w:rsidRDefault="00BD6AB0" w:rsidP="00453EA8">
      <w:pPr>
        <w:spacing w:before="240" w:line="240" w:lineRule="auto"/>
        <w:jc w:val="center"/>
        <w:rPr>
          <w:rFonts w:cs="Arial"/>
          <w:b/>
          <w:bCs/>
          <w:sz w:val="18"/>
        </w:rPr>
      </w:pPr>
      <w:bookmarkStart w:id="339" w:name="_Toc164075095"/>
      <w:bookmarkStart w:id="340" w:name="_Toc170379093"/>
      <w:bookmarkStart w:id="341" w:name="_Toc178750337"/>
      <w:bookmarkStart w:id="342" w:name="_Toc179539601"/>
      <w:r w:rsidRPr="000A5CAA">
        <w:rPr>
          <w:rFonts w:cs="Arial"/>
          <w:b/>
          <w:bCs/>
          <w:sz w:val="20"/>
          <w:szCs w:val="20"/>
        </w:rPr>
        <w:t xml:space="preserve">Tabela </w:t>
      </w:r>
      <w:r w:rsidRPr="000A5CAA">
        <w:rPr>
          <w:rFonts w:cs="Arial"/>
          <w:b/>
          <w:bCs/>
          <w:sz w:val="20"/>
          <w:szCs w:val="20"/>
        </w:rPr>
        <w:fldChar w:fldCharType="begin"/>
      </w:r>
      <w:r w:rsidRPr="000A5CAA">
        <w:rPr>
          <w:rFonts w:cs="Arial"/>
          <w:b/>
          <w:bCs/>
          <w:sz w:val="20"/>
          <w:szCs w:val="20"/>
        </w:rPr>
        <w:instrText xml:space="preserve"> SEQ Tabela \* ARABIC </w:instrText>
      </w:r>
      <w:r w:rsidRPr="000A5CAA">
        <w:rPr>
          <w:rFonts w:cs="Arial"/>
          <w:b/>
          <w:bCs/>
          <w:sz w:val="20"/>
          <w:szCs w:val="20"/>
        </w:rPr>
        <w:fldChar w:fldCharType="separate"/>
      </w:r>
      <w:r w:rsidR="00C87185">
        <w:rPr>
          <w:rFonts w:cs="Arial"/>
          <w:b/>
          <w:bCs/>
          <w:noProof/>
          <w:sz w:val="20"/>
          <w:szCs w:val="20"/>
        </w:rPr>
        <w:t>32</w:t>
      </w:r>
      <w:r w:rsidRPr="000A5CAA">
        <w:rPr>
          <w:rFonts w:cs="Arial"/>
          <w:b/>
          <w:bCs/>
          <w:sz w:val="20"/>
          <w:szCs w:val="20"/>
        </w:rPr>
        <w:fldChar w:fldCharType="end"/>
      </w:r>
      <w:r w:rsidRPr="000A5CAA">
        <w:rPr>
          <w:rFonts w:cs="Arial"/>
          <w:b/>
          <w:bCs/>
          <w:sz w:val="20"/>
          <w:szCs w:val="20"/>
        </w:rPr>
        <w:t>. Analiza SWOT dla obszarów interwencji: Zasoby przyrodnicze</w:t>
      </w:r>
      <w:bookmarkEnd w:id="333"/>
      <w:bookmarkEnd w:id="334"/>
      <w:bookmarkEnd w:id="335"/>
      <w:bookmarkEnd w:id="336"/>
      <w:bookmarkEnd w:id="337"/>
      <w:bookmarkEnd w:id="338"/>
      <w:bookmarkEnd w:id="339"/>
      <w:bookmarkEnd w:id="340"/>
      <w:bookmarkEnd w:id="341"/>
      <w:bookmarkEnd w:id="342"/>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3"/>
        <w:gridCol w:w="4513"/>
      </w:tblGrid>
      <w:tr w:rsidR="00BD6AB0" w:rsidRPr="000A5CAA" w14:paraId="2DC82128" w14:textId="77777777" w:rsidTr="008B3E32">
        <w:tc>
          <w:tcPr>
            <w:tcW w:w="2500" w:type="pct"/>
            <w:shd w:val="clear" w:color="auto" w:fill="BFBFBF"/>
            <w:vAlign w:val="center"/>
          </w:tcPr>
          <w:p w14:paraId="4495402F" w14:textId="77777777" w:rsidR="00BD6AB0" w:rsidRPr="000A5CAA" w:rsidRDefault="00BD6AB0" w:rsidP="008B3E32">
            <w:pPr>
              <w:spacing w:before="60" w:after="60" w:line="240" w:lineRule="auto"/>
              <w:jc w:val="center"/>
              <w:rPr>
                <w:rFonts w:cs="Arial"/>
                <w:b/>
                <w:sz w:val="20"/>
              </w:rPr>
            </w:pPr>
            <w:r w:rsidRPr="000A5CAA">
              <w:rPr>
                <w:rFonts w:cs="Arial"/>
                <w:b/>
                <w:sz w:val="20"/>
              </w:rPr>
              <w:t>Mocne strony</w:t>
            </w:r>
          </w:p>
        </w:tc>
        <w:tc>
          <w:tcPr>
            <w:tcW w:w="2500" w:type="pct"/>
            <w:shd w:val="clear" w:color="auto" w:fill="BFBFBF"/>
            <w:vAlign w:val="center"/>
          </w:tcPr>
          <w:p w14:paraId="2CCC1ED8" w14:textId="77777777" w:rsidR="00BD6AB0" w:rsidRPr="000A5CAA" w:rsidRDefault="00BD6AB0" w:rsidP="008B3E32">
            <w:pPr>
              <w:spacing w:before="60" w:after="60" w:line="240" w:lineRule="auto"/>
              <w:jc w:val="center"/>
              <w:rPr>
                <w:rFonts w:cs="Arial"/>
                <w:b/>
                <w:sz w:val="20"/>
              </w:rPr>
            </w:pPr>
            <w:r w:rsidRPr="000A5CAA">
              <w:rPr>
                <w:rFonts w:cs="Arial"/>
                <w:b/>
                <w:sz w:val="20"/>
              </w:rPr>
              <w:t>Słabe strony</w:t>
            </w:r>
          </w:p>
        </w:tc>
      </w:tr>
      <w:tr w:rsidR="00BD6AB0" w:rsidRPr="000A5CAA" w14:paraId="0C08607B" w14:textId="77777777" w:rsidTr="008B3E32">
        <w:tc>
          <w:tcPr>
            <w:tcW w:w="2500" w:type="pct"/>
          </w:tcPr>
          <w:p w14:paraId="71ACC974" w14:textId="78846D8C" w:rsidR="00BD6AB0" w:rsidRDefault="00BD6AB0" w:rsidP="004C6B9E">
            <w:pPr>
              <w:numPr>
                <w:ilvl w:val="0"/>
                <w:numId w:val="38"/>
              </w:numPr>
              <w:spacing w:before="60" w:after="60" w:line="240" w:lineRule="auto"/>
              <w:jc w:val="left"/>
              <w:rPr>
                <w:rFonts w:cs="Arial"/>
                <w:sz w:val="20"/>
              </w:rPr>
            </w:pPr>
            <w:r>
              <w:rPr>
                <w:rFonts w:cs="Arial"/>
                <w:sz w:val="20"/>
              </w:rPr>
              <w:t xml:space="preserve">formy ochrony przyrody zlokalizowane na terenie </w:t>
            </w:r>
            <w:r w:rsidR="00B05405">
              <w:rPr>
                <w:rFonts w:cs="Arial"/>
                <w:sz w:val="20"/>
              </w:rPr>
              <w:t>miasta</w:t>
            </w:r>
            <w:r>
              <w:rPr>
                <w:rFonts w:cs="Arial"/>
                <w:sz w:val="20"/>
              </w:rPr>
              <w:t>,</w:t>
            </w:r>
          </w:p>
          <w:p w14:paraId="3F3472EC" w14:textId="2F2372BF" w:rsidR="00BD6AB0" w:rsidRPr="000A5CAA" w:rsidRDefault="00BD6AB0" w:rsidP="004C6B9E">
            <w:pPr>
              <w:numPr>
                <w:ilvl w:val="0"/>
                <w:numId w:val="38"/>
              </w:numPr>
              <w:spacing w:before="60" w:after="60" w:line="240" w:lineRule="auto"/>
              <w:jc w:val="left"/>
              <w:rPr>
                <w:rFonts w:cs="Arial"/>
                <w:sz w:val="20"/>
              </w:rPr>
            </w:pPr>
            <w:r>
              <w:rPr>
                <w:rFonts w:cs="Arial"/>
                <w:sz w:val="20"/>
              </w:rPr>
              <w:t xml:space="preserve">korytarz ekologiczny przebiegający przez teren </w:t>
            </w:r>
            <w:r w:rsidR="00B05405">
              <w:rPr>
                <w:rFonts w:cs="Arial"/>
                <w:sz w:val="20"/>
              </w:rPr>
              <w:t>miasta.</w:t>
            </w:r>
          </w:p>
        </w:tc>
        <w:tc>
          <w:tcPr>
            <w:tcW w:w="2500" w:type="pct"/>
          </w:tcPr>
          <w:p w14:paraId="5A29AE16" w14:textId="77777777" w:rsidR="00BD6AB0" w:rsidRPr="0032684B" w:rsidRDefault="00BD6AB0" w:rsidP="004C6B9E">
            <w:pPr>
              <w:numPr>
                <w:ilvl w:val="0"/>
                <w:numId w:val="38"/>
              </w:numPr>
              <w:suppressAutoHyphens/>
              <w:spacing w:before="60" w:after="60" w:line="240" w:lineRule="auto"/>
              <w:jc w:val="left"/>
              <w:rPr>
                <w:rFonts w:cs="Arial"/>
                <w:sz w:val="20"/>
                <w:szCs w:val="20"/>
                <w:lang w:eastAsia="ar-SA"/>
              </w:rPr>
            </w:pPr>
            <w:r>
              <w:rPr>
                <w:rFonts w:cs="Arial"/>
                <w:sz w:val="20"/>
                <w:szCs w:val="20"/>
                <w:lang w:eastAsia="ar-SA"/>
              </w:rPr>
              <w:t>presja urbanizacyjna i turystyczna na obszary chronione.</w:t>
            </w:r>
          </w:p>
        </w:tc>
      </w:tr>
      <w:tr w:rsidR="00BD6AB0" w:rsidRPr="000A5CAA" w14:paraId="131FDB56" w14:textId="77777777" w:rsidTr="008B3E32">
        <w:tc>
          <w:tcPr>
            <w:tcW w:w="2500" w:type="pct"/>
            <w:shd w:val="clear" w:color="auto" w:fill="BFBFBF"/>
            <w:vAlign w:val="center"/>
          </w:tcPr>
          <w:p w14:paraId="386A0409" w14:textId="77777777" w:rsidR="00BD6AB0" w:rsidRPr="000A5CAA" w:rsidRDefault="00BD6AB0" w:rsidP="008B3E32">
            <w:pPr>
              <w:spacing w:before="60" w:after="60" w:line="240" w:lineRule="auto"/>
              <w:jc w:val="center"/>
              <w:rPr>
                <w:rFonts w:cs="Arial"/>
                <w:b/>
                <w:sz w:val="20"/>
              </w:rPr>
            </w:pPr>
            <w:r w:rsidRPr="000A5CAA">
              <w:rPr>
                <w:rFonts w:cs="Arial"/>
                <w:b/>
                <w:sz w:val="20"/>
              </w:rPr>
              <w:t>Szanse</w:t>
            </w:r>
          </w:p>
        </w:tc>
        <w:tc>
          <w:tcPr>
            <w:tcW w:w="2500" w:type="pct"/>
            <w:shd w:val="clear" w:color="auto" w:fill="BFBFBF"/>
            <w:vAlign w:val="center"/>
          </w:tcPr>
          <w:p w14:paraId="56298D55" w14:textId="77777777" w:rsidR="00BD6AB0" w:rsidRPr="000A5CAA" w:rsidRDefault="00BD6AB0" w:rsidP="008B3E32">
            <w:pPr>
              <w:spacing w:before="60" w:after="60" w:line="240" w:lineRule="auto"/>
              <w:jc w:val="center"/>
              <w:rPr>
                <w:rFonts w:cs="Arial"/>
                <w:b/>
                <w:sz w:val="20"/>
              </w:rPr>
            </w:pPr>
            <w:r w:rsidRPr="000A5CAA">
              <w:rPr>
                <w:rFonts w:cs="Arial"/>
                <w:b/>
                <w:sz w:val="20"/>
              </w:rPr>
              <w:t>Zagrożenia</w:t>
            </w:r>
          </w:p>
        </w:tc>
      </w:tr>
      <w:tr w:rsidR="00BD6AB0" w:rsidRPr="000A5CAA" w14:paraId="0B86C9E3" w14:textId="77777777" w:rsidTr="008B3E32">
        <w:tc>
          <w:tcPr>
            <w:tcW w:w="2500" w:type="pct"/>
          </w:tcPr>
          <w:p w14:paraId="482E2378" w14:textId="77777777" w:rsidR="00BD6AB0" w:rsidRPr="000A5CAA" w:rsidRDefault="00BD6AB0" w:rsidP="004C6B9E">
            <w:pPr>
              <w:numPr>
                <w:ilvl w:val="0"/>
                <w:numId w:val="37"/>
              </w:numPr>
              <w:spacing w:before="60" w:after="60" w:line="240" w:lineRule="auto"/>
              <w:ind w:left="360"/>
              <w:jc w:val="left"/>
              <w:rPr>
                <w:rFonts w:cs="Arial"/>
                <w:sz w:val="20"/>
                <w:szCs w:val="20"/>
                <w:lang w:eastAsia="ar-SA"/>
              </w:rPr>
            </w:pPr>
            <w:r w:rsidRPr="000A5CAA">
              <w:rPr>
                <w:rFonts w:cs="Arial"/>
                <w:sz w:val="20"/>
                <w:szCs w:val="20"/>
                <w:lang w:eastAsia="ar-SA"/>
              </w:rPr>
              <w:t>programy i akcje edukacyjno-informacyjne o potrzebie ochrony przyrody,</w:t>
            </w:r>
          </w:p>
          <w:p w14:paraId="2D139966" w14:textId="77777777" w:rsidR="00BD6AB0" w:rsidRPr="000A5CAA" w:rsidRDefault="00BD6AB0" w:rsidP="004C6B9E">
            <w:pPr>
              <w:numPr>
                <w:ilvl w:val="0"/>
                <w:numId w:val="37"/>
              </w:numPr>
              <w:spacing w:before="60" w:after="60" w:line="240" w:lineRule="auto"/>
              <w:ind w:left="360"/>
              <w:jc w:val="left"/>
              <w:rPr>
                <w:rFonts w:cs="Arial"/>
                <w:sz w:val="20"/>
                <w:szCs w:val="20"/>
                <w:lang w:eastAsia="ar-SA"/>
              </w:rPr>
            </w:pPr>
            <w:r w:rsidRPr="000A5CAA">
              <w:rPr>
                <w:rFonts w:cs="Arial"/>
                <w:sz w:val="20"/>
                <w:szCs w:val="20"/>
                <w:lang w:eastAsia="ar-SA"/>
              </w:rPr>
              <w:lastRenderedPageBreak/>
              <w:t>prowadzenie nasadzeń drzew, zabiegów pielęgnacyjnych w lasach,</w:t>
            </w:r>
          </w:p>
          <w:p w14:paraId="63F0999F" w14:textId="77777777" w:rsidR="00BD6AB0" w:rsidRPr="000A5CAA" w:rsidRDefault="00BD6AB0" w:rsidP="004C6B9E">
            <w:pPr>
              <w:numPr>
                <w:ilvl w:val="0"/>
                <w:numId w:val="37"/>
              </w:numPr>
              <w:spacing w:before="60" w:after="60" w:line="240" w:lineRule="auto"/>
              <w:ind w:left="360"/>
              <w:jc w:val="left"/>
              <w:rPr>
                <w:rFonts w:cs="Arial"/>
                <w:sz w:val="20"/>
                <w:szCs w:val="20"/>
                <w:lang w:eastAsia="ar-SA"/>
              </w:rPr>
            </w:pPr>
            <w:r w:rsidRPr="000A5CAA">
              <w:rPr>
                <w:rFonts w:cs="Arial"/>
                <w:sz w:val="20"/>
                <w:szCs w:val="20"/>
                <w:lang w:eastAsia="ar-SA"/>
              </w:rPr>
              <w:t>zalesianie,</w:t>
            </w:r>
          </w:p>
          <w:p w14:paraId="2042521D" w14:textId="77777777" w:rsidR="00BD6AB0" w:rsidRPr="007F4D3D" w:rsidRDefault="00BD6AB0" w:rsidP="004C6B9E">
            <w:pPr>
              <w:numPr>
                <w:ilvl w:val="0"/>
                <w:numId w:val="37"/>
              </w:numPr>
              <w:spacing w:before="60" w:after="60" w:line="240" w:lineRule="auto"/>
              <w:ind w:left="360"/>
              <w:jc w:val="left"/>
              <w:rPr>
                <w:rFonts w:cs="Arial"/>
                <w:sz w:val="20"/>
                <w:szCs w:val="20"/>
                <w:lang w:eastAsia="ar-SA"/>
              </w:rPr>
            </w:pPr>
            <w:r w:rsidRPr="000A5CAA">
              <w:rPr>
                <w:rFonts w:cs="Arial"/>
                <w:sz w:val="20"/>
                <w:szCs w:val="20"/>
                <w:lang w:eastAsia="ar-SA"/>
              </w:rPr>
              <w:t>renowacje i utrzymanie terenów zielonych</w:t>
            </w:r>
            <w:r>
              <w:rPr>
                <w:rFonts w:cs="Arial"/>
                <w:sz w:val="20"/>
                <w:szCs w:val="20"/>
                <w:lang w:eastAsia="ar-SA"/>
              </w:rPr>
              <w:t>.</w:t>
            </w:r>
          </w:p>
        </w:tc>
        <w:tc>
          <w:tcPr>
            <w:tcW w:w="2500" w:type="pct"/>
          </w:tcPr>
          <w:p w14:paraId="2B54E4D9" w14:textId="77777777" w:rsidR="00BD6AB0" w:rsidRPr="000A5CAA" w:rsidRDefault="00BD6AB0" w:rsidP="004C6B9E">
            <w:pPr>
              <w:numPr>
                <w:ilvl w:val="0"/>
                <w:numId w:val="37"/>
              </w:numPr>
              <w:spacing w:before="60" w:after="60" w:line="240" w:lineRule="auto"/>
              <w:ind w:left="360"/>
              <w:jc w:val="left"/>
              <w:rPr>
                <w:rFonts w:cs="Arial"/>
                <w:sz w:val="20"/>
              </w:rPr>
            </w:pPr>
            <w:r w:rsidRPr="000A5CAA">
              <w:rPr>
                <w:rFonts w:cs="Arial"/>
                <w:sz w:val="20"/>
              </w:rPr>
              <w:lastRenderedPageBreak/>
              <w:t>postępująca urbanizacja,</w:t>
            </w:r>
          </w:p>
          <w:p w14:paraId="72DC2927" w14:textId="77777777" w:rsidR="00BD6AB0" w:rsidRPr="000A5CAA" w:rsidRDefault="00BD6AB0" w:rsidP="004C6B9E">
            <w:pPr>
              <w:numPr>
                <w:ilvl w:val="0"/>
                <w:numId w:val="37"/>
              </w:numPr>
              <w:spacing w:before="60" w:after="60" w:line="240" w:lineRule="auto"/>
              <w:ind w:left="360"/>
              <w:jc w:val="left"/>
              <w:rPr>
                <w:rFonts w:cs="Arial"/>
                <w:sz w:val="20"/>
              </w:rPr>
            </w:pPr>
            <w:r w:rsidRPr="000A5CAA">
              <w:rPr>
                <w:rFonts w:cs="Arial"/>
                <w:sz w:val="20"/>
              </w:rPr>
              <w:t>zmiany klimatyczne powodujące przekształcenia w ekosystemach,</w:t>
            </w:r>
          </w:p>
          <w:p w14:paraId="0323B296" w14:textId="77777777" w:rsidR="00BD6AB0" w:rsidRPr="000A5CAA" w:rsidRDefault="00BD6AB0" w:rsidP="004C6B9E">
            <w:pPr>
              <w:numPr>
                <w:ilvl w:val="0"/>
                <w:numId w:val="37"/>
              </w:numPr>
              <w:spacing w:before="60" w:after="60" w:line="240" w:lineRule="auto"/>
              <w:ind w:left="360"/>
              <w:jc w:val="left"/>
              <w:rPr>
                <w:rFonts w:cs="Arial"/>
                <w:sz w:val="20"/>
              </w:rPr>
            </w:pPr>
            <w:r w:rsidRPr="000A5CAA">
              <w:rPr>
                <w:rFonts w:cs="Arial"/>
                <w:sz w:val="20"/>
              </w:rPr>
              <w:lastRenderedPageBreak/>
              <w:t>ekspansja gatunków obcych.</w:t>
            </w:r>
          </w:p>
        </w:tc>
      </w:tr>
    </w:tbl>
    <w:p w14:paraId="39FEAA75" w14:textId="0159FBCE" w:rsidR="003634A8" w:rsidRPr="00453EA8" w:rsidRDefault="00BD6AB0" w:rsidP="000A2B8D">
      <w:pPr>
        <w:spacing w:line="240" w:lineRule="auto"/>
        <w:jc w:val="right"/>
        <w:rPr>
          <w:rFonts w:eastAsia="Calibri" w:cs="Arial"/>
          <w:sz w:val="18"/>
        </w:rPr>
      </w:pPr>
      <w:r w:rsidRPr="000A5CAA">
        <w:rPr>
          <w:rFonts w:eastAsia="Calibri" w:cs="Arial"/>
          <w:sz w:val="18"/>
        </w:rPr>
        <w:lastRenderedPageBreak/>
        <w:t>Źródło: Opracowanie własne</w:t>
      </w:r>
    </w:p>
    <w:p w14:paraId="2CF11021" w14:textId="27583A75" w:rsidR="00E90B70" w:rsidRPr="00F606BE" w:rsidRDefault="00465E27" w:rsidP="00DE25D1">
      <w:pPr>
        <w:pStyle w:val="Nagwek3"/>
      </w:pPr>
      <w:bookmarkStart w:id="343" w:name="_Toc180740338"/>
      <w:r>
        <w:t>5</w:t>
      </w:r>
      <w:r w:rsidR="0090410E">
        <w:t>.</w:t>
      </w:r>
      <w:r w:rsidR="00DE25D1">
        <w:t>1.</w:t>
      </w:r>
      <w:r w:rsidR="00494D32" w:rsidRPr="00F606BE">
        <w:t>10</w:t>
      </w:r>
      <w:r w:rsidR="00E90B70" w:rsidRPr="00F606BE">
        <w:t xml:space="preserve"> Zagrożenia poważnymi awariami</w:t>
      </w:r>
      <w:bookmarkEnd w:id="328"/>
      <w:bookmarkEnd w:id="329"/>
      <w:bookmarkEnd w:id="330"/>
      <w:bookmarkEnd w:id="331"/>
      <w:bookmarkEnd w:id="332"/>
      <w:bookmarkEnd w:id="343"/>
    </w:p>
    <w:p w14:paraId="5D7F146C" w14:textId="77777777" w:rsidR="00BC7C39" w:rsidRDefault="00BC7C39" w:rsidP="00BC7C39">
      <w:pPr>
        <w:autoSpaceDE w:val="0"/>
        <w:autoSpaceDN w:val="0"/>
        <w:adjustRightInd w:val="0"/>
        <w:rPr>
          <w:rFonts w:cs="Arial"/>
          <w:szCs w:val="22"/>
        </w:rPr>
      </w:pPr>
      <w:bookmarkStart w:id="344" w:name="_Toc5053145"/>
      <w:bookmarkStart w:id="345" w:name="_Toc8653316"/>
      <w:bookmarkStart w:id="346" w:name="_Toc38541015"/>
      <w:r w:rsidRPr="003772F1">
        <w:rPr>
          <w:rFonts w:eastAsia="Arial" w:cs="Arial"/>
          <w:szCs w:val="22"/>
          <w:lang w:val="pl"/>
        </w:rPr>
        <w:t>Zagadnienia związane z poważnymi awariami zostały uregulowane przede wszystkim w ustawie Prawo ochrony środowiska (IV „Poważne awarie”). Definicja ustawowa określa poważną awarię jako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w:t>
      </w:r>
      <w:r w:rsidRPr="003772F1">
        <w:rPr>
          <w:rFonts w:eastAsia="Arial" w:cs="Arial"/>
          <w:i/>
          <w:szCs w:val="22"/>
          <w:lang w:val="pl"/>
        </w:rPr>
        <w:t xml:space="preserve"> </w:t>
      </w:r>
      <w:r w:rsidRPr="003772F1">
        <w:rPr>
          <w:rFonts w:eastAsia="Arial" w:cs="Arial"/>
          <w:szCs w:val="22"/>
          <w:lang w:val="pl"/>
        </w:rPr>
        <w:t>(art. 3, ust. 23).</w:t>
      </w:r>
      <w:r w:rsidRPr="003772F1">
        <w:rPr>
          <w:rFonts w:cs="Arial"/>
          <w:szCs w:val="22"/>
        </w:rPr>
        <w:t xml:space="preserve"> </w:t>
      </w:r>
    </w:p>
    <w:p w14:paraId="6CA0C759" w14:textId="501A1281" w:rsidR="00D61F0D" w:rsidRDefault="00BC7C39" w:rsidP="00BC7C39">
      <w:r>
        <w:rPr>
          <w:rFonts w:cs="Arial"/>
          <w:szCs w:val="22"/>
        </w:rPr>
        <w:t xml:space="preserve">Zagrożenie poważną awarią może wynikać z przewożenia substancji niebezpiecznych. </w:t>
      </w:r>
      <w:r>
        <w:rPr>
          <w:rFonts w:cs="Arial"/>
          <w:szCs w:val="22"/>
        </w:rPr>
        <w:br/>
        <w:t xml:space="preserve">W efekcie awarii autocystern skażeniu może ulec teren przyległy do drogi, a przy większej skali substancje niebezpieczne mogą dostać się do wód powierzchniowych lub infiltrować </w:t>
      </w:r>
      <w:r>
        <w:rPr>
          <w:rFonts w:cs="Arial"/>
          <w:szCs w:val="22"/>
        </w:rPr>
        <w:br/>
        <w:t>w głąb podłoża. Nadzór nad przewozem drogowym towarów niebezpiecznych sprawuje wojewoda. Szczegółowe przepisy dotyczące przewozu substancji niebezpiecznych zawarte są w ustawie z dnia 19 sierpnia 2011 r. o przewozie towarów niebezpiecznych (Dz.U. 2022 poz. 2147 ze zm.).</w:t>
      </w:r>
      <w:r w:rsidR="00CB7927">
        <w:rPr>
          <w:rFonts w:cs="Arial"/>
          <w:szCs w:val="22"/>
        </w:rPr>
        <w:t xml:space="preserve"> Na terenie miasta Starogard Gdański największe zagrożenie dla środowiska w tym zakresie stanowią</w:t>
      </w:r>
      <w:r w:rsidR="0059511C">
        <w:rPr>
          <w:rFonts w:cs="Arial"/>
          <w:szCs w:val="22"/>
        </w:rPr>
        <w:t xml:space="preserve"> droga krajowa nr 22 oraz droga wojewódzka nr 222.</w:t>
      </w:r>
    </w:p>
    <w:p w14:paraId="5A0ECA34" w14:textId="77777777" w:rsidR="0059511C" w:rsidRPr="003772F1" w:rsidRDefault="0059511C" w:rsidP="0059511C">
      <w:pPr>
        <w:rPr>
          <w:rFonts w:cs="Arial"/>
          <w:szCs w:val="22"/>
        </w:rPr>
      </w:pPr>
      <w:r w:rsidRPr="003772F1">
        <w:rPr>
          <w:rFonts w:cs="Arial"/>
          <w:szCs w:val="22"/>
        </w:rPr>
        <w:t xml:space="preserve">Zakładem stwarzającym zagrożenie awarią przemysłową jest każdy zakład, na którego terenie znajdują się substancje niebezpieczne, mogące spowodować zagrożenie życia lub zdrowia ludzi lub środowiska. Ze względu na rodzaj i ilość substancji niebezpiecznych zakłady dzielimy, zgodnie z art. 248, ust. 1 </w:t>
      </w:r>
      <w:proofErr w:type="spellStart"/>
      <w:r w:rsidRPr="003772F1">
        <w:rPr>
          <w:rFonts w:cs="Arial"/>
          <w:szCs w:val="22"/>
        </w:rPr>
        <w:t>u.p.o.ś</w:t>
      </w:r>
      <w:proofErr w:type="spellEnd"/>
      <w:r w:rsidRPr="003772F1">
        <w:rPr>
          <w:rFonts w:cs="Arial"/>
          <w:szCs w:val="22"/>
        </w:rPr>
        <w:t>., na:</w:t>
      </w:r>
    </w:p>
    <w:p w14:paraId="04701E30" w14:textId="77777777" w:rsidR="0059511C" w:rsidRPr="003772F1" w:rsidRDefault="0059511C" w:rsidP="004C6B9E">
      <w:pPr>
        <w:numPr>
          <w:ilvl w:val="0"/>
          <w:numId w:val="42"/>
        </w:numPr>
        <w:spacing w:before="0" w:after="0"/>
        <w:ind w:left="357" w:hanging="357"/>
        <w:rPr>
          <w:rFonts w:cs="Arial"/>
          <w:szCs w:val="22"/>
        </w:rPr>
      </w:pPr>
      <w:r w:rsidRPr="003772F1">
        <w:rPr>
          <w:rFonts w:cs="Arial"/>
          <w:szCs w:val="22"/>
        </w:rPr>
        <w:t>zakłady o zwiększonym ryzyku;</w:t>
      </w:r>
    </w:p>
    <w:p w14:paraId="5C42BD20" w14:textId="77777777" w:rsidR="0059511C" w:rsidRPr="003772F1" w:rsidRDefault="0059511C" w:rsidP="004C6B9E">
      <w:pPr>
        <w:numPr>
          <w:ilvl w:val="0"/>
          <w:numId w:val="42"/>
        </w:numPr>
        <w:spacing w:before="0" w:after="0"/>
        <w:ind w:left="357" w:hanging="357"/>
        <w:rPr>
          <w:rFonts w:cs="Arial"/>
          <w:szCs w:val="22"/>
        </w:rPr>
      </w:pPr>
      <w:r w:rsidRPr="003772F1">
        <w:rPr>
          <w:rFonts w:cs="Arial"/>
          <w:szCs w:val="22"/>
        </w:rPr>
        <w:t xml:space="preserve">zakłady o dużym ryzyku. </w:t>
      </w:r>
    </w:p>
    <w:p w14:paraId="68E28D4B" w14:textId="595BDA3D" w:rsidR="00EB7C79" w:rsidRDefault="00EB7C79" w:rsidP="00EB7C79">
      <w:pPr>
        <w:autoSpaceDE w:val="0"/>
        <w:autoSpaceDN w:val="0"/>
        <w:adjustRightInd w:val="0"/>
        <w:rPr>
          <w:rFonts w:eastAsia="Arial" w:cs="Arial"/>
          <w:szCs w:val="22"/>
          <w:lang w:val="pl"/>
        </w:rPr>
      </w:pPr>
      <w:r w:rsidRPr="00EB7C79">
        <w:rPr>
          <w:rFonts w:eastAsia="Arial" w:cs="Arial"/>
          <w:szCs w:val="22"/>
          <w:lang w:val="pl"/>
        </w:rPr>
        <w:t xml:space="preserve">Zgodnie z opublikowanym przez Główny Inspektorat Ochrony Środowiska wykazem zakładów o zwiększonym ryzyku wystąpienia poważnej awarii przemysłowej (ZZR) oraz o dużym ryzyku wystąpienia awarii (ZDR) według stanu na dzień 31 grudnia 2023 r. na </w:t>
      </w:r>
      <w:r>
        <w:rPr>
          <w:rFonts w:eastAsia="Arial" w:cs="Arial"/>
          <w:szCs w:val="22"/>
          <w:lang w:val="pl"/>
        </w:rPr>
        <w:t>obszarze miasta</w:t>
      </w:r>
      <w:r w:rsidRPr="00EB7C79">
        <w:rPr>
          <w:rFonts w:eastAsia="Arial" w:cs="Arial"/>
          <w:szCs w:val="22"/>
          <w:lang w:val="pl"/>
        </w:rPr>
        <w:t xml:space="preserve"> funkcjonują takie zakłady</w:t>
      </w:r>
      <w:r w:rsidR="00A014DA">
        <w:rPr>
          <w:rFonts w:eastAsia="Arial" w:cs="Arial"/>
          <w:szCs w:val="22"/>
          <w:lang w:val="pl"/>
        </w:rPr>
        <w:t>:</w:t>
      </w:r>
    </w:p>
    <w:p w14:paraId="72FA6465" w14:textId="7B4F0DDC" w:rsidR="00C41A7C" w:rsidRPr="003C76FE" w:rsidRDefault="00A014DA" w:rsidP="004C6B9E">
      <w:pPr>
        <w:pStyle w:val="Akapitzlist"/>
        <w:numPr>
          <w:ilvl w:val="0"/>
          <w:numId w:val="43"/>
        </w:numPr>
        <w:autoSpaceDE w:val="0"/>
        <w:autoSpaceDN w:val="0"/>
        <w:adjustRightInd w:val="0"/>
        <w:spacing w:before="0" w:after="0"/>
        <w:ind w:left="357" w:hanging="357"/>
        <w:contextualSpacing w:val="0"/>
        <w:rPr>
          <w:rFonts w:eastAsia="Arial" w:cs="Arial"/>
          <w:sz w:val="22"/>
          <w:szCs w:val="22"/>
          <w:lang w:val="pl"/>
        </w:rPr>
      </w:pPr>
      <w:r w:rsidRPr="003C76FE">
        <w:rPr>
          <w:rFonts w:eastAsia="Arial" w:cs="Arial"/>
          <w:sz w:val="22"/>
          <w:szCs w:val="22"/>
          <w:lang w:val="pl"/>
        </w:rPr>
        <w:t xml:space="preserve">Zakłady Farmaceutyczne „Polpharma” S.A. </w:t>
      </w:r>
      <w:r w:rsidR="00C41A7C" w:rsidRPr="003C76FE">
        <w:rPr>
          <w:rFonts w:eastAsia="Arial" w:cs="Arial"/>
          <w:sz w:val="22"/>
          <w:szCs w:val="22"/>
          <w:lang w:val="pl"/>
        </w:rPr>
        <w:t>(zakład o dużym ryzyku),</w:t>
      </w:r>
    </w:p>
    <w:p w14:paraId="33D04AAD" w14:textId="2A48B45D" w:rsidR="00A014DA" w:rsidRPr="003C76FE" w:rsidRDefault="00C41A7C" w:rsidP="004C6B9E">
      <w:pPr>
        <w:pStyle w:val="Akapitzlist"/>
        <w:numPr>
          <w:ilvl w:val="0"/>
          <w:numId w:val="43"/>
        </w:numPr>
        <w:autoSpaceDE w:val="0"/>
        <w:autoSpaceDN w:val="0"/>
        <w:adjustRightInd w:val="0"/>
        <w:spacing w:before="0" w:after="0"/>
        <w:ind w:left="357" w:hanging="357"/>
        <w:contextualSpacing w:val="0"/>
        <w:rPr>
          <w:rFonts w:eastAsia="Arial" w:cs="Arial"/>
          <w:sz w:val="22"/>
          <w:szCs w:val="22"/>
          <w:lang w:val="pl"/>
        </w:rPr>
      </w:pPr>
      <w:r w:rsidRPr="003C76FE">
        <w:rPr>
          <w:rFonts w:eastAsia="Arial" w:cs="Arial"/>
          <w:sz w:val="22"/>
          <w:szCs w:val="22"/>
          <w:lang w:val="pl"/>
        </w:rPr>
        <w:t xml:space="preserve">Premium </w:t>
      </w:r>
      <w:proofErr w:type="spellStart"/>
      <w:r w:rsidRPr="003C76FE">
        <w:rPr>
          <w:rFonts w:eastAsia="Arial" w:cs="Arial"/>
          <w:sz w:val="22"/>
          <w:szCs w:val="22"/>
          <w:lang w:val="pl"/>
        </w:rPr>
        <w:t>Disitllers</w:t>
      </w:r>
      <w:proofErr w:type="spellEnd"/>
      <w:r w:rsidRPr="003C76FE">
        <w:rPr>
          <w:rFonts w:eastAsia="Arial" w:cs="Arial"/>
          <w:sz w:val="22"/>
          <w:szCs w:val="22"/>
          <w:lang w:val="pl"/>
        </w:rPr>
        <w:t xml:space="preserve"> Sp. z o. o. (zakład o zwiększonym ryzyku).</w:t>
      </w:r>
    </w:p>
    <w:p w14:paraId="0900BB95" w14:textId="5D448832" w:rsidR="003F5178" w:rsidRDefault="003F5178" w:rsidP="003F5178">
      <w:r>
        <w:lastRenderedPageBreak/>
        <w:t>Informacje z miejscowego planu zagospodarowania przestrzennego miasta</w:t>
      </w:r>
      <w:r w:rsidR="00D178B8">
        <w:t xml:space="preserve"> </w:t>
      </w:r>
      <w:r>
        <w:t xml:space="preserve">Starogard Gdański „2”, uchwalonego przez Radę Miasta Starogard Gdański uchwałą nr LIII/631/2022 </w:t>
      </w:r>
      <w:r>
        <w:br/>
        <w:t>z dnia 30 listopada 2022 r. (publikacja w Dz. Urz. Woj. Pom. 2023 z dnia 20.01.2023 r. poz. 300) dot. strefy oddziaływania zakładu o dużym ryzyku wystąpienia awarii przemysłowej - §11 ust. 7:</w:t>
      </w:r>
    </w:p>
    <w:p w14:paraId="7C28FA93" w14:textId="3A30C98A" w:rsidR="003F5178" w:rsidRDefault="003F5178" w:rsidP="003F5178">
      <w:r>
        <w:t xml:space="preserve">Dla terenów położonych w granicach strefy oddziaływania zakładów o dużym ryzyku wystąpienia poważnej awarii przemysłowej, obowiązują odpowiednie decyzje administracyjne, zgodnie z przepisami odrębnymi: </w:t>
      </w:r>
    </w:p>
    <w:p w14:paraId="2BDCF341" w14:textId="026F3CD4" w:rsidR="003F5178" w:rsidRPr="003F5178" w:rsidRDefault="003F5178" w:rsidP="004C6B9E">
      <w:pPr>
        <w:pStyle w:val="Akapitzlist"/>
        <w:numPr>
          <w:ilvl w:val="0"/>
          <w:numId w:val="44"/>
        </w:numPr>
        <w:rPr>
          <w:sz w:val="22"/>
        </w:rPr>
      </w:pPr>
      <w:r w:rsidRPr="003F5178">
        <w:rPr>
          <w:sz w:val="22"/>
        </w:rPr>
        <w:t xml:space="preserve">część obszaru planu znajduje się w strefie oddziaływania zakładu o zwiększonym ryzyku wystąpienia poważnej awarii przemysłowej – od destylarni w zasięgu obszaru narażonego w przypadku wybuchu par etanolu (zasięg fali uderzeniowej powodującej pękanie szyb </w:t>
      </w:r>
      <w:r w:rsidR="002F281E">
        <w:rPr>
          <w:sz w:val="22"/>
        </w:rPr>
        <w:br/>
      </w:r>
      <w:r w:rsidRPr="003F5178">
        <w:rPr>
          <w:sz w:val="22"/>
        </w:rPr>
        <w:t>w oknach oraz zasięg fali uderzeniowej powodującej naruszenie konstrukcji obiektów)</w:t>
      </w:r>
      <w:r w:rsidR="002F281E">
        <w:rPr>
          <w:sz w:val="22"/>
        </w:rPr>
        <w:t>;</w:t>
      </w:r>
    </w:p>
    <w:p w14:paraId="694787DA" w14:textId="3EA5D7A8" w:rsidR="003F5178" w:rsidRPr="003F5178" w:rsidRDefault="003F5178" w:rsidP="004C6B9E">
      <w:pPr>
        <w:pStyle w:val="Akapitzlist"/>
        <w:numPr>
          <w:ilvl w:val="0"/>
          <w:numId w:val="44"/>
        </w:numPr>
        <w:rPr>
          <w:sz w:val="22"/>
        </w:rPr>
      </w:pPr>
      <w:r w:rsidRPr="003F5178">
        <w:rPr>
          <w:sz w:val="22"/>
        </w:rPr>
        <w:t>część obszaru planu</w:t>
      </w:r>
      <w:r w:rsidR="002F281E">
        <w:rPr>
          <w:sz w:val="22"/>
        </w:rPr>
        <w:t xml:space="preserve"> </w:t>
      </w:r>
      <w:r w:rsidRPr="003F5178">
        <w:rPr>
          <w:sz w:val="22"/>
        </w:rPr>
        <w:t>znajduje się w strefie oddziaływania zakładu o dużym ryzyku wystąpienia poważnej awarii przemysłowej – Zakłady Farmaceutyczne „Polpharma” S</w:t>
      </w:r>
      <w:r w:rsidR="002F281E">
        <w:rPr>
          <w:sz w:val="22"/>
        </w:rPr>
        <w:t>.</w:t>
      </w:r>
      <w:r w:rsidRPr="003F5178">
        <w:rPr>
          <w:sz w:val="22"/>
        </w:rPr>
        <w:t>A</w:t>
      </w:r>
      <w:r w:rsidR="002F281E">
        <w:rPr>
          <w:sz w:val="22"/>
        </w:rPr>
        <w:t>.</w:t>
      </w:r>
      <w:r w:rsidRPr="003F5178">
        <w:rPr>
          <w:sz w:val="22"/>
        </w:rPr>
        <w:t>, jako zakładu o dużym ryzyku wystąpienia poważnej awarii przemysłowej, ze strefami: maksymalnej strefy zagrożenia wystąpienia poważnej awarii przemysłowej (emisja chloru) 725</w:t>
      </w:r>
      <w:r>
        <w:rPr>
          <w:sz w:val="22"/>
        </w:rPr>
        <w:t xml:space="preserve"> </w:t>
      </w:r>
      <w:r w:rsidRPr="003F5178">
        <w:rPr>
          <w:sz w:val="22"/>
        </w:rPr>
        <w:t>m dla obrażeń nieodwracalnych (tzw. AELG-2) i 1</w:t>
      </w:r>
      <w:r>
        <w:rPr>
          <w:sz w:val="22"/>
        </w:rPr>
        <w:t> </w:t>
      </w:r>
      <w:r w:rsidRPr="003F5178">
        <w:rPr>
          <w:sz w:val="22"/>
        </w:rPr>
        <w:t>516</w:t>
      </w:r>
      <w:r>
        <w:rPr>
          <w:sz w:val="22"/>
        </w:rPr>
        <w:t xml:space="preserve"> </w:t>
      </w:r>
      <w:r w:rsidRPr="003F5178">
        <w:rPr>
          <w:sz w:val="22"/>
        </w:rPr>
        <w:t>m jako granica braku skutków dla zdrowia ludzi (tzw. AELG-1) licząc od miejsca awarii w zakładzie.</w:t>
      </w:r>
    </w:p>
    <w:p w14:paraId="78339F3E" w14:textId="36427B87" w:rsidR="003F5178" w:rsidRDefault="003F5178" w:rsidP="003F5178">
      <w:r>
        <w:t>List</w:t>
      </w:r>
      <w:r w:rsidR="00007DE1">
        <w:t>ę</w:t>
      </w:r>
      <w:r>
        <w:t xml:space="preserve"> podmiotów i rodzaje przedsięwzięć, które mogą okazać się uciążliwe i dla których wydano decyzje o środowiskowych uwarunkowaniach</w:t>
      </w:r>
      <w:r w:rsidR="00007DE1">
        <w:t xml:space="preserve"> przedstawiono w poniższej tabeli.</w:t>
      </w:r>
    </w:p>
    <w:p w14:paraId="2F89BE57" w14:textId="5257D058" w:rsidR="00007DE1" w:rsidRDefault="00007DE1" w:rsidP="003F5178"/>
    <w:p w14:paraId="07DC1DC3" w14:textId="77777777" w:rsidR="00007DE1" w:rsidRDefault="00007DE1" w:rsidP="003F5178">
      <w:pPr>
        <w:sectPr w:rsidR="00007DE1" w:rsidSect="004D4B31">
          <w:pgSz w:w="11906" w:h="16838"/>
          <w:pgMar w:top="1417" w:right="1417" w:bottom="1417" w:left="1417" w:header="708" w:footer="708" w:gutter="0"/>
          <w:cols w:space="708"/>
          <w:docGrid w:linePitch="360"/>
        </w:sectPr>
      </w:pPr>
    </w:p>
    <w:p w14:paraId="477F4790" w14:textId="3C656CAB" w:rsidR="00913FF9" w:rsidRDefault="00913FF9" w:rsidP="00913FF9">
      <w:pPr>
        <w:pStyle w:val="Legenda"/>
        <w:keepNext/>
      </w:pPr>
      <w:bookmarkStart w:id="347" w:name="_Toc179539602"/>
      <w:r>
        <w:lastRenderedPageBreak/>
        <w:t xml:space="preserve">Tabela </w:t>
      </w:r>
      <w:fldSimple w:instr=" SEQ Tabela \* ARABIC ">
        <w:r w:rsidR="00C87185">
          <w:rPr>
            <w:noProof/>
          </w:rPr>
          <w:t>33</w:t>
        </w:r>
      </w:fldSimple>
      <w:r>
        <w:t>. Lista podmiotów i rodzaje przedsięwzięć, które mogą okazać się uciążliwe i dla których wydano decyzje o środowiskowych uwarunkowaniach</w:t>
      </w:r>
      <w:bookmarkEnd w:id="347"/>
    </w:p>
    <w:tbl>
      <w:tblPr>
        <w:tblStyle w:val="Tabela-Siatka"/>
        <w:tblW w:w="5000" w:type="pct"/>
        <w:tblBorders>
          <w:top w:val="double" w:sz="4" w:space="0" w:color="000000"/>
          <w:left w:val="double" w:sz="4" w:space="0" w:color="000000"/>
          <w:bottom w:val="double" w:sz="4" w:space="0" w:color="000000"/>
          <w:right w:val="double" w:sz="4" w:space="0" w:color="000000"/>
        </w:tblBorders>
        <w:tblLook w:val="04A0" w:firstRow="1" w:lastRow="0" w:firstColumn="1" w:lastColumn="0" w:noHBand="0" w:noVBand="1"/>
      </w:tblPr>
      <w:tblGrid>
        <w:gridCol w:w="468"/>
        <w:gridCol w:w="1607"/>
        <w:gridCol w:w="2535"/>
        <w:gridCol w:w="1702"/>
        <w:gridCol w:w="1767"/>
        <w:gridCol w:w="5893"/>
      </w:tblGrid>
      <w:tr w:rsidR="00913FF9" w:rsidRPr="00007DE1" w14:paraId="1F50123C" w14:textId="77777777" w:rsidTr="00913FF9">
        <w:trPr>
          <w:tblHeader/>
        </w:trPr>
        <w:tc>
          <w:tcPr>
            <w:tcW w:w="167" w:type="pct"/>
            <w:shd w:val="clear" w:color="auto" w:fill="BFBFBF" w:themeFill="background1" w:themeFillShade="BF"/>
          </w:tcPr>
          <w:p w14:paraId="2CC26BA5" w14:textId="77777777" w:rsidR="00007DE1" w:rsidRPr="00007DE1" w:rsidRDefault="00007DE1" w:rsidP="00913FF9">
            <w:pPr>
              <w:spacing w:before="60" w:after="60" w:line="240" w:lineRule="auto"/>
              <w:jc w:val="center"/>
              <w:rPr>
                <w:rFonts w:cs="Arial"/>
                <w:b/>
                <w:bCs/>
                <w:color w:val="000000" w:themeColor="text1"/>
                <w:sz w:val="18"/>
                <w:szCs w:val="18"/>
              </w:rPr>
            </w:pPr>
            <w:r w:rsidRPr="00007DE1">
              <w:rPr>
                <w:rFonts w:cs="Arial"/>
                <w:b/>
                <w:bCs/>
                <w:color w:val="000000" w:themeColor="text1"/>
                <w:sz w:val="18"/>
                <w:szCs w:val="18"/>
              </w:rPr>
              <w:t>nr</w:t>
            </w:r>
          </w:p>
        </w:tc>
        <w:tc>
          <w:tcPr>
            <w:tcW w:w="575" w:type="pct"/>
            <w:shd w:val="clear" w:color="auto" w:fill="BFBFBF" w:themeFill="background1" w:themeFillShade="BF"/>
          </w:tcPr>
          <w:p w14:paraId="39A875EE" w14:textId="77777777" w:rsidR="00007DE1" w:rsidRPr="00007DE1" w:rsidRDefault="00007DE1" w:rsidP="00913FF9">
            <w:pPr>
              <w:spacing w:before="60" w:after="60" w:line="240" w:lineRule="auto"/>
              <w:jc w:val="center"/>
              <w:rPr>
                <w:rFonts w:cs="Arial"/>
                <w:b/>
                <w:bCs/>
                <w:color w:val="000000" w:themeColor="text1"/>
                <w:sz w:val="18"/>
                <w:szCs w:val="18"/>
              </w:rPr>
            </w:pPr>
            <w:r w:rsidRPr="00007DE1">
              <w:rPr>
                <w:rFonts w:cs="Arial"/>
                <w:b/>
                <w:bCs/>
                <w:color w:val="000000" w:themeColor="text1"/>
                <w:sz w:val="18"/>
                <w:szCs w:val="18"/>
              </w:rPr>
              <w:t>Data wydania</w:t>
            </w:r>
          </w:p>
        </w:tc>
        <w:tc>
          <w:tcPr>
            <w:tcW w:w="907" w:type="pct"/>
            <w:shd w:val="clear" w:color="auto" w:fill="BFBFBF" w:themeFill="background1" w:themeFillShade="BF"/>
          </w:tcPr>
          <w:p w14:paraId="0EC0EEE6" w14:textId="77777777" w:rsidR="00007DE1" w:rsidRPr="00007DE1" w:rsidRDefault="00007DE1" w:rsidP="00913FF9">
            <w:pPr>
              <w:spacing w:before="60" w:after="60" w:line="240" w:lineRule="auto"/>
              <w:jc w:val="center"/>
              <w:rPr>
                <w:rFonts w:cs="Arial"/>
                <w:b/>
                <w:bCs/>
                <w:color w:val="000000" w:themeColor="text1"/>
                <w:sz w:val="18"/>
                <w:szCs w:val="18"/>
              </w:rPr>
            </w:pPr>
            <w:r w:rsidRPr="00007DE1">
              <w:rPr>
                <w:rFonts w:cs="Arial"/>
                <w:b/>
                <w:bCs/>
                <w:color w:val="000000" w:themeColor="text1"/>
                <w:sz w:val="18"/>
                <w:szCs w:val="18"/>
              </w:rPr>
              <w:t>Tytuł</w:t>
            </w:r>
          </w:p>
        </w:tc>
        <w:tc>
          <w:tcPr>
            <w:tcW w:w="609" w:type="pct"/>
            <w:shd w:val="clear" w:color="auto" w:fill="BFBFBF" w:themeFill="background1" w:themeFillShade="BF"/>
          </w:tcPr>
          <w:p w14:paraId="1A99B351" w14:textId="77777777" w:rsidR="00007DE1" w:rsidRPr="00007DE1" w:rsidRDefault="00007DE1" w:rsidP="00913FF9">
            <w:pPr>
              <w:spacing w:before="60" w:after="60" w:line="240" w:lineRule="auto"/>
              <w:jc w:val="center"/>
              <w:rPr>
                <w:rFonts w:cs="Arial"/>
                <w:b/>
                <w:bCs/>
                <w:color w:val="000000" w:themeColor="text1"/>
                <w:sz w:val="18"/>
                <w:szCs w:val="18"/>
              </w:rPr>
            </w:pPr>
            <w:r w:rsidRPr="00007DE1">
              <w:rPr>
                <w:rFonts w:cs="Arial"/>
                <w:b/>
                <w:bCs/>
                <w:color w:val="000000" w:themeColor="text1"/>
                <w:sz w:val="18"/>
                <w:szCs w:val="18"/>
              </w:rPr>
              <w:t>Inwestor</w:t>
            </w:r>
          </w:p>
        </w:tc>
        <w:tc>
          <w:tcPr>
            <w:tcW w:w="632" w:type="pct"/>
            <w:shd w:val="clear" w:color="auto" w:fill="BFBFBF" w:themeFill="background1" w:themeFillShade="BF"/>
          </w:tcPr>
          <w:p w14:paraId="1580E207" w14:textId="77777777" w:rsidR="00007DE1" w:rsidRPr="00007DE1" w:rsidRDefault="00007DE1" w:rsidP="00913FF9">
            <w:pPr>
              <w:spacing w:before="60" w:after="60" w:line="240" w:lineRule="auto"/>
              <w:jc w:val="center"/>
              <w:rPr>
                <w:rFonts w:cs="Arial"/>
                <w:b/>
                <w:bCs/>
                <w:color w:val="000000" w:themeColor="text1"/>
                <w:sz w:val="18"/>
                <w:szCs w:val="18"/>
              </w:rPr>
            </w:pPr>
            <w:r w:rsidRPr="00007DE1">
              <w:rPr>
                <w:rFonts w:cs="Arial"/>
                <w:b/>
                <w:bCs/>
                <w:color w:val="000000" w:themeColor="text1"/>
                <w:sz w:val="18"/>
                <w:szCs w:val="18"/>
              </w:rPr>
              <w:t>położenie</w:t>
            </w:r>
          </w:p>
        </w:tc>
        <w:tc>
          <w:tcPr>
            <w:tcW w:w="2109" w:type="pct"/>
            <w:shd w:val="clear" w:color="auto" w:fill="BFBFBF" w:themeFill="background1" w:themeFillShade="BF"/>
          </w:tcPr>
          <w:p w14:paraId="0C6BD17B" w14:textId="77777777" w:rsidR="00007DE1" w:rsidRPr="00007DE1" w:rsidRDefault="00007DE1" w:rsidP="00913FF9">
            <w:pPr>
              <w:spacing w:before="60" w:after="60" w:line="240" w:lineRule="auto"/>
              <w:jc w:val="center"/>
              <w:rPr>
                <w:rFonts w:cs="Arial"/>
                <w:b/>
                <w:bCs/>
                <w:color w:val="000000" w:themeColor="text1"/>
                <w:sz w:val="18"/>
                <w:szCs w:val="18"/>
              </w:rPr>
            </w:pPr>
            <w:r w:rsidRPr="00007DE1">
              <w:rPr>
                <w:rFonts w:cs="Arial"/>
                <w:b/>
                <w:bCs/>
                <w:color w:val="000000" w:themeColor="text1"/>
                <w:sz w:val="18"/>
                <w:szCs w:val="18"/>
              </w:rPr>
              <w:t>Rozporządzenie</w:t>
            </w:r>
          </w:p>
        </w:tc>
      </w:tr>
      <w:tr w:rsidR="00913FF9" w:rsidRPr="00007DE1" w14:paraId="282E02B4" w14:textId="77777777" w:rsidTr="00913FF9">
        <w:tc>
          <w:tcPr>
            <w:tcW w:w="167" w:type="pct"/>
          </w:tcPr>
          <w:p w14:paraId="5DD84443" w14:textId="77777777" w:rsidR="00007DE1" w:rsidRPr="00007DE1" w:rsidRDefault="00007DE1" w:rsidP="00913FF9">
            <w:pPr>
              <w:spacing w:before="60" w:after="60" w:line="240" w:lineRule="auto"/>
              <w:rPr>
                <w:rFonts w:cs="Arial"/>
                <w:sz w:val="18"/>
                <w:szCs w:val="18"/>
              </w:rPr>
            </w:pPr>
            <w:r w:rsidRPr="00007DE1">
              <w:rPr>
                <w:rFonts w:cs="Arial"/>
                <w:sz w:val="18"/>
                <w:szCs w:val="18"/>
              </w:rPr>
              <w:t>1.</w:t>
            </w:r>
          </w:p>
        </w:tc>
        <w:tc>
          <w:tcPr>
            <w:tcW w:w="575" w:type="pct"/>
          </w:tcPr>
          <w:p w14:paraId="4CBFAE95" w14:textId="41F8B90C" w:rsidR="00007DE1" w:rsidRPr="00007DE1" w:rsidRDefault="00007DE1" w:rsidP="00913FF9">
            <w:pPr>
              <w:spacing w:before="60" w:after="60" w:line="240" w:lineRule="auto"/>
              <w:jc w:val="left"/>
              <w:rPr>
                <w:rFonts w:cs="Arial"/>
                <w:sz w:val="18"/>
                <w:szCs w:val="18"/>
              </w:rPr>
            </w:pPr>
            <w:r w:rsidRPr="00007DE1">
              <w:rPr>
                <w:rFonts w:cs="Arial"/>
                <w:sz w:val="18"/>
                <w:szCs w:val="18"/>
              </w:rPr>
              <w:t>14.10.2020</w:t>
            </w:r>
            <w:r w:rsidR="00B45ABD">
              <w:rPr>
                <w:rFonts w:cs="Arial"/>
                <w:sz w:val="18"/>
                <w:szCs w:val="18"/>
              </w:rPr>
              <w:t xml:space="preserve"> </w:t>
            </w:r>
            <w:r w:rsidRPr="00007DE1">
              <w:rPr>
                <w:rFonts w:cs="Arial"/>
                <w:sz w:val="18"/>
                <w:szCs w:val="18"/>
              </w:rPr>
              <w:t>r.</w:t>
            </w:r>
          </w:p>
        </w:tc>
        <w:tc>
          <w:tcPr>
            <w:tcW w:w="907" w:type="pct"/>
          </w:tcPr>
          <w:p w14:paraId="709967B6" w14:textId="1849CE49" w:rsidR="00007DE1" w:rsidRPr="00007DE1" w:rsidRDefault="00913FF9" w:rsidP="00913FF9">
            <w:pPr>
              <w:spacing w:before="60" w:after="60" w:line="240" w:lineRule="auto"/>
              <w:jc w:val="left"/>
              <w:rPr>
                <w:rFonts w:cs="Arial"/>
                <w:sz w:val="18"/>
                <w:szCs w:val="18"/>
              </w:rPr>
            </w:pPr>
            <w:r>
              <w:rPr>
                <w:rFonts w:eastAsia="CIDFont+F7" w:cs="Arial"/>
                <w:b/>
                <w:bCs/>
                <w:sz w:val="18"/>
                <w:szCs w:val="18"/>
              </w:rPr>
              <w:t>„</w:t>
            </w:r>
            <w:r w:rsidR="00007DE1" w:rsidRPr="00007DE1">
              <w:rPr>
                <w:rFonts w:eastAsia="CIDFont+F7" w:cs="Arial"/>
                <w:b/>
                <w:bCs/>
                <w:sz w:val="18"/>
                <w:szCs w:val="18"/>
              </w:rPr>
              <w:t>Nowa metoda cynkowania zanurzeniowego w osłonie gazu obojętnego, przy wykorzystaniu innowacyjnego topnika</w:t>
            </w:r>
            <w:r>
              <w:rPr>
                <w:rFonts w:eastAsia="CIDFont+F7" w:cs="Arial"/>
                <w:b/>
                <w:bCs/>
                <w:sz w:val="18"/>
                <w:szCs w:val="18"/>
              </w:rPr>
              <w:t>”</w:t>
            </w:r>
          </w:p>
        </w:tc>
        <w:tc>
          <w:tcPr>
            <w:tcW w:w="609" w:type="pct"/>
          </w:tcPr>
          <w:p w14:paraId="482CAC4D" w14:textId="77777777" w:rsidR="00007DE1" w:rsidRPr="00007DE1" w:rsidRDefault="00007DE1" w:rsidP="00913FF9">
            <w:pPr>
              <w:pStyle w:val="NormalnyWeb"/>
              <w:suppressAutoHyphens/>
              <w:spacing w:before="60" w:beforeAutospacing="0" w:after="60" w:afterAutospacing="0" w:line="240" w:lineRule="auto"/>
              <w:jc w:val="left"/>
              <w:rPr>
                <w:rFonts w:eastAsia="Verdana" w:cs="Arial"/>
                <w:sz w:val="18"/>
                <w:szCs w:val="18"/>
                <w:lang w:eastAsia="ar-SA"/>
              </w:rPr>
            </w:pPr>
            <w:r w:rsidRPr="00007DE1">
              <w:rPr>
                <w:rFonts w:eastAsia="Verdana" w:cs="Arial"/>
                <w:sz w:val="18"/>
                <w:szCs w:val="18"/>
                <w:lang w:eastAsia="ar-SA"/>
              </w:rPr>
              <w:t xml:space="preserve">GILLMET Sp. z o.o., </w:t>
            </w:r>
          </w:p>
          <w:p w14:paraId="74DAD11F" w14:textId="77777777" w:rsidR="00007DE1" w:rsidRPr="00007DE1" w:rsidRDefault="00007DE1" w:rsidP="00913FF9">
            <w:pPr>
              <w:pStyle w:val="NormalnyWeb"/>
              <w:suppressAutoHyphens/>
              <w:spacing w:before="60" w:beforeAutospacing="0" w:after="60" w:afterAutospacing="0" w:line="240" w:lineRule="auto"/>
              <w:jc w:val="left"/>
              <w:rPr>
                <w:rFonts w:eastAsia="Verdana" w:cs="Arial"/>
                <w:sz w:val="18"/>
                <w:szCs w:val="18"/>
                <w:lang w:eastAsia="ar-SA"/>
              </w:rPr>
            </w:pPr>
            <w:r w:rsidRPr="00007DE1">
              <w:rPr>
                <w:rFonts w:eastAsia="Verdana" w:cs="Arial"/>
                <w:sz w:val="18"/>
                <w:szCs w:val="18"/>
                <w:lang w:eastAsia="ar-SA"/>
              </w:rPr>
              <w:t xml:space="preserve">ul. </w:t>
            </w:r>
            <w:proofErr w:type="spellStart"/>
            <w:r w:rsidRPr="00007DE1">
              <w:rPr>
                <w:rFonts w:eastAsia="Verdana" w:cs="Arial"/>
                <w:sz w:val="18"/>
                <w:szCs w:val="18"/>
                <w:lang w:eastAsia="ar-SA"/>
              </w:rPr>
              <w:t>Jabłowska</w:t>
            </w:r>
            <w:proofErr w:type="spellEnd"/>
            <w:r w:rsidRPr="00007DE1">
              <w:rPr>
                <w:rFonts w:eastAsia="Verdana" w:cs="Arial"/>
                <w:sz w:val="18"/>
                <w:szCs w:val="18"/>
                <w:lang w:eastAsia="ar-SA"/>
              </w:rPr>
              <w:t xml:space="preserve"> 25, </w:t>
            </w:r>
          </w:p>
          <w:p w14:paraId="09959996" w14:textId="2C038949" w:rsidR="00007DE1" w:rsidRPr="00007DE1" w:rsidRDefault="00007DE1" w:rsidP="00913FF9">
            <w:pPr>
              <w:pStyle w:val="NormalnyWeb"/>
              <w:suppressAutoHyphens/>
              <w:spacing w:before="60" w:beforeAutospacing="0" w:after="60" w:afterAutospacing="0" w:line="240" w:lineRule="auto"/>
              <w:jc w:val="left"/>
              <w:rPr>
                <w:rFonts w:eastAsia="Verdana" w:cs="Arial"/>
                <w:sz w:val="18"/>
                <w:szCs w:val="18"/>
                <w:lang w:eastAsia="ar-SA"/>
              </w:rPr>
            </w:pPr>
            <w:r w:rsidRPr="00007DE1">
              <w:rPr>
                <w:rFonts w:eastAsia="Verdana" w:cs="Arial"/>
                <w:sz w:val="18"/>
                <w:szCs w:val="18"/>
                <w:lang w:eastAsia="ar-SA"/>
              </w:rPr>
              <w:t>83-200</w:t>
            </w:r>
            <w:r>
              <w:rPr>
                <w:rFonts w:eastAsia="Verdana" w:cs="Arial"/>
                <w:sz w:val="18"/>
                <w:szCs w:val="18"/>
                <w:lang w:eastAsia="ar-SA"/>
              </w:rPr>
              <w:t xml:space="preserve"> </w:t>
            </w:r>
            <w:r w:rsidRPr="00007DE1">
              <w:rPr>
                <w:rFonts w:eastAsia="Verdana" w:cs="Arial"/>
                <w:sz w:val="18"/>
                <w:szCs w:val="18"/>
                <w:lang w:eastAsia="ar-SA"/>
              </w:rPr>
              <w:t>Starogard Gdański,</w:t>
            </w:r>
          </w:p>
          <w:p w14:paraId="4B31C4C4" w14:textId="77777777" w:rsidR="00007DE1" w:rsidRPr="00007DE1" w:rsidRDefault="00007DE1" w:rsidP="00913FF9">
            <w:pPr>
              <w:spacing w:before="60" w:after="60" w:line="240" w:lineRule="auto"/>
              <w:jc w:val="left"/>
              <w:rPr>
                <w:rFonts w:cs="Arial"/>
                <w:sz w:val="18"/>
                <w:szCs w:val="18"/>
              </w:rPr>
            </w:pPr>
          </w:p>
        </w:tc>
        <w:tc>
          <w:tcPr>
            <w:tcW w:w="632" w:type="pct"/>
          </w:tcPr>
          <w:p w14:paraId="4F5672A9" w14:textId="77777777" w:rsidR="00007DE1" w:rsidRPr="00007DE1" w:rsidRDefault="00007DE1" w:rsidP="00913FF9">
            <w:pPr>
              <w:pStyle w:val="NormalnyWeb"/>
              <w:shd w:val="clear" w:color="auto" w:fill="FFFFFF"/>
              <w:tabs>
                <w:tab w:val="left" w:pos="284"/>
              </w:tabs>
              <w:suppressAutoHyphens/>
              <w:spacing w:before="60" w:beforeAutospacing="0" w:after="60" w:afterAutospacing="0" w:line="240" w:lineRule="auto"/>
              <w:jc w:val="left"/>
              <w:rPr>
                <w:rFonts w:cs="Arial"/>
                <w:sz w:val="18"/>
                <w:szCs w:val="18"/>
              </w:rPr>
            </w:pPr>
            <w:r w:rsidRPr="00007DE1">
              <w:rPr>
                <w:rFonts w:eastAsia="Verdana" w:cs="Arial"/>
                <w:b/>
                <w:sz w:val="18"/>
                <w:szCs w:val="18"/>
              </w:rPr>
              <w:t xml:space="preserve">Dz. nr 3/25 </w:t>
            </w:r>
            <w:proofErr w:type="spellStart"/>
            <w:r w:rsidRPr="00007DE1">
              <w:rPr>
                <w:rFonts w:eastAsia="Verdana" w:cs="Arial"/>
                <w:b/>
                <w:sz w:val="18"/>
                <w:szCs w:val="18"/>
              </w:rPr>
              <w:t>obr</w:t>
            </w:r>
            <w:proofErr w:type="spellEnd"/>
            <w:r w:rsidRPr="00007DE1">
              <w:rPr>
                <w:rFonts w:eastAsia="Verdana" w:cs="Arial"/>
                <w:b/>
                <w:sz w:val="18"/>
                <w:szCs w:val="18"/>
              </w:rPr>
              <w:t xml:space="preserve">. 25 </w:t>
            </w:r>
            <w:r w:rsidRPr="00007DE1">
              <w:rPr>
                <w:rFonts w:eastAsia="Verdana" w:cs="Arial"/>
                <w:sz w:val="18"/>
                <w:szCs w:val="18"/>
              </w:rPr>
              <w:t>przy ul. </w:t>
            </w:r>
            <w:proofErr w:type="spellStart"/>
            <w:r w:rsidRPr="00007DE1">
              <w:rPr>
                <w:rFonts w:eastAsia="Verdana" w:cs="Arial"/>
                <w:sz w:val="18"/>
                <w:szCs w:val="18"/>
              </w:rPr>
              <w:t>Jabłowskiej</w:t>
            </w:r>
            <w:proofErr w:type="spellEnd"/>
            <w:r w:rsidRPr="00007DE1">
              <w:rPr>
                <w:rFonts w:eastAsia="Verdana" w:cs="Arial"/>
                <w:sz w:val="18"/>
                <w:szCs w:val="18"/>
              </w:rPr>
              <w:t xml:space="preserve"> 25 w Starogardzie Gdańskim</w:t>
            </w:r>
          </w:p>
          <w:p w14:paraId="4279A6F8" w14:textId="77777777" w:rsidR="00007DE1" w:rsidRPr="00007DE1" w:rsidRDefault="00007DE1" w:rsidP="00913FF9">
            <w:pPr>
              <w:spacing w:before="60" w:after="60" w:line="240" w:lineRule="auto"/>
              <w:jc w:val="left"/>
              <w:rPr>
                <w:rFonts w:cs="Arial"/>
                <w:sz w:val="18"/>
                <w:szCs w:val="18"/>
              </w:rPr>
            </w:pPr>
          </w:p>
        </w:tc>
        <w:tc>
          <w:tcPr>
            <w:tcW w:w="2109" w:type="pct"/>
          </w:tcPr>
          <w:p w14:paraId="50074F4F" w14:textId="5EA3A5F9" w:rsidR="00007DE1" w:rsidRPr="00007DE1" w:rsidRDefault="00007DE1" w:rsidP="00B45ABD">
            <w:pPr>
              <w:pStyle w:val="Standard"/>
              <w:spacing w:before="60" w:after="60" w:line="240" w:lineRule="auto"/>
              <w:ind w:firstLine="0"/>
              <w:jc w:val="left"/>
              <w:rPr>
                <w:rFonts w:cs="Arial"/>
                <w:sz w:val="18"/>
                <w:szCs w:val="18"/>
              </w:rPr>
            </w:pPr>
            <w:r w:rsidRPr="00007DE1">
              <w:rPr>
                <w:rFonts w:cs="Arial"/>
                <w:sz w:val="18"/>
                <w:szCs w:val="18"/>
              </w:rPr>
              <w:t xml:space="preserve">1. Rozporządzenie Ministra Środowiska z dnia 27 sierpnia 2014 r. </w:t>
            </w:r>
            <w:r w:rsidR="00F62807">
              <w:rPr>
                <w:rFonts w:cs="Arial"/>
                <w:sz w:val="18"/>
                <w:szCs w:val="18"/>
              </w:rPr>
              <w:br/>
            </w:r>
            <w:r w:rsidRPr="00007DE1">
              <w:rPr>
                <w:rFonts w:cs="Arial"/>
                <w:b/>
                <w:sz w:val="18"/>
                <w:szCs w:val="18"/>
              </w:rPr>
              <w:t xml:space="preserve">w sprawie rodzajów instalacji mogących powodować znaczne zanieczyszczenie poszczególnych elementów przyrodniczych albo środowiska jako całości </w:t>
            </w:r>
            <w:r w:rsidRPr="00007DE1">
              <w:rPr>
                <w:rFonts w:cs="Arial"/>
                <w:sz w:val="18"/>
                <w:szCs w:val="18"/>
              </w:rPr>
              <w:t xml:space="preserve">(Dz. U. z 2014r., poz. 1169), </w:t>
            </w:r>
            <w:r w:rsidRPr="00007DE1">
              <w:rPr>
                <w:rFonts w:cs="Arial"/>
                <w:bCs/>
                <w:sz w:val="18"/>
                <w:szCs w:val="18"/>
              </w:rPr>
              <w:t xml:space="preserve">Wnioskodawca jest posiadaczem instalacji ocynkowni, wymienionej </w:t>
            </w:r>
            <w:r w:rsidR="00F62807">
              <w:rPr>
                <w:rFonts w:cs="Arial"/>
                <w:bCs/>
                <w:sz w:val="18"/>
                <w:szCs w:val="18"/>
              </w:rPr>
              <w:br/>
            </w:r>
            <w:r w:rsidRPr="00007DE1">
              <w:rPr>
                <w:rFonts w:cs="Arial"/>
                <w:bCs/>
                <w:sz w:val="18"/>
                <w:szCs w:val="18"/>
              </w:rPr>
              <w:t xml:space="preserve">w </w:t>
            </w:r>
            <w:r w:rsidRPr="00007DE1">
              <w:rPr>
                <w:rFonts w:cs="Arial"/>
                <w:sz w:val="18"/>
                <w:szCs w:val="18"/>
              </w:rPr>
              <w:t>załączniku do ww. rozporządzenia jako:</w:t>
            </w:r>
          </w:p>
          <w:p w14:paraId="4EDAFDB6" w14:textId="77777777" w:rsidR="00007DE1" w:rsidRDefault="00007DE1" w:rsidP="00B45ABD">
            <w:pPr>
              <w:pStyle w:val="Standard"/>
              <w:spacing w:before="60" w:after="60" w:line="240" w:lineRule="auto"/>
              <w:ind w:firstLine="0"/>
              <w:jc w:val="left"/>
              <w:rPr>
                <w:rFonts w:cs="Arial"/>
                <w:sz w:val="18"/>
                <w:szCs w:val="18"/>
              </w:rPr>
            </w:pPr>
            <w:r w:rsidRPr="00007DE1">
              <w:rPr>
                <w:rFonts w:cs="Arial"/>
                <w:sz w:val="18"/>
                <w:szCs w:val="18"/>
              </w:rPr>
              <w:t>- ust. 2 pkt 3 załącznika: instalacja do produkcji i obróbki metali: c) do nakładania powłok metalicznych z wsadem przekraczającym 2 tony wyrobów stalowych na godzinę;</w:t>
            </w:r>
          </w:p>
          <w:p w14:paraId="4BC1DA5A" w14:textId="5E53C5E0" w:rsidR="00007DE1" w:rsidRPr="00007DE1" w:rsidRDefault="00007DE1" w:rsidP="00B45ABD">
            <w:pPr>
              <w:pStyle w:val="Standard"/>
              <w:spacing w:before="60" w:after="60" w:line="240" w:lineRule="auto"/>
              <w:ind w:firstLine="0"/>
              <w:jc w:val="left"/>
              <w:rPr>
                <w:rFonts w:cs="Arial"/>
                <w:sz w:val="18"/>
                <w:szCs w:val="18"/>
              </w:rPr>
            </w:pPr>
            <w:r w:rsidRPr="00007DE1">
              <w:rPr>
                <w:rFonts w:cs="Arial"/>
                <w:sz w:val="18"/>
                <w:szCs w:val="18"/>
              </w:rPr>
              <w:t>- ust. 2 pkt 7 załącznika: instalacja do powierzchniowej obróbki metali lub materiałów z tworzyw sztucznych z wykorzystaniem procesów elektrolitycznych lub chemicznych, gdzie całkowita pojemność wanien procesowych przekracza 30 m</w:t>
            </w:r>
            <w:r w:rsidRPr="00007DE1">
              <w:rPr>
                <w:rFonts w:cs="Arial"/>
                <w:sz w:val="18"/>
                <w:szCs w:val="18"/>
                <w:vertAlign w:val="superscript"/>
              </w:rPr>
              <w:t>3</w:t>
            </w:r>
            <w:r w:rsidRPr="00007DE1">
              <w:rPr>
                <w:rFonts w:cs="Arial"/>
                <w:sz w:val="18"/>
                <w:szCs w:val="18"/>
              </w:rPr>
              <w:t>.</w:t>
            </w:r>
          </w:p>
          <w:p w14:paraId="66E2962B" w14:textId="47231A79" w:rsidR="00007DE1" w:rsidRPr="00007DE1" w:rsidRDefault="00007DE1" w:rsidP="00B45ABD">
            <w:pPr>
              <w:shd w:val="clear" w:color="auto" w:fill="FFFFFF"/>
              <w:spacing w:before="60" w:after="60" w:line="240" w:lineRule="auto"/>
              <w:jc w:val="left"/>
              <w:rPr>
                <w:rFonts w:cs="Arial"/>
                <w:b/>
                <w:sz w:val="18"/>
                <w:szCs w:val="18"/>
                <w:lang w:eastAsia="ar-SA"/>
              </w:rPr>
            </w:pPr>
            <w:r w:rsidRPr="00007DE1">
              <w:rPr>
                <w:rFonts w:cs="Arial"/>
                <w:sz w:val="18"/>
                <w:szCs w:val="18"/>
              </w:rPr>
              <w:t>2. R</w:t>
            </w:r>
            <w:r w:rsidRPr="00007DE1">
              <w:rPr>
                <w:rFonts w:eastAsia="Verdana" w:cs="Arial"/>
                <w:sz w:val="18"/>
                <w:szCs w:val="18"/>
              </w:rPr>
              <w:t xml:space="preserve">ozporządzenie Rady Ministrów z dnia </w:t>
            </w:r>
            <w:r w:rsidRPr="00007DE1">
              <w:rPr>
                <w:rFonts w:eastAsia="Tahoma" w:cs="Arial"/>
                <w:sz w:val="18"/>
                <w:szCs w:val="18"/>
              </w:rPr>
              <w:t>10 września 2019</w:t>
            </w:r>
            <w:r w:rsidR="00F62807">
              <w:rPr>
                <w:rFonts w:eastAsia="Tahoma" w:cs="Arial"/>
                <w:sz w:val="18"/>
                <w:szCs w:val="18"/>
              </w:rPr>
              <w:t xml:space="preserve"> </w:t>
            </w:r>
            <w:r w:rsidRPr="00007DE1">
              <w:rPr>
                <w:rFonts w:eastAsia="Tahoma" w:cs="Arial"/>
                <w:sz w:val="18"/>
                <w:szCs w:val="18"/>
              </w:rPr>
              <w:t xml:space="preserve">r. </w:t>
            </w:r>
            <w:r w:rsidR="00F62807">
              <w:rPr>
                <w:rFonts w:eastAsia="Tahoma" w:cs="Arial"/>
                <w:sz w:val="18"/>
                <w:szCs w:val="18"/>
              </w:rPr>
              <w:br/>
            </w:r>
            <w:r w:rsidRPr="00007DE1">
              <w:rPr>
                <w:rFonts w:eastAsia="Tahoma" w:cs="Arial"/>
                <w:sz w:val="18"/>
                <w:szCs w:val="18"/>
              </w:rPr>
              <w:t>w sprawie przedsięwzięć mogących znacząco oddziaływać na środowisko (t. j.: Dz. U. z 2019r., poz. 1839):</w:t>
            </w:r>
          </w:p>
          <w:p w14:paraId="2D7B191F" w14:textId="77777777" w:rsidR="00007DE1" w:rsidRDefault="00007DE1" w:rsidP="00B45ABD">
            <w:pPr>
              <w:pStyle w:val="Standard"/>
              <w:widowControl w:val="0"/>
              <w:spacing w:before="60" w:after="60" w:line="240" w:lineRule="auto"/>
              <w:ind w:firstLine="0"/>
              <w:jc w:val="left"/>
              <w:rPr>
                <w:rFonts w:eastAsia="Verdana" w:cs="Arial"/>
                <w:color w:val="333333"/>
                <w:sz w:val="18"/>
                <w:szCs w:val="18"/>
              </w:rPr>
            </w:pPr>
            <w:r w:rsidRPr="00007DE1">
              <w:rPr>
                <w:rFonts w:cs="Arial"/>
                <w:sz w:val="18"/>
                <w:szCs w:val="18"/>
              </w:rPr>
              <w:t xml:space="preserve">- </w:t>
            </w:r>
            <w:r w:rsidRPr="00007DE1">
              <w:rPr>
                <w:rFonts w:eastAsia="Verdana" w:cs="Arial"/>
                <w:sz w:val="18"/>
                <w:szCs w:val="18"/>
              </w:rPr>
              <w:t>§ 3 ust. 2 pkt 1 ww. rozporządzenia: „</w:t>
            </w:r>
            <w:r w:rsidRPr="00007DE1">
              <w:rPr>
                <w:rFonts w:eastAsia="Verdana" w:cs="Arial"/>
                <w:color w:val="333333"/>
                <w:sz w:val="18"/>
                <w:szCs w:val="18"/>
              </w:rPr>
              <w:t xml:space="preserve">polegające na rozbudowie, przebudowie lub montażu realizowanego lub zrealizowanego </w:t>
            </w:r>
            <w:r w:rsidRPr="00007DE1">
              <w:rPr>
                <w:rStyle w:val="Uwydatnienie"/>
                <w:rFonts w:eastAsia="Verdana" w:cs="Arial"/>
                <w:iCs w:val="0"/>
                <w:color w:val="333333"/>
                <w:sz w:val="18"/>
                <w:szCs w:val="18"/>
              </w:rPr>
              <w:t>przedsięwzięcia</w:t>
            </w:r>
            <w:r w:rsidRPr="00007DE1">
              <w:rPr>
                <w:rFonts w:eastAsia="Verdana" w:cs="Arial"/>
                <w:color w:val="333333"/>
                <w:sz w:val="18"/>
                <w:szCs w:val="18"/>
              </w:rPr>
              <w:t xml:space="preserve"> wymienionego w § 2 ust. 1 i niespełniające kryteriów, o których mowa w § 2 ust. 2 pkt 1”,</w:t>
            </w:r>
          </w:p>
          <w:p w14:paraId="40C99542" w14:textId="77777777" w:rsidR="00007DE1" w:rsidRDefault="00007DE1" w:rsidP="00B45ABD">
            <w:pPr>
              <w:pStyle w:val="Standard"/>
              <w:widowControl w:val="0"/>
              <w:spacing w:before="60" w:after="60" w:line="240" w:lineRule="auto"/>
              <w:ind w:firstLine="0"/>
              <w:jc w:val="left"/>
              <w:rPr>
                <w:rFonts w:eastAsia="Verdana" w:cs="Arial"/>
                <w:sz w:val="18"/>
                <w:szCs w:val="18"/>
              </w:rPr>
            </w:pPr>
            <w:r w:rsidRPr="00007DE1">
              <w:rPr>
                <w:rFonts w:eastAsia="Verdana" w:cs="Arial"/>
                <w:color w:val="333333"/>
                <w:sz w:val="18"/>
                <w:szCs w:val="18"/>
              </w:rPr>
              <w:t>- § 2 ust. 13d: „instalacje do obróbki metali żelaznych: d) do nakładania powłok metalicznych z wsadem stali większym niż 2 t na godzinę”</w:t>
            </w:r>
            <w:r w:rsidRPr="00007DE1">
              <w:rPr>
                <w:rFonts w:eastAsia="Verdana" w:cs="Arial"/>
                <w:sz w:val="18"/>
                <w:szCs w:val="18"/>
              </w:rPr>
              <w:t>,</w:t>
            </w:r>
          </w:p>
          <w:p w14:paraId="2070F32F" w14:textId="472DBD72" w:rsidR="00007DE1" w:rsidRPr="00007DE1" w:rsidRDefault="00007DE1" w:rsidP="00B45ABD">
            <w:pPr>
              <w:pStyle w:val="Standard"/>
              <w:widowControl w:val="0"/>
              <w:spacing w:before="60" w:after="60" w:line="240" w:lineRule="auto"/>
              <w:ind w:firstLine="0"/>
              <w:jc w:val="left"/>
              <w:rPr>
                <w:rFonts w:eastAsia="Verdana" w:cs="Arial"/>
                <w:color w:val="333333"/>
                <w:sz w:val="18"/>
                <w:szCs w:val="18"/>
              </w:rPr>
            </w:pPr>
            <w:r w:rsidRPr="00007DE1">
              <w:rPr>
                <w:rFonts w:eastAsia="Verdana" w:cs="Arial"/>
                <w:color w:val="333333"/>
                <w:sz w:val="18"/>
                <w:szCs w:val="18"/>
              </w:rPr>
              <w:t>- § 2 ust. 15: „instalacje do powierzchniowej obróbki metali lub tworzyw sztucznych, z zastosowaniem procesów chemicznych lub elektrolitycznych, o całkowitej objętości wanien procesowych większej niż 30 m</w:t>
            </w:r>
            <w:r w:rsidRPr="00007DE1">
              <w:rPr>
                <w:rFonts w:eastAsia="Verdana" w:cs="Arial"/>
                <w:color w:val="333333"/>
                <w:sz w:val="18"/>
                <w:szCs w:val="18"/>
                <w:vertAlign w:val="superscript"/>
              </w:rPr>
              <w:t>3</w:t>
            </w:r>
            <w:r w:rsidRPr="00007DE1">
              <w:rPr>
                <w:rFonts w:eastAsia="Verdana" w:cs="Arial"/>
                <w:color w:val="333333"/>
                <w:sz w:val="18"/>
                <w:szCs w:val="18"/>
              </w:rPr>
              <w:t>”</w:t>
            </w:r>
          </w:p>
        </w:tc>
      </w:tr>
      <w:tr w:rsidR="00913FF9" w:rsidRPr="00007DE1" w14:paraId="3CC6CB70" w14:textId="77777777" w:rsidTr="00913FF9">
        <w:tc>
          <w:tcPr>
            <w:tcW w:w="167" w:type="pct"/>
          </w:tcPr>
          <w:p w14:paraId="082A88D0" w14:textId="77777777" w:rsidR="00007DE1" w:rsidRPr="00007DE1" w:rsidRDefault="00007DE1" w:rsidP="00913FF9">
            <w:pPr>
              <w:spacing w:before="60" w:after="60" w:line="240" w:lineRule="auto"/>
              <w:rPr>
                <w:rFonts w:cs="Arial"/>
                <w:sz w:val="18"/>
                <w:szCs w:val="18"/>
              </w:rPr>
            </w:pPr>
            <w:r w:rsidRPr="00007DE1">
              <w:rPr>
                <w:rFonts w:cs="Arial"/>
                <w:sz w:val="18"/>
                <w:szCs w:val="18"/>
              </w:rPr>
              <w:t xml:space="preserve">2. </w:t>
            </w:r>
          </w:p>
        </w:tc>
        <w:tc>
          <w:tcPr>
            <w:tcW w:w="575" w:type="pct"/>
          </w:tcPr>
          <w:p w14:paraId="62CF49BC"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27.04.2021r.</w:t>
            </w:r>
          </w:p>
        </w:tc>
        <w:tc>
          <w:tcPr>
            <w:tcW w:w="907" w:type="pct"/>
          </w:tcPr>
          <w:p w14:paraId="454C97A6" w14:textId="77777777" w:rsidR="00007DE1" w:rsidRPr="00007DE1" w:rsidRDefault="00007DE1" w:rsidP="00913FF9">
            <w:pPr>
              <w:pStyle w:val="Standarduser"/>
              <w:spacing w:before="60" w:after="60"/>
              <w:rPr>
                <w:rFonts w:ascii="Arial" w:eastAsia="Verdana" w:hAnsi="Arial" w:cs="Arial"/>
                <w:b/>
                <w:bCs/>
                <w:kern w:val="1"/>
                <w:sz w:val="18"/>
                <w:szCs w:val="18"/>
                <w:lang w:eastAsia="en-US"/>
              </w:rPr>
            </w:pPr>
            <w:bookmarkStart w:id="348" w:name="_Hlk68250652"/>
            <w:r w:rsidRPr="00007DE1">
              <w:rPr>
                <w:rFonts w:ascii="Arial" w:hAnsi="Arial" w:cs="Arial"/>
                <w:b/>
                <w:bCs/>
                <w:kern w:val="1"/>
                <w:sz w:val="18"/>
                <w:szCs w:val="18"/>
                <w:lang w:eastAsia="en-US"/>
              </w:rPr>
              <w:t>„</w:t>
            </w:r>
            <w:r w:rsidRPr="00007DE1">
              <w:rPr>
                <w:rFonts w:ascii="Arial" w:hAnsi="Arial" w:cs="Arial"/>
                <w:b/>
                <w:kern w:val="1"/>
                <w:sz w:val="18"/>
                <w:szCs w:val="18"/>
                <w:lang w:eastAsia="en-US"/>
              </w:rPr>
              <w:t xml:space="preserve">Uruchomienie linii produkcyjnej do prażenia orzechów - instalacja zbiornikowa gazu </w:t>
            </w:r>
            <w:proofErr w:type="spellStart"/>
            <w:r w:rsidRPr="00007DE1">
              <w:rPr>
                <w:rFonts w:ascii="Arial" w:hAnsi="Arial" w:cs="Arial"/>
                <w:b/>
                <w:kern w:val="1"/>
                <w:sz w:val="18"/>
                <w:szCs w:val="18"/>
                <w:lang w:eastAsia="en-US"/>
              </w:rPr>
              <w:t>lpg</w:t>
            </w:r>
            <w:proofErr w:type="spellEnd"/>
            <w:r w:rsidRPr="00007DE1">
              <w:rPr>
                <w:rFonts w:ascii="Arial" w:hAnsi="Arial" w:cs="Arial"/>
                <w:b/>
                <w:kern w:val="1"/>
                <w:sz w:val="18"/>
                <w:szCs w:val="18"/>
                <w:lang w:eastAsia="en-US"/>
              </w:rPr>
              <w:t xml:space="preserve"> 4 zbiorniki naziemne 6400 dm</w:t>
            </w:r>
            <w:r w:rsidRPr="00007DE1">
              <w:rPr>
                <w:rFonts w:ascii="Arial" w:hAnsi="Arial" w:cs="Arial"/>
                <w:b/>
                <w:kern w:val="1"/>
                <w:sz w:val="18"/>
                <w:szCs w:val="18"/>
                <w:vertAlign w:val="superscript"/>
                <w:lang w:eastAsia="en-US"/>
              </w:rPr>
              <w:t>3</w:t>
            </w:r>
            <w:r w:rsidRPr="00007DE1">
              <w:rPr>
                <w:rFonts w:ascii="Arial" w:hAnsi="Arial" w:cs="Arial"/>
                <w:b/>
                <w:kern w:val="1"/>
                <w:sz w:val="18"/>
                <w:szCs w:val="18"/>
                <w:lang w:eastAsia="en-US"/>
              </w:rPr>
              <w:t xml:space="preserve"> z odparowywaczem gazu oraz przyłączem i instalacją wewnętrzną do </w:t>
            </w:r>
            <w:r w:rsidRPr="00007DE1">
              <w:rPr>
                <w:rFonts w:ascii="Arial" w:hAnsi="Arial" w:cs="Arial"/>
                <w:b/>
                <w:kern w:val="1"/>
                <w:sz w:val="18"/>
                <w:szCs w:val="18"/>
                <w:lang w:eastAsia="en-US"/>
              </w:rPr>
              <w:lastRenderedPageBreak/>
              <w:t>celów technologicznych w budynku produkcyjno-magazynowym</w:t>
            </w:r>
            <w:r w:rsidRPr="00007DE1">
              <w:rPr>
                <w:rFonts w:ascii="Arial" w:eastAsia="Verdana" w:hAnsi="Arial" w:cs="Arial"/>
                <w:b/>
                <w:bCs/>
                <w:kern w:val="1"/>
                <w:sz w:val="18"/>
                <w:szCs w:val="18"/>
                <w:lang w:eastAsia="en-US"/>
              </w:rPr>
              <w:t>”</w:t>
            </w:r>
          </w:p>
          <w:bookmarkEnd w:id="348"/>
          <w:p w14:paraId="266299CB" w14:textId="77777777" w:rsidR="00007DE1" w:rsidRPr="00007DE1" w:rsidRDefault="00007DE1" w:rsidP="00913FF9">
            <w:pPr>
              <w:spacing w:before="60" w:after="60" w:line="240" w:lineRule="auto"/>
              <w:jc w:val="left"/>
              <w:rPr>
                <w:rFonts w:eastAsia="CIDFont+F7" w:cs="Arial"/>
                <w:b/>
                <w:bCs/>
                <w:sz w:val="18"/>
                <w:szCs w:val="18"/>
              </w:rPr>
            </w:pPr>
          </w:p>
        </w:tc>
        <w:tc>
          <w:tcPr>
            <w:tcW w:w="609" w:type="pct"/>
          </w:tcPr>
          <w:p w14:paraId="2FB2B619" w14:textId="77777777" w:rsidR="00007DE1" w:rsidRPr="00007DE1" w:rsidRDefault="00007DE1" w:rsidP="00913FF9">
            <w:pPr>
              <w:tabs>
                <w:tab w:val="left" w:pos="0"/>
                <w:tab w:val="left" w:pos="567"/>
                <w:tab w:val="left" w:pos="5529"/>
                <w:tab w:val="left" w:pos="6521"/>
              </w:tabs>
              <w:suppressAutoHyphens/>
              <w:autoSpaceDE w:val="0"/>
              <w:adjustRightInd w:val="0"/>
              <w:spacing w:before="60" w:after="60" w:line="240" w:lineRule="auto"/>
              <w:jc w:val="left"/>
              <w:rPr>
                <w:rFonts w:cs="Arial"/>
                <w:color w:val="000000"/>
                <w:sz w:val="18"/>
                <w:szCs w:val="18"/>
                <w:lang w:eastAsia="ar-SA"/>
              </w:rPr>
            </w:pPr>
            <w:r w:rsidRPr="00007DE1">
              <w:rPr>
                <w:rFonts w:cs="Arial"/>
                <w:color w:val="000000"/>
                <w:sz w:val="18"/>
                <w:szCs w:val="18"/>
                <w:lang w:eastAsia="ar-SA"/>
              </w:rPr>
              <w:lastRenderedPageBreak/>
              <w:t xml:space="preserve">FHU Sigma S.C. Ćwiklińscy, </w:t>
            </w:r>
          </w:p>
          <w:p w14:paraId="76009D25" w14:textId="77777777" w:rsidR="00007DE1" w:rsidRPr="00007DE1" w:rsidRDefault="00007DE1" w:rsidP="00913FF9">
            <w:pPr>
              <w:tabs>
                <w:tab w:val="left" w:pos="0"/>
                <w:tab w:val="left" w:pos="567"/>
                <w:tab w:val="left" w:pos="5529"/>
                <w:tab w:val="left" w:pos="6521"/>
              </w:tabs>
              <w:suppressAutoHyphens/>
              <w:autoSpaceDE w:val="0"/>
              <w:adjustRightInd w:val="0"/>
              <w:spacing w:before="60" w:after="60" w:line="240" w:lineRule="auto"/>
              <w:jc w:val="left"/>
              <w:rPr>
                <w:rFonts w:cs="Arial"/>
                <w:color w:val="000000"/>
                <w:sz w:val="18"/>
                <w:szCs w:val="18"/>
                <w:lang w:val="en-US" w:eastAsia="ar-SA"/>
              </w:rPr>
            </w:pPr>
            <w:r w:rsidRPr="00007DE1">
              <w:rPr>
                <w:rFonts w:cs="Arial"/>
                <w:color w:val="000000"/>
                <w:sz w:val="18"/>
                <w:szCs w:val="18"/>
                <w:lang w:val="en-US" w:eastAsia="ar-SA"/>
              </w:rPr>
              <w:t xml:space="preserve">ul. </w:t>
            </w:r>
            <w:proofErr w:type="spellStart"/>
            <w:r w:rsidRPr="00007DE1">
              <w:rPr>
                <w:rFonts w:cs="Arial"/>
                <w:color w:val="000000"/>
                <w:sz w:val="18"/>
                <w:szCs w:val="18"/>
                <w:lang w:val="en-US" w:eastAsia="ar-SA"/>
              </w:rPr>
              <w:t>Pomorska</w:t>
            </w:r>
            <w:proofErr w:type="spellEnd"/>
            <w:r w:rsidRPr="00007DE1">
              <w:rPr>
                <w:rFonts w:cs="Arial"/>
                <w:color w:val="000000"/>
                <w:sz w:val="18"/>
                <w:szCs w:val="18"/>
                <w:lang w:val="en-US" w:eastAsia="ar-SA"/>
              </w:rPr>
              <w:t xml:space="preserve"> 12A, </w:t>
            </w:r>
          </w:p>
          <w:p w14:paraId="109979E6" w14:textId="77777777" w:rsidR="00007DE1" w:rsidRPr="00007DE1" w:rsidRDefault="00007DE1" w:rsidP="00913FF9">
            <w:pPr>
              <w:tabs>
                <w:tab w:val="left" w:pos="0"/>
                <w:tab w:val="left" w:pos="567"/>
                <w:tab w:val="left" w:pos="5529"/>
                <w:tab w:val="left" w:pos="6521"/>
              </w:tabs>
              <w:suppressAutoHyphens/>
              <w:autoSpaceDE w:val="0"/>
              <w:adjustRightInd w:val="0"/>
              <w:spacing w:before="60" w:after="60" w:line="240" w:lineRule="auto"/>
              <w:jc w:val="left"/>
              <w:rPr>
                <w:rFonts w:cs="Arial"/>
                <w:color w:val="000000"/>
                <w:sz w:val="18"/>
                <w:szCs w:val="18"/>
                <w:lang w:eastAsia="ar-SA"/>
              </w:rPr>
            </w:pPr>
            <w:r w:rsidRPr="00007DE1">
              <w:rPr>
                <w:rFonts w:cs="Arial"/>
                <w:color w:val="000000"/>
                <w:sz w:val="18"/>
                <w:szCs w:val="18"/>
                <w:lang w:val="en-US" w:eastAsia="ar-SA"/>
              </w:rPr>
              <w:t xml:space="preserve">83-200 </w:t>
            </w:r>
            <w:proofErr w:type="spellStart"/>
            <w:r w:rsidRPr="00007DE1">
              <w:rPr>
                <w:rFonts w:cs="Arial"/>
                <w:color w:val="000000"/>
                <w:sz w:val="18"/>
                <w:szCs w:val="18"/>
                <w:lang w:val="en-US" w:eastAsia="ar-SA"/>
              </w:rPr>
              <w:t>Starogard</w:t>
            </w:r>
            <w:proofErr w:type="spellEnd"/>
            <w:r w:rsidRPr="00007DE1">
              <w:rPr>
                <w:rFonts w:cs="Arial"/>
                <w:color w:val="000000"/>
                <w:sz w:val="18"/>
                <w:szCs w:val="18"/>
                <w:lang w:val="en-US" w:eastAsia="ar-SA"/>
              </w:rPr>
              <w:t xml:space="preserve"> </w:t>
            </w:r>
            <w:proofErr w:type="spellStart"/>
            <w:r w:rsidRPr="00007DE1">
              <w:rPr>
                <w:rFonts w:cs="Arial"/>
                <w:color w:val="000000"/>
                <w:sz w:val="18"/>
                <w:szCs w:val="18"/>
                <w:lang w:val="en-US" w:eastAsia="ar-SA"/>
              </w:rPr>
              <w:t>Gdański</w:t>
            </w:r>
            <w:proofErr w:type="spellEnd"/>
          </w:p>
          <w:p w14:paraId="6AE61DEE" w14:textId="77777777" w:rsidR="00007DE1" w:rsidRPr="00007DE1" w:rsidRDefault="00007DE1" w:rsidP="00913FF9">
            <w:pPr>
              <w:pStyle w:val="NormalnyWeb"/>
              <w:suppressAutoHyphens/>
              <w:spacing w:before="60" w:beforeAutospacing="0" w:after="60" w:afterAutospacing="0" w:line="240" w:lineRule="auto"/>
              <w:jc w:val="left"/>
              <w:rPr>
                <w:rFonts w:eastAsia="Verdana" w:cs="Arial"/>
                <w:sz w:val="18"/>
                <w:szCs w:val="18"/>
                <w:lang w:eastAsia="ar-SA"/>
              </w:rPr>
            </w:pPr>
          </w:p>
        </w:tc>
        <w:tc>
          <w:tcPr>
            <w:tcW w:w="632" w:type="pct"/>
          </w:tcPr>
          <w:p w14:paraId="19172834" w14:textId="77777777" w:rsidR="00007DE1" w:rsidRPr="00007DE1" w:rsidRDefault="00007DE1" w:rsidP="00913FF9">
            <w:pPr>
              <w:pStyle w:val="NormalnyWeb"/>
              <w:shd w:val="clear" w:color="auto" w:fill="FFFFFF"/>
              <w:tabs>
                <w:tab w:val="left" w:pos="284"/>
              </w:tabs>
              <w:suppressAutoHyphens/>
              <w:spacing w:before="60" w:beforeAutospacing="0" w:after="60" w:afterAutospacing="0" w:line="240" w:lineRule="auto"/>
              <w:jc w:val="left"/>
              <w:rPr>
                <w:rFonts w:eastAsia="Verdana" w:cs="Arial"/>
                <w:b/>
                <w:sz w:val="18"/>
                <w:szCs w:val="18"/>
              </w:rPr>
            </w:pPr>
            <w:r w:rsidRPr="00007DE1">
              <w:rPr>
                <w:rFonts w:eastAsia="Verdana" w:cs="Arial"/>
                <w:b/>
                <w:sz w:val="18"/>
                <w:szCs w:val="18"/>
              </w:rPr>
              <w:t xml:space="preserve">Dz. </w:t>
            </w:r>
            <w:r w:rsidRPr="00007DE1">
              <w:rPr>
                <w:rFonts w:eastAsia="Lucida Sans Unicode" w:cs="Arial"/>
                <w:b/>
                <w:bCs/>
                <w:color w:val="000000"/>
                <w:kern w:val="1"/>
                <w:sz w:val="18"/>
                <w:szCs w:val="18"/>
                <w:lang w:eastAsia="en-US" w:bidi="en-US"/>
              </w:rPr>
              <w:t xml:space="preserve">nr 179/11 </w:t>
            </w:r>
            <w:proofErr w:type="spellStart"/>
            <w:r w:rsidRPr="00007DE1">
              <w:rPr>
                <w:rFonts w:eastAsia="Lucida Sans Unicode" w:cs="Arial"/>
                <w:b/>
                <w:bCs/>
                <w:color w:val="000000"/>
                <w:kern w:val="1"/>
                <w:sz w:val="18"/>
                <w:szCs w:val="18"/>
                <w:lang w:eastAsia="en-US" w:bidi="en-US"/>
              </w:rPr>
              <w:t>obr</w:t>
            </w:r>
            <w:proofErr w:type="spellEnd"/>
            <w:r w:rsidRPr="00007DE1">
              <w:rPr>
                <w:rFonts w:eastAsia="Lucida Sans Unicode" w:cs="Arial"/>
                <w:b/>
                <w:bCs/>
                <w:color w:val="000000"/>
                <w:kern w:val="1"/>
                <w:sz w:val="18"/>
                <w:szCs w:val="18"/>
                <w:lang w:eastAsia="en-US" w:bidi="en-US"/>
              </w:rPr>
              <w:t>. 12</w:t>
            </w:r>
            <w:r w:rsidRPr="00007DE1">
              <w:rPr>
                <w:rFonts w:eastAsia="Lucida Sans Unicode" w:cs="Arial"/>
                <w:b/>
                <w:color w:val="000000"/>
                <w:kern w:val="1"/>
                <w:sz w:val="18"/>
                <w:szCs w:val="18"/>
                <w:lang w:eastAsia="en-US" w:bidi="en-US"/>
              </w:rPr>
              <w:t xml:space="preserve"> </w:t>
            </w:r>
            <w:r w:rsidRPr="00007DE1">
              <w:rPr>
                <w:rFonts w:eastAsia="Lucida Sans Unicode" w:cs="Arial"/>
                <w:color w:val="000000"/>
                <w:kern w:val="1"/>
                <w:sz w:val="18"/>
                <w:szCs w:val="18"/>
                <w:lang w:eastAsia="en-US" w:bidi="en-US"/>
              </w:rPr>
              <w:t>przy ul. Zielonej w Starogardzie Gdańskim</w:t>
            </w:r>
          </w:p>
        </w:tc>
        <w:tc>
          <w:tcPr>
            <w:tcW w:w="2109" w:type="pct"/>
          </w:tcPr>
          <w:p w14:paraId="286E065E" w14:textId="77777777" w:rsidR="00007DE1" w:rsidRPr="00007DE1" w:rsidRDefault="00007DE1" w:rsidP="00913FF9">
            <w:pPr>
              <w:shd w:val="clear" w:color="auto" w:fill="FFFFFF"/>
              <w:spacing w:before="60" w:after="60" w:line="240" w:lineRule="auto"/>
              <w:jc w:val="left"/>
              <w:rPr>
                <w:rFonts w:cs="Arial"/>
                <w:b/>
                <w:sz w:val="18"/>
                <w:szCs w:val="18"/>
                <w:lang w:eastAsia="ar-SA"/>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1FF715D3" w14:textId="77777777" w:rsidR="00007DE1" w:rsidRPr="00007DE1" w:rsidRDefault="00007DE1" w:rsidP="00913FF9">
            <w:pPr>
              <w:shd w:val="clear" w:color="auto" w:fill="FFFFFF"/>
              <w:spacing w:before="60" w:after="60" w:line="240" w:lineRule="auto"/>
              <w:jc w:val="left"/>
              <w:rPr>
                <w:rFonts w:cs="Arial"/>
                <w:bCs/>
                <w:color w:val="333333"/>
                <w:sz w:val="18"/>
                <w:szCs w:val="18"/>
              </w:rPr>
            </w:pPr>
            <w:r w:rsidRPr="00007DE1">
              <w:rPr>
                <w:rFonts w:cs="Arial"/>
                <w:b/>
                <w:sz w:val="18"/>
                <w:szCs w:val="18"/>
                <w:lang w:eastAsia="ar-SA"/>
              </w:rPr>
              <w:t>- § 3 ust. 1, pkt 37e</w:t>
            </w:r>
            <w:r w:rsidRPr="00007DE1">
              <w:rPr>
                <w:rFonts w:eastAsia="Verdana" w:cs="Arial"/>
                <w:bCs/>
                <w:sz w:val="18"/>
                <w:szCs w:val="18"/>
                <w:lang w:eastAsia="ar-SA"/>
              </w:rPr>
              <w:t xml:space="preserve"> „instalacje do naziemnego magazynowania: </w:t>
            </w:r>
            <w:r w:rsidRPr="00007DE1">
              <w:rPr>
                <w:rFonts w:cs="Arial"/>
                <w:bCs/>
                <w:color w:val="333333"/>
                <w:sz w:val="18"/>
                <w:szCs w:val="18"/>
              </w:rPr>
              <w:t xml:space="preserve">„kopalnych surowców energetycznych innych niż wymienione w lit. a-d - inne niż wymienione w § 2 ust. 1 pkt 22, z wyłączeniem instalacji do magazynowania paliw wykorzystywanych na potrzeby gospodarstw domowych, zbiorników na gaz płynny o łącznej pojemności nie </w:t>
            </w:r>
            <w:r w:rsidRPr="00007DE1">
              <w:rPr>
                <w:rFonts w:cs="Arial"/>
                <w:bCs/>
                <w:color w:val="333333"/>
                <w:sz w:val="18"/>
                <w:szCs w:val="18"/>
              </w:rPr>
              <w:lastRenderedPageBreak/>
              <w:t>większej niż 10 m</w:t>
            </w:r>
            <w:r w:rsidRPr="00007DE1">
              <w:rPr>
                <w:rFonts w:cs="Arial"/>
                <w:bCs/>
                <w:color w:val="333333"/>
                <w:sz w:val="18"/>
                <w:szCs w:val="18"/>
                <w:vertAlign w:val="superscript"/>
              </w:rPr>
              <w:t>3</w:t>
            </w:r>
            <w:r w:rsidRPr="00007DE1">
              <w:rPr>
                <w:rFonts w:cs="Arial"/>
                <w:bCs/>
                <w:color w:val="333333"/>
                <w:sz w:val="18"/>
                <w:szCs w:val="18"/>
              </w:rPr>
              <w:t xml:space="preserve"> oraz zbiorników na olej o łącznej pojemności nie większej niż 3 m</w:t>
            </w:r>
            <w:r w:rsidRPr="00007DE1">
              <w:rPr>
                <w:rFonts w:cs="Arial"/>
                <w:bCs/>
                <w:color w:val="333333"/>
                <w:sz w:val="18"/>
                <w:szCs w:val="18"/>
                <w:vertAlign w:val="superscript"/>
              </w:rPr>
              <w:t>3</w:t>
            </w:r>
            <w:r w:rsidRPr="00007DE1">
              <w:rPr>
                <w:rFonts w:cs="Arial"/>
                <w:bCs/>
                <w:color w:val="333333"/>
                <w:sz w:val="18"/>
                <w:szCs w:val="18"/>
              </w:rPr>
              <w:t>, a także niezwiązanych z dystrybucją instalacji do magazynowania stałych surowców energetycznych”,</w:t>
            </w:r>
          </w:p>
          <w:p w14:paraId="650CF2AD" w14:textId="77777777" w:rsidR="00007DE1" w:rsidRPr="00007DE1" w:rsidRDefault="00007DE1" w:rsidP="00913FF9">
            <w:pPr>
              <w:suppressAutoHyphens/>
              <w:spacing w:before="60" w:after="60" w:line="240" w:lineRule="auto"/>
              <w:jc w:val="left"/>
              <w:rPr>
                <w:rFonts w:eastAsia="Verdana" w:cs="Arial"/>
                <w:bCs/>
                <w:color w:val="333333"/>
                <w:kern w:val="1"/>
                <w:sz w:val="18"/>
                <w:szCs w:val="18"/>
                <w:lang w:bidi="en-US"/>
              </w:rPr>
            </w:pPr>
            <w:r w:rsidRPr="00007DE1">
              <w:rPr>
                <w:rFonts w:eastAsia="Lucida Sans Unicode" w:cs="Arial"/>
                <w:b/>
                <w:color w:val="000000"/>
                <w:kern w:val="1"/>
                <w:sz w:val="18"/>
                <w:szCs w:val="18"/>
                <w:lang w:bidi="en-US"/>
              </w:rPr>
              <w:t>- § 3 ust. 1, pkt 99</w:t>
            </w:r>
            <w:r w:rsidRPr="00007DE1">
              <w:rPr>
                <w:rFonts w:eastAsia="Verdana" w:cs="Arial"/>
                <w:bCs/>
                <w:color w:val="333333"/>
                <w:kern w:val="1"/>
                <w:sz w:val="18"/>
                <w:szCs w:val="18"/>
                <w:lang w:bidi="en-US"/>
              </w:rPr>
              <w:t xml:space="preserve"> „</w:t>
            </w:r>
            <w:r w:rsidRPr="00007DE1">
              <w:rPr>
                <w:rFonts w:eastAsia="Lucida Sans Unicode" w:cs="Arial"/>
                <w:bCs/>
                <w:color w:val="333333"/>
                <w:kern w:val="1"/>
                <w:sz w:val="18"/>
                <w:szCs w:val="18"/>
                <w:shd w:val="clear" w:color="auto" w:fill="FFFFFF"/>
                <w:lang w:bidi="en-US"/>
              </w:rPr>
              <w:t>instalacje do pakowania i puszkowania produktów roślinnych lub produktów zwierzęcych, o zdolności produkcyjnej nie mniejszej niż 50 t na rok</w:t>
            </w:r>
            <w:r w:rsidRPr="00007DE1">
              <w:rPr>
                <w:rFonts w:eastAsia="Verdana" w:cs="Arial"/>
                <w:bCs/>
                <w:color w:val="333333"/>
                <w:kern w:val="1"/>
                <w:sz w:val="18"/>
                <w:szCs w:val="18"/>
                <w:lang w:bidi="en-US"/>
              </w:rPr>
              <w:t>”</w:t>
            </w:r>
            <w:r w:rsidRPr="00007DE1">
              <w:rPr>
                <w:rFonts w:eastAsia="Verdana" w:cs="Arial"/>
                <w:bCs/>
                <w:color w:val="000000"/>
                <w:kern w:val="1"/>
                <w:sz w:val="18"/>
                <w:szCs w:val="18"/>
                <w:lang w:bidi="en-US"/>
              </w:rPr>
              <w:t>,</w:t>
            </w:r>
          </w:p>
        </w:tc>
      </w:tr>
      <w:tr w:rsidR="00913FF9" w:rsidRPr="00007DE1" w14:paraId="4B30240B" w14:textId="77777777" w:rsidTr="00913FF9">
        <w:tc>
          <w:tcPr>
            <w:tcW w:w="167" w:type="pct"/>
          </w:tcPr>
          <w:p w14:paraId="31775371"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lastRenderedPageBreak/>
              <w:t>3.</w:t>
            </w:r>
          </w:p>
        </w:tc>
        <w:tc>
          <w:tcPr>
            <w:tcW w:w="575" w:type="pct"/>
          </w:tcPr>
          <w:p w14:paraId="49C8E207" w14:textId="7DDFE7A3" w:rsidR="00007DE1" w:rsidRPr="00007DE1" w:rsidRDefault="00007DE1" w:rsidP="00913FF9">
            <w:pPr>
              <w:spacing w:before="60" w:after="60" w:line="240" w:lineRule="auto"/>
              <w:jc w:val="left"/>
              <w:rPr>
                <w:rFonts w:cs="Arial"/>
                <w:sz w:val="18"/>
                <w:szCs w:val="18"/>
              </w:rPr>
            </w:pPr>
            <w:r w:rsidRPr="00007DE1">
              <w:rPr>
                <w:rFonts w:cs="Arial"/>
                <w:sz w:val="18"/>
                <w:szCs w:val="18"/>
              </w:rPr>
              <w:t>21.12.2021</w:t>
            </w:r>
            <w:r w:rsidR="00B45ABD">
              <w:rPr>
                <w:rFonts w:cs="Arial"/>
                <w:sz w:val="18"/>
                <w:szCs w:val="18"/>
              </w:rPr>
              <w:t xml:space="preserve"> </w:t>
            </w:r>
            <w:r w:rsidRPr="00007DE1">
              <w:rPr>
                <w:rFonts w:cs="Arial"/>
                <w:sz w:val="18"/>
                <w:szCs w:val="18"/>
              </w:rPr>
              <w:t>r.</w:t>
            </w:r>
          </w:p>
        </w:tc>
        <w:tc>
          <w:tcPr>
            <w:tcW w:w="907" w:type="pct"/>
          </w:tcPr>
          <w:p w14:paraId="3A94076D" w14:textId="77777777" w:rsidR="00007DE1" w:rsidRPr="00007DE1" w:rsidRDefault="00007DE1" w:rsidP="00913FF9">
            <w:pPr>
              <w:pStyle w:val="Standarduser"/>
              <w:spacing w:before="60" w:after="60"/>
              <w:rPr>
                <w:rFonts w:ascii="Arial" w:hAnsi="Arial" w:cs="Arial"/>
                <w:b/>
                <w:bCs/>
                <w:sz w:val="18"/>
                <w:szCs w:val="18"/>
              </w:rPr>
            </w:pPr>
            <w:r w:rsidRPr="00007DE1">
              <w:rPr>
                <w:rFonts w:ascii="Arial" w:hAnsi="Arial" w:cs="Arial"/>
                <w:b/>
                <w:bCs/>
                <w:sz w:val="18"/>
                <w:szCs w:val="18"/>
              </w:rPr>
              <w:t>"Przebudowa części budynku Hali 1 Oddziału Półtechniki Doświadczalnej na cele Laboratorium "</w:t>
            </w:r>
            <w:proofErr w:type="spellStart"/>
            <w:r w:rsidRPr="00007DE1">
              <w:rPr>
                <w:rFonts w:ascii="Arial" w:hAnsi="Arial" w:cs="Arial"/>
                <w:b/>
                <w:bCs/>
                <w:sz w:val="18"/>
                <w:szCs w:val="18"/>
              </w:rPr>
              <w:t>KiloLab</w:t>
            </w:r>
            <w:proofErr w:type="spellEnd"/>
            <w:r w:rsidRPr="00007DE1">
              <w:rPr>
                <w:rFonts w:ascii="Arial" w:hAnsi="Arial" w:cs="Arial"/>
                <w:b/>
                <w:bCs/>
                <w:sz w:val="18"/>
                <w:szCs w:val="18"/>
              </w:rPr>
              <w:t>" na terenie Z.F. POLPHARMA S.A. w Starogardzie Gdańskim"</w:t>
            </w:r>
          </w:p>
          <w:p w14:paraId="5BEDB51E" w14:textId="77777777" w:rsidR="00007DE1" w:rsidRPr="00007DE1" w:rsidRDefault="00007DE1" w:rsidP="00913FF9">
            <w:pPr>
              <w:pStyle w:val="Standarduser"/>
              <w:spacing w:before="60" w:after="60"/>
              <w:rPr>
                <w:rFonts w:ascii="Arial" w:hAnsi="Arial" w:cs="Arial"/>
                <w:b/>
                <w:bCs/>
                <w:kern w:val="1"/>
                <w:sz w:val="18"/>
                <w:szCs w:val="18"/>
                <w:lang w:eastAsia="en-US"/>
              </w:rPr>
            </w:pPr>
          </w:p>
        </w:tc>
        <w:tc>
          <w:tcPr>
            <w:tcW w:w="609" w:type="pct"/>
          </w:tcPr>
          <w:p w14:paraId="494A158B" w14:textId="77777777" w:rsidR="00007DE1" w:rsidRPr="00007DE1" w:rsidRDefault="00007DE1" w:rsidP="00913FF9">
            <w:pPr>
              <w:suppressAutoHyphens/>
              <w:spacing w:before="60" w:after="60" w:line="240" w:lineRule="auto"/>
              <w:jc w:val="left"/>
              <w:rPr>
                <w:rFonts w:eastAsia="Verdana" w:cs="Arial"/>
                <w:sz w:val="18"/>
                <w:szCs w:val="18"/>
                <w:lang w:eastAsia="ar-SA"/>
              </w:rPr>
            </w:pPr>
            <w:r w:rsidRPr="00007DE1">
              <w:rPr>
                <w:rFonts w:eastAsia="Verdana" w:cs="Arial"/>
                <w:sz w:val="18"/>
                <w:szCs w:val="18"/>
                <w:lang w:eastAsia="ar-SA"/>
              </w:rPr>
              <w:t>Zakłady Farmaceutyczne Polpharma S.A.</w:t>
            </w:r>
          </w:p>
          <w:p w14:paraId="3A294093" w14:textId="77777777" w:rsidR="00007DE1" w:rsidRPr="00007DE1" w:rsidRDefault="00007DE1" w:rsidP="00913FF9">
            <w:pPr>
              <w:suppressAutoHyphens/>
              <w:spacing w:before="60" w:after="60" w:line="240" w:lineRule="auto"/>
              <w:jc w:val="left"/>
              <w:rPr>
                <w:rFonts w:eastAsia="Verdana" w:cs="Arial"/>
                <w:sz w:val="18"/>
                <w:szCs w:val="18"/>
                <w:lang w:eastAsia="ar-SA"/>
              </w:rPr>
            </w:pPr>
            <w:r w:rsidRPr="00007DE1">
              <w:rPr>
                <w:rFonts w:eastAsia="Verdana" w:cs="Arial"/>
                <w:sz w:val="18"/>
                <w:szCs w:val="18"/>
                <w:lang w:eastAsia="ar-SA"/>
              </w:rPr>
              <w:t xml:space="preserve">ul. Pelplińska 19, </w:t>
            </w:r>
          </w:p>
          <w:p w14:paraId="5B9F2164" w14:textId="77777777" w:rsidR="00007DE1" w:rsidRPr="00007DE1" w:rsidRDefault="00007DE1" w:rsidP="00913FF9">
            <w:pPr>
              <w:suppressAutoHyphens/>
              <w:spacing w:before="60" w:after="60" w:line="240" w:lineRule="auto"/>
              <w:jc w:val="left"/>
              <w:rPr>
                <w:rFonts w:cs="Arial"/>
                <w:sz w:val="18"/>
                <w:szCs w:val="18"/>
                <w:lang w:eastAsia="ar-SA"/>
              </w:rPr>
            </w:pPr>
            <w:r w:rsidRPr="00007DE1">
              <w:rPr>
                <w:rFonts w:eastAsia="Verdana" w:cs="Arial"/>
                <w:sz w:val="18"/>
                <w:szCs w:val="18"/>
                <w:lang w:eastAsia="ar-SA"/>
              </w:rPr>
              <w:t>83-200 Starogard Gdański</w:t>
            </w:r>
          </w:p>
          <w:p w14:paraId="02D0D8F1" w14:textId="77777777" w:rsidR="00007DE1" w:rsidRPr="00007DE1" w:rsidRDefault="00007DE1" w:rsidP="00913FF9">
            <w:pPr>
              <w:tabs>
                <w:tab w:val="left" w:pos="0"/>
                <w:tab w:val="left" w:pos="567"/>
                <w:tab w:val="left" w:pos="5529"/>
                <w:tab w:val="left" w:pos="6521"/>
              </w:tabs>
              <w:suppressAutoHyphens/>
              <w:autoSpaceDE w:val="0"/>
              <w:adjustRightInd w:val="0"/>
              <w:spacing w:before="60" w:after="60" w:line="240" w:lineRule="auto"/>
              <w:jc w:val="left"/>
              <w:rPr>
                <w:rFonts w:cs="Arial"/>
                <w:color w:val="000000"/>
                <w:sz w:val="18"/>
                <w:szCs w:val="18"/>
                <w:lang w:val="en-US" w:eastAsia="ar-SA"/>
              </w:rPr>
            </w:pPr>
          </w:p>
        </w:tc>
        <w:tc>
          <w:tcPr>
            <w:tcW w:w="632" w:type="pct"/>
          </w:tcPr>
          <w:p w14:paraId="211F4056" w14:textId="77777777" w:rsidR="00007DE1" w:rsidRPr="00007DE1" w:rsidRDefault="00007DE1" w:rsidP="00913FF9">
            <w:pPr>
              <w:pStyle w:val="NormalnyWeb"/>
              <w:shd w:val="clear" w:color="auto" w:fill="FFFFFF"/>
              <w:tabs>
                <w:tab w:val="left" w:pos="284"/>
              </w:tabs>
              <w:suppressAutoHyphens/>
              <w:spacing w:before="60" w:beforeAutospacing="0" w:after="60" w:afterAutospacing="0" w:line="240" w:lineRule="auto"/>
              <w:jc w:val="left"/>
              <w:rPr>
                <w:rFonts w:eastAsia="Verdana" w:cs="Arial"/>
                <w:b/>
                <w:sz w:val="18"/>
                <w:szCs w:val="18"/>
              </w:rPr>
            </w:pPr>
            <w:r w:rsidRPr="00007DE1">
              <w:rPr>
                <w:rFonts w:eastAsia="Verdana" w:cs="Arial"/>
                <w:b/>
                <w:sz w:val="18"/>
                <w:szCs w:val="18"/>
              </w:rPr>
              <w:t xml:space="preserve">Dz. </w:t>
            </w:r>
            <w:bookmarkStart w:id="349" w:name="_Hlk74644230"/>
            <w:r w:rsidRPr="00007DE1">
              <w:rPr>
                <w:rFonts w:eastAsia="Lucida Sans Unicode" w:cs="Arial"/>
                <w:b/>
                <w:bCs/>
                <w:color w:val="000000"/>
                <w:kern w:val="1"/>
                <w:sz w:val="18"/>
                <w:szCs w:val="18"/>
                <w:shd w:val="clear" w:color="auto" w:fill="FFFFFF"/>
                <w:lang w:eastAsia="en-US" w:bidi="en-US"/>
              </w:rPr>
              <w:t xml:space="preserve">nr 72 obręb 24 </w:t>
            </w:r>
            <w:bookmarkEnd w:id="349"/>
            <w:r w:rsidRPr="00007DE1">
              <w:rPr>
                <w:rFonts w:eastAsia="Lucida Sans Unicode" w:cs="Arial"/>
                <w:color w:val="000000"/>
                <w:kern w:val="1"/>
                <w:sz w:val="18"/>
                <w:szCs w:val="18"/>
                <w:lang w:eastAsia="en-US" w:bidi="en-US"/>
              </w:rPr>
              <w:t>przy ul. Pelplińskiej w Starogardzie Gdańskim</w:t>
            </w:r>
          </w:p>
        </w:tc>
        <w:tc>
          <w:tcPr>
            <w:tcW w:w="2109" w:type="pct"/>
          </w:tcPr>
          <w:p w14:paraId="46F3F238" w14:textId="77777777" w:rsidR="00007DE1" w:rsidRPr="00007DE1" w:rsidRDefault="00007DE1" w:rsidP="00913FF9">
            <w:pPr>
              <w:shd w:val="clear" w:color="auto" w:fill="FFFFFF"/>
              <w:spacing w:before="60" w:after="60" w:line="240" w:lineRule="auto"/>
              <w:jc w:val="left"/>
              <w:rPr>
                <w:rFonts w:cs="Arial"/>
                <w:b/>
                <w:sz w:val="18"/>
                <w:szCs w:val="18"/>
                <w:lang w:eastAsia="ar-SA"/>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767A4183" w14:textId="752F22E4" w:rsidR="00007DE1" w:rsidRPr="00007DE1" w:rsidRDefault="00007DE1" w:rsidP="00913FF9">
            <w:pPr>
              <w:pStyle w:val="Standard"/>
              <w:spacing w:before="60" w:after="60" w:line="240" w:lineRule="auto"/>
              <w:ind w:firstLine="0"/>
              <w:jc w:val="left"/>
              <w:rPr>
                <w:rFonts w:eastAsia="Verdana" w:cs="Arial"/>
                <w:sz w:val="18"/>
                <w:szCs w:val="18"/>
              </w:rPr>
            </w:pPr>
            <w:r w:rsidRPr="00007DE1">
              <w:rPr>
                <w:rFonts w:cs="Arial"/>
                <w:sz w:val="18"/>
                <w:szCs w:val="18"/>
              </w:rPr>
              <w:t xml:space="preserve">- </w:t>
            </w:r>
            <w:r w:rsidRPr="00007DE1">
              <w:rPr>
                <w:rFonts w:cs="Arial"/>
                <w:b/>
                <w:bCs/>
                <w:sz w:val="18"/>
                <w:szCs w:val="18"/>
              </w:rPr>
              <w:t>§3 ust. 2 pkt 1)</w:t>
            </w:r>
            <w:r w:rsidRPr="00007DE1">
              <w:rPr>
                <w:rFonts w:cs="Arial"/>
                <w:sz w:val="18"/>
                <w:szCs w:val="18"/>
              </w:rPr>
              <w:t xml:space="preserve"> w związku z §2 ust. 1 pkt 2), tj.: polegające na rozbudowie, przebudowie lub montażu realizowanego lub zrealizowanego przedsięwzięcia wymienionego w § 2 ust. 1 i niespełniające kryteriów, o których mowa w § 2 ust. 2 pkt 1 (rozbudowa i przebudowa instalacji do wytwarzania podstawowych produktów farmaceutycznych z zastosowaniem procesów chemicznych lub biologicznych)</w:t>
            </w:r>
          </w:p>
        </w:tc>
      </w:tr>
      <w:tr w:rsidR="00913FF9" w:rsidRPr="00007DE1" w14:paraId="7CBF8E8C" w14:textId="77777777" w:rsidTr="00913FF9">
        <w:tc>
          <w:tcPr>
            <w:tcW w:w="167" w:type="pct"/>
          </w:tcPr>
          <w:p w14:paraId="10E391BE"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4.</w:t>
            </w:r>
          </w:p>
        </w:tc>
        <w:tc>
          <w:tcPr>
            <w:tcW w:w="575" w:type="pct"/>
          </w:tcPr>
          <w:p w14:paraId="055ACE0A" w14:textId="11C646BD" w:rsidR="00007DE1" w:rsidRPr="00007DE1" w:rsidRDefault="00007DE1" w:rsidP="00913FF9">
            <w:pPr>
              <w:spacing w:before="60" w:after="60" w:line="240" w:lineRule="auto"/>
              <w:jc w:val="left"/>
              <w:rPr>
                <w:rFonts w:cs="Arial"/>
                <w:sz w:val="18"/>
                <w:szCs w:val="18"/>
              </w:rPr>
            </w:pPr>
            <w:r w:rsidRPr="00007DE1">
              <w:rPr>
                <w:rFonts w:cs="Arial"/>
                <w:sz w:val="18"/>
                <w:szCs w:val="18"/>
              </w:rPr>
              <w:t>24.03.2022</w:t>
            </w:r>
            <w:r w:rsidR="00B45ABD">
              <w:rPr>
                <w:rFonts w:cs="Arial"/>
                <w:sz w:val="18"/>
                <w:szCs w:val="18"/>
              </w:rPr>
              <w:t xml:space="preserve"> </w:t>
            </w:r>
            <w:r w:rsidRPr="00007DE1">
              <w:rPr>
                <w:rFonts w:cs="Arial"/>
                <w:sz w:val="18"/>
                <w:szCs w:val="18"/>
              </w:rPr>
              <w:t>r.</w:t>
            </w:r>
          </w:p>
        </w:tc>
        <w:tc>
          <w:tcPr>
            <w:tcW w:w="907" w:type="pct"/>
          </w:tcPr>
          <w:p w14:paraId="079F08F6" w14:textId="77777777" w:rsidR="00007DE1" w:rsidRPr="00007DE1" w:rsidRDefault="00007DE1" w:rsidP="00913FF9">
            <w:pPr>
              <w:pStyle w:val="Standarduser"/>
              <w:spacing w:before="60" w:after="60"/>
              <w:rPr>
                <w:rFonts w:ascii="Arial" w:hAnsi="Arial" w:cs="Arial"/>
                <w:b/>
                <w:bCs/>
                <w:sz w:val="18"/>
                <w:szCs w:val="18"/>
              </w:rPr>
            </w:pPr>
            <w:r w:rsidRPr="00007DE1">
              <w:rPr>
                <w:rFonts w:ascii="Arial" w:hAnsi="Arial" w:cs="Arial"/>
                <w:b/>
                <w:bCs/>
                <w:sz w:val="18"/>
                <w:szCs w:val="18"/>
              </w:rPr>
              <w:t>"Budowa farmy fotowoltaicznej"</w:t>
            </w:r>
          </w:p>
          <w:p w14:paraId="7B278919" w14:textId="77777777" w:rsidR="00007DE1" w:rsidRPr="00007DE1" w:rsidRDefault="00007DE1" w:rsidP="00913FF9">
            <w:pPr>
              <w:pStyle w:val="Standarduser"/>
              <w:spacing w:before="60" w:after="60"/>
              <w:rPr>
                <w:rFonts w:ascii="Arial" w:hAnsi="Arial" w:cs="Arial"/>
                <w:b/>
                <w:bCs/>
                <w:sz w:val="18"/>
                <w:szCs w:val="18"/>
              </w:rPr>
            </w:pPr>
          </w:p>
        </w:tc>
        <w:tc>
          <w:tcPr>
            <w:tcW w:w="609" w:type="pct"/>
          </w:tcPr>
          <w:p w14:paraId="36C38C14" w14:textId="77777777" w:rsidR="00007DE1" w:rsidRPr="00007DE1" w:rsidRDefault="00007DE1" w:rsidP="00913FF9">
            <w:pPr>
              <w:suppressAutoHyphens/>
              <w:spacing w:before="60" w:after="60" w:line="240" w:lineRule="auto"/>
              <w:jc w:val="left"/>
              <w:rPr>
                <w:rFonts w:eastAsia="Verdana" w:cs="Arial"/>
                <w:sz w:val="18"/>
                <w:szCs w:val="18"/>
                <w:lang w:eastAsia="ar-SA"/>
              </w:rPr>
            </w:pPr>
            <w:r w:rsidRPr="00007DE1">
              <w:rPr>
                <w:rFonts w:eastAsia="Verdana" w:cs="Arial"/>
                <w:sz w:val="18"/>
                <w:szCs w:val="18"/>
                <w:lang w:eastAsia="ar-SA"/>
              </w:rPr>
              <w:t>Zakłady Farmaceutyczne Polpharma S.A.</w:t>
            </w:r>
          </w:p>
          <w:p w14:paraId="06E1A8D2" w14:textId="77777777" w:rsidR="00007DE1" w:rsidRPr="00007DE1" w:rsidRDefault="00007DE1" w:rsidP="00913FF9">
            <w:pPr>
              <w:suppressAutoHyphens/>
              <w:spacing w:before="60" w:after="60" w:line="240" w:lineRule="auto"/>
              <w:jc w:val="left"/>
              <w:rPr>
                <w:rFonts w:eastAsia="Verdana" w:cs="Arial"/>
                <w:sz w:val="18"/>
                <w:szCs w:val="18"/>
                <w:lang w:eastAsia="ar-SA"/>
              </w:rPr>
            </w:pPr>
            <w:r w:rsidRPr="00007DE1">
              <w:rPr>
                <w:rFonts w:eastAsia="Verdana" w:cs="Arial"/>
                <w:sz w:val="18"/>
                <w:szCs w:val="18"/>
                <w:lang w:eastAsia="ar-SA"/>
              </w:rPr>
              <w:t xml:space="preserve">ul. Pelplińska 19, </w:t>
            </w:r>
          </w:p>
          <w:p w14:paraId="1A1633B1" w14:textId="77777777" w:rsidR="00007DE1" w:rsidRPr="00007DE1" w:rsidRDefault="00007DE1" w:rsidP="00913FF9">
            <w:pPr>
              <w:suppressAutoHyphens/>
              <w:spacing w:before="60" w:after="60" w:line="240" w:lineRule="auto"/>
              <w:jc w:val="left"/>
              <w:rPr>
                <w:rFonts w:cs="Arial"/>
                <w:sz w:val="18"/>
                <w:szCs w:val="18"/>
                <w:lang w:eastAsia="ar-SA"/>
              </w:rPr>
            </w:pPr>
            <w:r w:rsidRPr="00007DE1">
              <w:rPr>
                <w:rFonts w:eastAsia="Verdana" w:cs="Arial"/>
                <w:sz w:val="18"/>
                <w:szCs w:val="18"/>
                <w:lang w:eastAsia="ar-SA"/>
              </w:rPr>
              <w:t>83-200 Starogard Gdański</w:t>
            </w:r>
          </w:p>
        </w:tc>
        <w:tc>
          <w:tcPr>
            <w:tcW w:w="632" w:type="pct"/>
          </w:tcPr>
          <w:p w14:paraId="60C9D801" w14:textId="77777777" w:rsidR="00007DE1" w:rsidRPr="00007DE1" w:rsidRDefault="00007DE1" w:rsidP="00913FF9">
            <w:pPr>
              <w:spacing w:before="60" w:after="60" w:line="240" w:lineRule="auto"/>
              <w:ind w:right="-142"/>
              <w:jc w:val="left"/>
              <w:rPr>
                <w:rFonts w:cs="Arial"/>
                <w:sz w:val="18"/>
                <w:szCs w:val="18"/>
              </w:rPr>
            </w:pPr>
            <w:r w:rsidRPr="00007DE1">
              <w:rPr>
                <w:rFonts w:eastAsia="Verdana" w:cs="Arial"/>
                <w:b/>
                <w:sz w:val="18"/>
                <w:szCs w:val="18"/>
              </w:rPr>
              <w:t xml:space="preserve">Dz. </w:t>
            </w:r>
            <w:r w:rsidRPr="00007DE1">
              <w:rPr>
                <w:rFonts w:cs="Arial"/>
                <w:b/>
                <w:bCs/>
                <w:sz w:val="18"/>
                <w:szCs w:val="18"/>
                <w:shd w:val="clear" w:color="auto" w:fill="FFFFFF"/>
              </w:rPr>
              <w:t xml:space="preserve">nr </w:t>
            </w:r>
            <w:r w:rsidRPr="00007DE1">
              <w:rPr>
                <w:rFonts w:cs="Arial"/>
                <w:b/>
                <w:bCs/>
                <w:sz w:val="18"/>
                <w:szCs w:val="18"/>
              </w:rPr>
              <w:t>28/1, 28/2, 28/3, 92/1, 92/2, 92/3 obręb 24</w:t>
            </w:r>
            <w:r w:rsidRPr="00007DE1">
              <w:rPr>
                <w:rFonts w:cs="Arial"/>
                <w:sz w:val="18"/>
                <w:szCs w:val="18"/>
              </w:rPr>
              <w:t xml:space="preserve"> przy ul. Pelplińskiej w Starogardzie Gdańskim</w:t>
            </w:r>
          </w:p>
        </w:tc>
        <w:tc>
          <w:tcPr>
            <w:tcW w:w="2109" w:type="pct"/>
          </w:tcPr>
          <w:p w14:paraId="3A707BE0" w14:textId="77777777" w:rsidR="00007DE1" w:rsidRPr="00007DE1" w:rsidRDefault="00007DE1" w:rsidP="00913FF9">
            <w:pPr>
              <w:shd w:val="clear" w:color="auto" w:fill="FFFFFF"/>
              <w:spacing w:before="60" w:after="60" w:line="240" w:lineRule="auto"/>
              <w:jc w:val="left"/>
              <w:rPr>
                <w:rFonts w:cs="Arial"/>
                <w:b/>
                <w:sz w:val="18"/>
                <w:szCs w:val="18"/>
                <w:lang w:eastAsia="ar-SA"/>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084D0E3B"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 xml:space="preserve">- </w:t>
            </w:r>
            <w:r w:rsidRPr="00007DE1">
              <w:rPr>
                <w:rFonts w:cs="Arial"/>
                <w:b/>
                <w:bCs/>
                <w:sz w:val="18"/>
                <w:szCs w:val="18"/>
              </w:rPr>
              <w:t>§3 ust. 1 pkt 54)</w:t>
            </w:r>
            <w:r w:rsidRPr="00007DE1">
              <w:rPr>
                <w:rFonts w:cs="Arial"/>
                <w:sz w:val="18"/>
                <w:szCs w:val="18"/>
              </w:rPr>
              <w:t>, tj.: zabudowa przemysłowa w tym zabudowa systemami fotowoltaicznymi lub magazynowa, wraz z towarzyszącą jej infrastrukturą, o powierzchni zabudowy nie mniejszej niż:</w:t>
            </w:r>
          </w:p>
          <w:p w14:paraId="0F279659" w14:textId="77777777" w:rsidR="00007DE1" w:rsidRPr="00007DE1" w:rsidRDefault="00007DE1" w:rsidP="00913FF9">
            <w:pPr>
              <w:pStyle w:val="Standard"/>
              <w:spacing w:before="60" w:after="60" w:line="240" w:lineRule="auto"/>
              <w:ind w:firstLine="0"/>
              <w:jc w:val="left"/>
              <w:rPr>
                <w:rFonts w:eastAsia="Verdana" w:cs="Arial"/>
                <w:sz w:val="18"/>
                <w:szCs w:val="18"/>
              </w:rPr>
            </w:pPr>
            <w:r w:rsidRPr="00007DE1">
              <w:rPr>
                <w:rFonts w:cs="Arial"/>
                <w:sz w:val="18"/>
                <w:szCs w:val="18"/>
              </w:rPr>
              <w:t>b) 1 ha na obszarach innych niż wymienione w lit. a,</w:t>
            </w:r>
          </w:p>
        </w:tc>
      </w:tr>
      <w:tr w:rsidR="00913FF9" w:rsidRPr="00007DE1" w14:paraId="0DCFD2D3" w14:textId="77777777" w:rsidTr="00913FF9">
        <w:tc>
          <w:tcPr>
            <w:tcW w:w="167" w:type="pct"/>
          </w:tcPr>
          <w:p w14:paraId="5BCC963B"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5.</w:t>
            </w:r>
          </w:p>
        </w:tc>
        <w:tc>
          <w:tcPr>
            <w:tcW w:w="575" w:type="pct"/>
          </w:tcPr>
          <w:p w14:paraId="52AC3B8F" w14:textId="7E947123" w:rsidR="00007DE1" w:rsidRPr="00007DE1" w:rsidRDefault="00007DE1" w:rsidP="00913FF9">
            <w:pPr>
              <w:spacing w:before="60" w:after="60" w:line="240" w:lineRule="auto"/>
              <w:jc w:val="left"/>
              <w:rPr>
                <w:rFonts w:cs="Arial"/>
                <w:sz w:val="18"/>
                <w:szCs w:val="18"/>
              </w:rPr>
            </w:pPr>
            <w:r w:rsidRPr="00007DE1">
              <w:rPr>
                <w:rFonts w:cs="Arial"/>
                <w:sz w:val="18"/>
                <w:szCs w:val="18"/>
              </w:rPr>
              <w:t>07.12.2022</w:t>
            </w:r>
            <w:r w:rsidR="00B45ABD">
              <w:rPr>
                <w:rFonts w:cs="Arial"/>
                <w:sz w:val="18"/>
                <w:szCs w:val="18"/>
              </w:rPr>
              <w:t xml:space="preserve"> </w:t>
            </w:r>
            <w:r w:rsidRPr="00007DE1">
              <w:rPr>
                <w:rFonts w:cs="Arial"/>
                <w:sz w:val="18"/>
                <w:szCs w:val="18"/>
              </w:rPr>
              <w:t>r.</w:t>
            </w:r>
          </w:p>
        </w:tc>
        <w:tc>
          <w:tcPr>
            <w:tcW w:w="907" w:type="pct"/>
          </w:tcPr>
          <w:p w14:paraId="3475CCE5" w14:textId="77777777" w:rsidR="00007DE1" w:rsidRPr="00007DE1" w:rsidRDefault="00007DE1" w:rsidP="00913FF9">
            <w:pPr>
              <w:pStyle w:val="Standarduser"/>
              <w:spacing w:before="60" w:after="60"/>
              <w:rPr>
                <w:rFonts w:ascii="Arial" w:hAnsi="Arial" w:cs="Arial"/>
                <w:b/>
                <w:bCs/>
                <w:sz w:val="18"/>
                <w:szCs w:val="18"/>
              </w:rPr>
            </w:pPr>
            <w:r w:rsidRPr="00007DE1">
              <w:rPr>
                <w:rFonts w:ascii="Arial" w:hAnsi="Arial" w:cs="Arial"/>
                <w:b/>
                <w:bCs/>
                <w:sz w:val="18"/>
                <w:szCs w:val="18"/>
                <w:lang w:eastAsia="pl-PL"/>
              </w:rPr>
              <w:t>„Zmiana sposobu użytkowania budynku magazynowego na zakład przetwarzania zużytych podkładów kolejowych metodą pirolizy (suchej destylacji drewna)”</w:t>
            </w:r>
          </w:p>
        </w:tc>
        <w:tc>
          <w:tcPr>
            <w:tcW w:w="609" w:type="pct"/>
          </w:tcPr>
          <w:p w14:paraId="26422EE8" w14:textId="77777777" w:rsidR="00007DE1" w:rsidRPr="00007DE1" w:rsidRDefault="00007DE1" w:rsidP="00913FF9">
            <w:pPr>
              <w:spacing w:before="60" w:after="60" w:line="240" w:lineRule="auto"/>
              <w:jc w:val="left"/>
              <w:rPr>
                <w:rFonts w:eastAsia="Verdana" w:cs="Arial"/>
                <w:sz w:val="18"/>
                <w:szCs w:val="18"/>
              </w:rPr>
            </w:pPr>
            <w:r w:rsidRPr="00007DE1">
              <w:rPr>
                <w:rFonts w:eastAsia="Verdana" w:cs="Arial"/>
                <w:sz w:val="18"/>
                <w:szCs w:val="18"/>
              </w:rPr>
              <w:t>„SIMIKOR” Sp. z o.o.</w:t>
            </w:r>
          </w:p>
          <w:p w14:paraId="540E3938" w14:textId="77777777" w:rsidR="00007DE1" w:rsidRPr="00007DE1" w:rsidRDefault="00007DE1" w:rsidP="00913FF9">
            <w:pPr>
              <w:spacing w:before="60" w:after="60" w:line="240" w:lineRule="auto"/>
              <w:jc w:val="left"/>
              <w:rPr>
                <w:rFonts w:cs="Arial"/>
                <w:sz w:val="18"/>
                <w:szCs w:val="18"/>
                <w:shd w:val="clear" w:color="auto" w:fill="FFFFFF"/>
              </w:rPr>
            </w:pPr>
            <w:r w:rsidRPr="00007DE1">
              <w:rPr>
                <w:rFonts w:cs="Arial"/>
                <w:sz w:val="18"/>
                <w:szCs w:val="18"/>
                <w:shd w:val="clear" w:color="auto" w:fill="FFFFFF"/>
              </w:rPr>
              <w:t>ul. Narwicka 2i,</w:t>
            </w:r>
          </w:p>
          <w:p w14:paraId="40B6095D" w14:textId="77777777" w:rsidR="00007DE1" w:rsidRPr="00007DE1" w:rsidRDefault="00007DE1" w:rsidP="00913FF9">
            <w:pPr>
              <w:spacing w:before="60" w:after="60" w:line="240" w:lineRule="auto"/>
              <w:jc w:val="left"/>
              <w:rPr>
                <w:rFonts w:eastAsia="Verdana" w:cs="Arial"/>
                <w:sz w:val="18"/>
                <w:szCs w:val="18"/>
              </w:rPr>
            </w:pPr>
            <w:r w:rsidRPr="00007DE1">
              <w:rPr>
                <w:rFonts w:cs="Arial"/>
                <w:sz w:val="18"/>
                <w:szCs w:val="18"/>
                <w:shd w:val="clear" w:color="auto" w:fill="FFFFFF"/>
              </w:rPr>
              <w:t>80-557 Gdańsk</w:t>
            </w:r>
          </w:p>
          <w:p w14:paraId="2291FD78" w14:textId="77777777" w:rsidR="00007DE1" w:rsidRPr="00007DE1" w:rsidRDefault="00007DE1" w:rsidP="00913FF9">
            <w:pPr>
              <w:spacing w:before="60" w:after="60" w:line="240" w:lineRule="auto"/>
              <w:jc w:val="left"/>
              <w:rPr>
                <w:rFonts w:eastAsia="Verdana" w:cs="Arial"/>
                <w:sz w:val="18"/>
                <w:szCs w:val="18"/>
                <w:lang w:eastAsia="ar-SA"/>
              </w:rPr>
            </w:pPr>
            <w:r w:rsidRPr="00007DE1">
              <w:rPr>
                <w:rFonts w:eastAsia="Verdana" w:cs="Arial"/>
                <w:sz w:val="18"/>
                <w:szCs w:val="18"/>
                <w:lang w:eastAsia="ar-SA"/>
              </w:rPr>
              <w:t xml:space="preserve">Przeniesiona 16.06.2022r. na </w:t>
            </w:r>
          </w:p>
          <w:p w14:paraId="55B59F69" w14:textId="77777777" w:rsidR="00007DE1" w:rsidRPr="00007DE1" w:rsidRDefault="00007DE1" w:rsidP="00913FF9">
            <w:pPr>
              <w:spacing w:before="60" w:after="60" w:line="240" w:lineRule="auto"/>
              <w:jc w:val="left"/>
              <w:rPr>
                <w:rFonts w:cs="Arial"/>
                <w:sz w:val="18"/>
                <w:szCs w:val="18"/>
                <w:lang w:val="en-GB"/>
              </w:rPr>
            </w:pPr>
            <w:proofErr w:type="spellStart"/>
            <w:r w:rsidRPr="00007DE1">
              <w:rPr>
                <w:rFonts w:cs="Arial"/>
                <w:sz w:val="18"/>
                <w:szCs w:val="18"/>
                <w:lang w:val="en-GB"/>
              </w:rPr>
              <w:t>Ecopress</w:t>
            </w:r>
            <w:proofErr w:type="spellEnd"/>
            <w:r w:rsidRPr="00007DE1">
              <w:rPr>
                <w:rFonts w:cs="Arial"/>
                <w:sz w:val="18"/>
                <w:szCs w:val="18"/>
                <w:lang w:val="en-GB"/>
              </w:rPr>
              <w:t xml:space="preserve"> Sp. z </w:t>
            </w:r>
            <w:proofErr w:type="spellStart"/>
            <w:r w:rsidRPr="00007DE1">
              <w:rPr>
                <w:rFonts w:cs="Arial"/>
                <w:sz w:val="18"/>
                <w:szCs w:val="18"/>
                <w:lang w:val="en-GB"/>
              </w:rPr>
              <w:t>o.o</w:t>
            </w:r>
            <w:proofErr w:type="spellEnd"/>
            <w:r w:rsidRPr="00007DE1">
              <w:rPr>
                <w:rFonts w:cs="Arial"/>
                <w:sz w:val="18"/>
                <w:szCs w:val="18"/>
                <w:lang w:val="en-GB"/>
              </w:rPr>
              <w:t xml:space="preserve">. </w:t>
            </w:r>
          </w:p>
          <w:p w14:paraId="33B16F8A"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ul. Marynarki Polskiej 98</w:t>
            </w:r>
          </w:p>
          <w:p w14:paraId="3910C64B"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80-557 Gdańsk</w:t>
            </w:r>
          </w:p>
          <w:p w14:paraId="5393F7D2" w14:textId="77777777" w:rsidR="00007DE1" w:rsidRPr="00007DE1" w:rsidRDefault="00007DE1" w:rsidP="00913FF9">
            <w:pPr>
              <w:spacing w:before="60" w:after="60" w:line="240" w:lineRule="auto"/>
              <w:jc w:val="left"/>
              <w:rPr>
                <w:rFonts w:eastAsia="Verdana" w:cs="Arial"/>
                <w:sz w:val="18"/>
                <w:szCs w:val="18"/>
                <w:lang w:eastAsia="ar-SA"/>
              </w:rPr>
            </w:pPr>
          </w:p>
        </w:tc>
        <w:tc>
          <w:tcPr>
            <w:tcW w:w="632" w:type="pct"/>
          </w:tcPr>
          <w:p w14:paraId="6E97258D" w14:textId="77777777" w:rsidR="00007DE1" w:rsidRPr="00007DE1" w:rsidRDefault="00007DE1" w:rsidP="00913FF9">
            <w:pPr>
              <w:spacing w:before="60" w:after="60" w:line="240" w:lineRule="auto"/>
              <w:ind w:right="-142"/>
              <w:jc w:val="left"/>
              <w:rPr>
                <w:rFonts w:eastAsia="Verdana" w:cs="Arial"/>
                <w:b/>
                <w:sz w:val="18"/>
                <w:szCs w:val="18"/>
              </w:rPr>
            </w:pPr>
            <w:r w:rsidRPr="00007DE1">
              <w:rPr>
                <w:rFonts w:cs="Arial"/>
                <w:b/>
                <w:bCs/>
                <w:sz w:val="18"/>
                <w:szCs w:val="18"/>
              </w:rPr>
              <w:t xml:space="preserve">Dz. nr 229/1 i 229/2 </w:t>
            </w:r>
            <w:proofErr w:type="spellStart"/>
            <w:r w:rsidRPr="00007DE1">
              <w:rPr>
                <w:rFonts w:cs="Arial"/>
                <w:b/>
                <w:bCs/>
                <w:sz w:val="18"/>
                <w:szCs w:val="18"/>
              </w:rPr>
              <w:t>obr</w:t>
            </w:r>
            <w:proofErr w:type="spellEnd"/>
            <w:r w:rsidRPr="00007DE1">
              <w:rPr>
                <w:rFonts w:cs="Arial"/>
                <w:b/>
                <w:bCs/>
                <w:sz w:val="18"/>
                <w:szCs w:val="18"/>
              </w:rPr>
              <w:t>. 12</w:t>
            </w:r>
            <w:r w:rsidRPr="00007DE1">
              <w:rPr>
                <w:rFonts w:cs="Arial"/>
                <w:sz w:val="18"/>
                <w:szCs w:val="18"/>
              </w:rPr>
              <w:t xml:space="preserve"> przy ul. Kolejowej w Starogardzie Gdańskim</w:t>
            </w:r>
          </w:p>
        </w:tc>
        <w:tc>
          <w:tcPr>
            <w:tcW w:w="2109" w:type="pct"/>
          </w:tcPr>
          <w:p w14:paraId="37889280" w14:textId="77777777" w:rsidR="00007DE1" w:rsidRPr="00007DE1" w:rsidRDefault="00007DE1" w:rsidP="00913FF9">
            <w:pPr>
              <w:shd w:val="clear" w:color="auto" w:fill="FFFFFF"/>
              <w:spacing w:before="60" w:after="60" w:line="240" w:lineRule="auto"/>
              <w:jc w:val="left"/>
              <w:rPr>
                <w:rFonts w:eastAsia="Verdana" w:cs="Arial"/>
                <w:b/>
                <w:bCs/>
                <w:sz w:val="18"/>
                <w:szCs w:val="18"/>
              </w:rPr>
            </w:pPr>
            <w:r w:rsidRPr="00007DE1">
              <w:rPr>
                <w:rFonts w:eastAsia="Verdana" w:cs="Arial"/>
                <w:b/>
                <w:bCs/>
                <w:sz w:val="18"/>
                <w:szCs w:val="18"/>
              </w:rPr>
              <w:t>Ocena oddziaływania na środowisko</w:t>
            </w:r>
          </w:p>
          <w:p w14:paraId="0D691125" w14:textId="77777777" w:rsidR="00007DE1" w:rsidRPr="00007DE1" w:rsidRDefault="00007DE1" w:rsidP="00913FF9">
            <w:pPr>
              <w:shd w:val="clear" w:color="auto" w:fill="FFFFFF"/>
              <w:spacing w:before="60" w:after="60" w:line="240" w:lineRule="auto"/>
              <w:jc w:val="left"/>
              <w:rPr>
                <w:rFonts w:cs="Arial"/>
                <w:b/>
                <w:sz w:val="18"/>
                <w:szCs w:val="18"/>
                <w:lang w:eastAsia="ar-SA"/>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12C36759" w14:textId="79C7D226" w:rsidR="00007DE1" w:rsidRPr="00007DE1" w:rsidRDefault="00007DE1" w:rsidP="00913FF9">
            <w:pPr>
              <w:spacing w:before="60" w:after="60" w:line="240" w:lineRule="auto"/>
              <w:jc w:val="left"/>
              <w:rPr>
                <w:rFonts w:cs="Arial"/>
                <w:sz w:val="18"/>
                <w:szCs w:val="18"/>
                <w:shd w:val="clear" w:color="auto" w:fill="FFFFFF"/>
              </w:rPr>
            </w:pPr>
            <w:r w:rsidRPr="00007DE1">
              <w:rPr>
                <w:rFonts w:cs="Arial"/>
                <w:sz w:val="18"/>
                <w:szCs w:val="18"/>
              </w:rPr>
              <w:t xml:space="preserve">- </w:t>
            </w:r>
            <w:r w:rsidRPr="00007DE1">
              <w:rPr>
                <w:rFonts w:eastAsia="Lucida Sans Unicode" w:cs="Arial"/>
                <w:b/>
                <w:kern w:val="1"/>
                <w:sz w:val="18"/>
                <w:szCs w:val="18"/>
                <w:lang w:bidi="en-US"/>
              </w:rPr>
              <w:t>§2 ust. 1 pkt 41</w:t>
            </w:r>
            <w:r w:rsidRPr="00007DE1">
              <w:rPr>
                <w:rFonts w:cs="Arial"/>
                <w:sz w:val="18"/>
                <w:szCs w:val="18"/>
              </w:rPr>
              <w:t xml:space="preserve">, tj.: </w:t>
            </w:r>
            <w:r w:rsidRPr="00007DE1">
              <w:rPr>
                <w:rFonts w:cs="Arial"/>
                <w:sz w:val="18"/>
                <w:szCs w:val="18"/>
                <w:shd w:val="clear" w:color="auto" w:fill="FFFFFF"/>
              </w:rPr>
              <w:t xml:space="preserve">instalacje do przetwarzania w rozumieniu </w:t>
            </w:r>
            <w:hyperlink r:id="rId77" w:anchor="/document/17940659?unitId=art(3)ust(1)pkt(21)&amp;cm=DOCUMENT" w:history="1">
              <w:r w:rsidRPr="00007DE1">
                <w:rPr>
                  <w:rStyle w:val="Hipercze"/>
                  <w:rFonts w:cs="Arial"/>
                  <w:color w:val="000000" w:themeColor="text1"/>
                  <w:sz w:val="18"/>
                  <w:szCs w:val="18"/>
                  <w:shd w:val="clear" w:color="auto" w:fill="FFFFFF"/>
                </w:rPr>
                <w:t>art. 3 ust. 1 pkt 21</w:t>
              </w:r>
            </w:hyperlink>
            <w:r w:rsidRPr="00007DE1">
              <w:rPr>
                <w:rFonts w:cs="Arial"/>
                <w:color w:val="000000" w:themeColor="text1"/>
                <w:sz w:val="18"/>
                <w:szCs w:val="18"/>
                <w:shd w:val="clear" w:color="auto" w:fill="FFFFFF"/>
              </w:rPr>
              <w:t xml:space="preserve"> </w:t>
            </w:r>
            <w:r w:rsidRPr="00007DE1">
              <w:rPr>
                <w:rFonts w:cs="Arial"/>
                <w:sz w:val="18"/>
                <w:szCs w:val="18"/>
                <w:shd w:val="clear" w:color="auto" w:fill="FFFFFF"/>
              </w:rPr>
              <w:t xml:space="preserve">ustawy z dnia 14 grudnia 2012r. o odpadach (Dz. U. </w:t>
            </w:r>
            <w:r w:rsidR="00F62807">
              <w:rPr>
                <w:rFonts w:cs="Arial"/>
                <w:sz w:val="18"/>
                <w:szCs w:val="18"/>
                <w:shd w:val="clear" w:color="auto" w:fill="FFFFFF"/>
              </w:rPr>
              <w:br/>
            </w:r>
            <w:r w:rsidRPr="00007DE1">
              <w:rPr>
                <w:rFonts w:cs="Arial"/>
                <w:sz w:val="18"/>
                <w:szCs w:val="18"/>
                <w:shd w:val="clear" w:color="auto" w:fill="FFFFFF"/>
              </w:rPr>
              <w:t>z 2019 r. poz. 701, 730, 1403 i 1579) odpadów niebezpiecznych, w tym składowiska odpadów niebezpiecznych oraz miejsca retencji powierzchniowej odpadów niebezpiecznych,</w:t>
            </w:r>
          </w:p>
          <w:p w14:paraId="2C7E8C0E" w14:textId="75D1FF98" w:rsidR="00007DE1" w:rsidRPr="00913FF9" w:rsidRDefault="00007DE1" w:rsidP="00913FF9">
            <w:pPr>
              <w:spacing w:before="60" w:after="60" w:line="240" w:lineRule="auto"/>
              <w:jc w:val="left"/>
              <w:rPr>
                <w:rFonts w:cs="Arial"/>
                <w:bCs/>
                <w:sz w:val="18"/>
                <w:szCs w:val="18"/>
                <w:shd w:val="clear" w:color="auto" w:fill="FFFFFF"/>
              </w:rPr>
            </w:pPr>
            <w:r w:rsidRPr="00007DE1">
              <w:rPr>
                <w:rFonts w:cs="Arial"/>
                <w:sz w:val="18"/>
                <w:szCs w:val="18"/>
                <w:shd w:val="clear" w:color="auto" w:fill="FFFFFF"/>
              </w:rPr>
              <w:t xml:space="preserve">- </w:t>
            </w:r>
            <w:r w:rsidRPr="00007DE1">
              <w:rPr>
                <w:rFonts w:eastAsia="Lucida Sans Unicode" w:cs="Arial"/>
                <w:b/>
                <w:kern w:val="1"/>
                <w:sz w:val="18"/>
                <w:szCs w:val="18"/>
                <w:lang w:bidi="en-US"/>
              </w:rPr>
              <w:t>§3 ust. 1 pkt 83b</w:t>
            </w:r>
            <w:r w:rsidRPr="00007DE1">
              <w:rPr>
                <w:rFonts w:eastAsia="Lucida Sans Unicode" w:cs="Arial"/>
                <w:bCs/>
                <w:kern w:val="1"/>
                <w:sz w:val="18"/>
                <w:szCs w:val="18"/>
                <w:lang w:bidi="en-US"/>
              </w:rPr>
              <w:t xml:space="preserve">, tj.: </w:t>
            </w:r>
            <w:r w:rsidRPr="00007DE1">
              <w:rPr>
                <w:rFonts w:cs="Arial"/>
                <w:sz w:val="18"/>
                <w:szCs w:val="18"/>
                <w:shd w:val="clear" w:color="auto" w:fill="FFFFFF"/>
              </w:rPr>
              <w:t>punkty do zbierania, w tym przeładunku: (…) b) odpadów wymagających uzyskania zezwolenia na zbieranie odpadów z wyłączeniem odpadów obojętnych oraz punktów selektywnego zbierania odpadów komunalnych</w:t>
            </w:r>
          </w:p>
        </w:tc>
      </w:tr>
      <w:tr w:rsidR="00913FF9" w:rsidRPr="00007DE1" w14:paraId="014AE019" w14:textId="77777777" w:rsidTr="00913FF9">
        <w:tc>
          <w:tcPr>
            <w:tcW w:w="167" w:type="pct"/>
          </w:tcPr>
          <w:p w14:paraId="78D7A50B"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lastRenderedPageBreak/>
              <w:t>6.</w:t>
            </w:r>
          </w:p>
        </w:tc>
        <w:tc>
          <w:tcPr>
            <w:tcW w:w="575" w:type="pct"/>
          </w:tcPr>
          <w:p w14:paraId="03E38046" w14:textId="1FC53990" w:rsidR="00007DE1" w:rsidRPr="00007DE1" w:rsidRDefault="00007DE1" w:rsidP="00913FF9">
            <w:pPr>
              <w:spacing w:before="60" w:after="60" w:line="240" w:lineRule="auto"/>
              <w:jc w:val="left"/>
              <w:rPr>
                <w:rFonts w:cs="Arial"/>
                <w:sz w:val="18"/>
                <w:szCs w:val="18"/>
              </w:rPr>
            </w:pPr>
            <w:r w:rsidRPr="00007DE1">
              <w:rPr>
                <w:rFonts w:cs="Arial"/>
                <w:sz w:val="18"/>
                <w:szCs w:val="18"/>
              </w:rPr>
              <w:t>21.07.2022</w:t>
            </w:r>
            <w:r w:rsidR="00B45ABD">
              <w:rPr>
                <w:rFonts w:cs="Arial"/>
                <w:sz w:val="18"/>
                <w:szCs w:val="18"/>
              </w:rPr>
              <w:t xml:space="preserve"> </w:t>
            </w:r>
            <w:r w:rsidRPr="00007DE1">
              <w:rPr>
                <w:rFonts w:cs="Arial"/>
                <w:sz w:val="18"/>
                <w:szCs w:val="18"/>
              </w:rPr>
              <w:t>r.</w:t>
            </w:r>
          </w:p>
        </w:tc>
        <w:tc>
          <w:tcPr>
            <w:tcW w:w="907" w:type="pct"/>
          </w:tcPr>
          <w:p w14:paraId="49BCB8D9" w14:textId="77777777" w:rsidR="00007DE1" w:rsidRPr="00007DE1" w:rsidRDefault="00007DE1" w:rsidP="00913FF9">
            <w:pPr>
              <w:pStyle w:val="Standarduser"/>
              <w:spacing w:before="60" w:after="60"/>
              <w:rPr>
                <w:rFonts w:ascii="Arial" w:hAnsi="Arial" w:cs="Arial"/>
                <w:b/>
                <w:bCs/>
                <w:sz w:val="18"/>
                <w:szCs w:val="18"/>
                <w:lang w:eastAsia="pl-PL"/>
              </w:rPr>
            </w:pPr>
            <w:r w:rsidRPr="00007DE1">
              <w:rPr>
                <w:rFonts w:ascii="Arial" w:hAnsi="Arial" w:cs="Arial"/>
                <w:b/>
                <w:bCs/>
                <w:sz w:val="18"/>
                <w:szCs w:val="18"/>
              </w:rPr>
              <w:t>„</w:t>
            </w:r>
            <w:r w:rsidRPr="00007DE1">
              <w:rPr>
                <w:rFonts w:ascii="Arial" w:hAnsi="Arial" w:cs="Arial"/>
                <w:b/>
                <w:bCs/>
                <w:sz w:val="18"/>
                <w:szCs w:val="18"/>
                <w:shd w:val="clear" w:color="auto" w:fill="FFFFFF"/>
              </w:rPr>
              <w:t>Przebudowa części Hali 17 na cele linii technologicznej "CRYO" na terenie Z.F. POLPHARMA S.A. w Starogardzie Gdańskim</w:t>
            </w:r>
            <w:r w:rsidRPr="00007DE1">
              <w:rPr>
                <w:rFonts w:ascii="Arial" w:hAnsi="Arial" w:cs="Arial"/>
                <w:b/>
                <w:bCs/>
                <w:sz w:val="18"/>
                <w:szCs w:val="18"/>
              </w:rPr>
              <w:t>”</w:t>
            </w:r>
          </w:p>
        </w:tc>
        <w:tc>
          <w:tcPr>
            <w:tcW w:w="609" w:type="pct"/>
          </w:tcPr>
          <w:p w14:paraId="680C383E" w14:textId="77777777" w:rsidR="00007DE1" w:rsidRPr="00007DE1" w:rsidRDefault="00007DE1" w:rsidP="00913FF9">
            <w:pPr>
              <w:suppressAutoHyphens/>
              <w:spacing w:before="60" w:after="60" w:line="240" w:lineRule="auto"/>
              <w:jc w:val="left"/>
              <w:rPr>
                <w:rFonts w:eastAsia="Verdana" w:cs="Arial"/>
                <w:sz w:val="18"/>
                <w:szCs w:val="18"/>
                <w:lang w:eastAsia="ar-SA"/>
              </w:rPr>
            </w:pPr>
            <w:r w:rsidRPr="00007DE1">
              <w:rPr>
                <w:rFonts w:eastAsia="Verdana" w:cs="Arial"/>
                <w:sz w:val="18"/>
                <w:szCs w:val="18"/>
                <w:lang w:eastAsia="ar-SA"/>
              </w:rPr>
              <w:t>Zakłady Farmaceutyczne Polpharma S.A.</w:t>
            </w:r>
          </w:p>
          <w:p w14:paraId="37D69371" w14:textId="77777777" w:rsidR="00007DE1" w:rsidRPr="00007DE1" w:rsidRDefault="00007DE1" w:rsidP="00913FF9">
            <w:pPr>
              <w:suppressAutoHyphens/>
              <w:spacing w:before="60" w:after="60" w:line="240" w:lineRule="auto"/>
              <w:jc w:val="left"/>
              <w:rPr>
                <w:rFonts w:eastAsia="Verdana" w:cs="Arial"/>
                <w:sz w:val="18"/>
                <w:szCs w:val="18"/>
                <w:lang w:eastAsia="ar-SA"/>
              </w:rPr>
            </w:pPr>
            <w:r w:rsidRPr="00007DE1">
              <w:rPr>
                <w:rFonts w:eastAsia="Verdana" w:cs="Arial"/>
                <w:sz w:val="18"/>
                <w:szCs w:val="18"/>
                <w:lang w:eastAsia="ar-SA"/>
              </w:rPr>
              <w:t xml:space="preserve">ul. Pelplińska 19, </w:t>
            </w:r>
          </w:p>
          <w:p w14:paraId="3DE325A0" w14:textId="77777777" w:rsidR="00007DE1" w:rsidRPr="00007DE1" w:rsidRDefault="00007DE1" w:rsidP="00913FF9">
            <w:pPr>
              <w:spacing w:before="60" w:after="60" w:line="240" w:lineRule="auto"/>
              <w:jc w:val="left"/>
              <w:rPr>
                <w:rFonts w:eastAsia="Verdana" w:cs="Arial"/>
                <w:sz w:val="18"/>
                <w:szCs w:val="18"/>
              </w:rPr>
            </w:pPr>
            <w:r w:rsidRPr="00007DE1">
              <w:rPr>
                <w:rFonts w:eastAsia="Verdana" w:cs="Arial"/>
                <w:sz w:val="18"/>
                <w:szCs w:val="18"/>
                <w:lang w:eastAsia="ar-SA"/>
              </w:rPr>
              <w:t>83-200 Starogard Gdański</w:t>
            </w:r>
          </w:p>
        </w:tc>
        <w:tc>
          <w:tcPr>
            <w:tcW w:w="632" w:type="pct"/>
          </w:tcPr>
          <w:p w14:paraId="4E274138" w14:textId="77777777" w:rsidR="00007DE1" w:rsidRPr="00007DE1" w:rsidRDefault="00007DE1" w:rsidP="00913FF9">
            <w:pPr>
              <w:spacing w:before="60" w:after="60" w:line="240" w:lineRule="auto"/>
              <w:ind w:right="-142"/>
              <w:jc w:val="left"/>
              <w:rPr>
                <w:rFonts w:cs="Arial"/>
                <w:b/>
                <w:bCs/>
                <w:sz w:val="18"/>
                <w:szCs w:val="18"/>
              </w:rPr>
            </w:pPr>
            <w:r w:rsidRPr="00007DE1">
              <w:rPr>
                <w:rFonts w:cs="Arial"/>
                <w:b/>
                <w:bCs/>
                <w:kern w:val="1"/>
                <w:sz w:val="18"/>
                <w:szCs w:val="18"/>
                <w:shd w:val="clear" w:color="auto" w:fill="FFFFFF"/>
              </w:rPr>
              <w:t xml:space="preserve">Dz. nr 72/3 obręb 24 </w:t>
            </w:r>
            <w:r w:rsidRPr="00007DE1">
              <w:rPr>
                <w:rFonts w:cs="Arial"/>
                <w:kern w:val="1"/>
                <w:sz w:val="18"/>
                <w:szCs w:val="18"/>
              </w:rPr>
              <w:t>przy ul. Pelplińskiej w Starogardzie Gdańskim.</w:t>
            </w:r>
          </w:p>
        </w:tc>
        <w:tc>
          <w:tcPr>
            <w:tcW w:w="2109" w:type="pct"/>
          </w:tcPr>
          <w:p w14:paraId="52FDCFDE" w14:textId="77777777" w:rsidR="00007DE1" w:rsidRPr="00007DE1" w:rsidRDefault="00007DE1" w:rsidP="00913FF9">
            <w:pPr>
              <w:shd w:val="clear" w:color="auto" w:fill="FFFFFF"/>
              <w:spacing w:before="60" w:after="60" w:line="240" w:lineRule="auto"/>
              <w:jc w:val="left"/>
              <w:rPr>
                <w:rFonts w:cs="Arial"/>
                <w:b/>
                <w:sz w:val="18"/>
                <w:szCs w:val="18"/>
                <w:lang w:eastAsia="ar-SA"/>
              </w:rPr>
            </w:pPr>
            <w:bookmarkStart w:id="350" w:name="_Hlk104187096"/>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6E1C5F46" w14:textId="758580C5" w:rsidR="00007DE1" w:rsidRPr="00007DE1" w:rsidRDefault="00007DE1" w:rsidP="00913FF9">
            <w:pPr>
              <w:spacing w:before="60" w:after="60" w:line="240" w:lineRule="auto"/>
              <w:jc w:val="left"/>
              <w:rPr>
                <w:rFonts w:cs="Arial"/>
                <w:sz w:val="18"/>
                <w:szCs w:val="18"/>
                <w:shd w:val="clear" w:color="auto" w:fill="FFFFFF"/>
              </w:rPr>
            </w:pPr>
            <w:r w:rsidRPr="00007DE1">
              <w:rPr>
                <w:rFonts w:cs="Arial"/>
                <w:sz w:val="18"/>
                <w:szCs w:val="18"/>
              </w:rPr>
              <w:t xml:space="preserve">- </w:t>
            </w:r>
            <w:r w:rsidRPr="00007DE1">
              <w:rPr>
                <w:rFonts w:cs="Arial"/>
                <w:b/>
                <w:bCs/>
                <w:sz w:val="18"/>
                <w:szCs w:val="18"/>
              </w:rPr>
              <w:t>§3 ust. 1 pkt 37c</w:t>
            </w:r>
            <w:r w:rsidRPr="00007DE1">
              <w:rPr>
                <w:rFonts w:cs="Arial"/>
                <w:sz w:val="18"/>
                <w:szCs w:val="18"/>
              </w:rPr>
              <w:t>, tj.:</w:t>
            </w:r>
            <w:bookmarkEnd w:id="350"/>
            <w:r w:rsidRPr="00007DE1">
              <w:rPr>
                <w:rFonts w:cs="Arial"/>
                <w:sz w:val="18"/>
                <w:szCs w:val="18"/>
              </w:rPr>
              <w:t xml:space="preserve"> </w:t>
            </w:r>
            <w:r w:rsidRPr="00007DE1">
              <w:rPr>
                <w:rFonts w:cs="Arial"/>
                <w:sz w:val="18"/>
                <w:szCs w:val="18"/>
                <w:shd w:val="clear" w:color="auto" w:fill="FFFFFF"/>
              </w:rPr>
              <w:t>instalacje do naziemnego magazynowania: c</w:t>
            </w:r>
            <w:r w:rsidRPr="00007DE1">
              <w:rPr>
                <w:rFonts w:cs="Arial"/>
                <w:sz w:val="18"/>
                <w:szCs w:val="18"/>
              </w:rPr>
              <w:t xml:space="preserve">) </w:t>
            </w:r>
            <w:r w:rsidRPr="00007DE1">
              <w:rPr>
                <w:rFonts w:cs="Arial"/>
                <w:sz w:val="18"/>
                <w:szCs w:val="18"/>
                <w:shd w:val="clear" w:color="auto" w:fill="FFFFFF"/>
              </w:rPr>
              <w:t xml:space="preserve">substancji lub mieszanin, w rozumieniu odpowiednio </w:t>
            </w:r>
            <w:hyperlink r:id="rId78" w:anchor="/document/67655451?unitId=art(3)pkt(1)&amp;cm=DOCUMENT" w:history="1">
              <w:r w:rsidRPr="00007DE1">
                <w:rPr>
                  <w:rStyle w:val="Hipercze"/>
                  <w:rFonts w:cs="Arial"/>
                  <w:color w:val="000000" w:themeColor="text1"/>
                  <w:sz w:val="18"/>
                  <w:szCs w:val="18"/>
                  <w:shd w:val="clear" w:color="auto" w:fill="FFFFFF"/>
                </w:rPr>
                <w:t>art. 3 pkt 1</w:t>
              </w:r>
            </w:hyperlink>
            <w:r w:rsidRPr="00007DE1">
              <w:rPr>
                <w:rFonts w:cs="Arial"/>
                <w:color w:val="000000" w:themeColor="text1"/>
                <w:sz w:val="18"/>
                <w:szCs w:val="18"/>
                <w:shd w:val="clear" w:color="auto" w:fill="FFFFFF"/>
              </w:rPr>
              <w:t xml:space="preserve"> i </w:t>
            </w:r>
            <w:hyperlink r:id="rId79" w:anchor="/document/67655451?unitId=art(3)pkt(2)&amp;cm=DOCUMENT" w:history="1">
              <w:r w:rsidRPr="00007DE1">
                <w:rPr>
                  <w:rStyle w:val="Hipercze"/>
                  <w:rFonts w:cs="Arial"/>
                  <w:color w:val="000000" w:themeColor="text1"/>
                  <w:sz w:val="18"/>
                  <w:szCs w:val="18"/>
                  <w:shd w:val="clear" w:color="auto" w:fill="FFFFFF"/>
                </w:rPr>
                <w:t>2</w:t>
              </w:r>
            </w:hyperlink>
            <w:r w:rsidRPr="00007DE1">
              <w:rPr>
                <w:rFonts w:cs="Arial"/>
                <w:sz w:val="18"/>
                <w:szCs w:val="18"/>
                <w:shd w:val="clear" w:color="auto" w:fill="FFFFFF"/>
              </w:rPr>
              <w:t xml:space="preserve"> rozporządzenia nr 1907/2006, niebędących produktami spożywczymi, </w:t>
            </w:r>
          </w:p>
          <w:p w14:paraId="517FE249" w14:textId="77777777" w:rsidR="00007DE1" w:rsidRPr="00007DE1" w:rsidRDefault="00007DE1" w:rsidP="00913FF9">
            <w:pPr>
              <w:spacing w:before="60" w:after="60" w:line="240" w:lineRule="auto"/>
              <w:jc w:val="left"/>
              <w:rPr>
                <w:rFonts w:cs="Arial"/>
                <w:color w:val="333333"/>
                <w:sz w:val="18"/>
                <w:szCs w:val="18"/>
                <w:shd w:val="clear" w:color="auto" w:fill="FFFFFF"/>
              </w:rPr>
            </w:pPr>
            <w:r w:rsidRPr="00007DE1">
              <w:rPr>
                <w:rFonts w:cs="Arial"/>
                <w:color w:val="333333"/>
                <w:sz w:val="18"/>
                <w:szCs w:val="18"/>
                <w:shd w:val="clear" w:color="auto" w:fill="FFFFFF"/>
              </w:rPr>
              <w:t xml:space="preserve">- inne niż wymienione w § 2 ust. 1 pkt 22, z wyłączeniem instalacji do magazynowania paliw wykorzystywanych </w:t>
            </w:r>
            <w:r w:rsidRPr="00007DE1">
              <w:rPr>
                <w:rFonts w:cs="Arial"/>
                <w:color w:val="333333"/>
                <w:sz w:val="18"/>
                <w:szCs w:val="18"/>
              </w:rPr>
              <w:t>na</w:t>
            </w:r>
            <w:r w:rsidRPr="00007DE1">
              <w:rPr>
                <w:rFonts w:cs="Arial"/>
                <w:color w:val="333333"/>
                <w:sz w:val="18"/>
                <w:szCs w:val="18"/>
                <w:shd w:val="clear" w:color="auto" w:fill="FFFFFF"/>
              </w:rPr>
              <w:t xml:space="preserve"> potrzeby gospodarstw domowych, zbiorników </w:t>
            </w:r>
            <w:r w:rsidRPr="00007DE1">
              <w:rPr>
                <w:rFonts w:cs="Arial"/>
                <w:color w:val="333333"/>
                <w:sz w:val="18"/>
                <w:szCs w:val="18"/>
              </w:rPr>
              <w:t>na</w:t>
            </w:r>
            <w:r w:rsidRPr="00007DE1">
              <w:rPr>
                <w:rFonts w:cs="Arial"/>
                <w:color w:val="333333"/>
                <w:sz w:val="18"/>
                <w:szCs w:val="18"/>
                <w:shd w:val="clear" w:color="auto" w:fill="FFFFFF"/>
              </w:rPr>
              <w:t xml:space="preserve"> gaz płynny o łącznej pojemności nie większej niż 10m</w:t>
            </w:r>
            <w:r w:rsidRPr="00007DE1">
              <w:rPr>
                <w:rFonts w:cs="Arial"/>
                <w:color w:val="333333"/>
                <w:sz w:val="18"/>
                <w:szCs w:val="18"/>
                <w:shd w:val="clear" w:color="auto" w:fill="FFFFFF"/>
                <w:vertAlign w:val="superscript"/>
              </w:rPr>
              <w:t>3</w:t>
            </w:r>
            <w:r w:rsidRPr="00007DE1">
              <w:rPr>
                <w:rFonts w:cs="Arial"/>
                <w:color w:val="333333"/>
                <w:sz w:val="18"/>
                <w:szCs w:val="18"/>
                <w:shd w:val="clear" w:color="auto" w:fill="FFFFFF"/>
              </w:rPr>
              <w:t xml:space="preserve"> oraz zbiorników </w:t>
            </w:r>
            <w:r w:rsidRPr="00007DE1">
              <w:rPr>
                <w:rFonts w:cs="Arial"/>
                <w:color w:val="333333"/>
                <w:sz w:val="18"/>
                <w:szCs w:val="18"/>
              </w:rPr>
              <w:t>na</w:t>
            </w:r>
            <w:r w:rsidRPr="00007DE1">
              <w:rPr>
                <w:rFonts w:cs="Arial"/>
                <w:color w:val="333333"/>
                <w:sz w:val="18"/>
                <w:szCs w:val="18"/>
                <w:shd w:val="clear" w:color="auto" w:fill="FFFFFF"/>
              </w:rPr>
              <w:t xml:space="preserve"> olej o łącznej pojemności nie większej niż 3m</w:t>
            </w:r>
            <w:r w:rsidRPr="00007DE1">
              <w:rPr>
                <w:rFonts w:cs="Arial"/>
                <w:color w:val="333333"/>
                <w:sz w:val="18"/>
                <w:szCs w:val="18"/>
                <w:shd w:val="clear" w:color="auto" w:fill="FFFFFF"/>
                <w:vertAlign w:val="superscript"/>
              </w:rPr>
              <w:t>3</w:t>
            </w:r>
            <w:r w:rsidRPr="00007DE1">
              <w:rPr>
                <w:rFonts w:cs="Arial"/>
                <w:color w:val="333333"/>
                <w:sz w:val="18"/>
                <w:szCs w:val="18"/>
                <w:shd w:val="clear" w:color="auto" w:fill="FFFFFF"/>
              </w:rPr>
              <w:t>, a także niezwiązanych z dystrybucją instalacji do magazynowania stałych surowców energetycznych,</w:t>
            </w:r>
          </w:p>
          <w:p w14:paraId="3218ED0D" w14:textId="38398AC0" w:rsidR="00007DE1" w:rsidRPr="00007DE1" w:rsidRDefault="00007DE1" w:rsidP="00913FF9">
            <w:pPr>
              <w:pStyle w:val="Standard"/>
              <w:spacing w:before="60" w:after="60" w:line="240" w:lineRule="auto"/>
              <w:ind w:firstLine="0"/>
              <w:jc w:val="left"/>
              <w:rPr>
                <w:rFonts w:eastAsia="Verdana" w:cs="Arial"/>
                <w:sz w:val="18"/>
                <w:szCs w:val="18"/>
              </w:rPr>
            </w:pPr>
            <w:r w:rsidRPr="00007DE1">
              <w:rPr>
                <w:rFonts w:cs="Arial"/>
                <w:sz w:val="18"/>
                <w:szCs w:val="18"/>
              </w:rPr>
              <w:t xml:space="preserve">- </w:t>
            </w:r>
            <w:r w:rsidRPr="00007DE1">
              <w:rPr>
                <w:rFonts w:cs="Arial"/>
                <w:b/>
                <w:bCs/>
                <w:sz w:val="18"/>
                <w:szCs w:val="18"/>
              </w:rPr>
              <w:t>§3 ust. 2 pkt 1)</w:t>
            </w:r>
            <w:r w:rsidRPr="00007DE1">
              <w:rPr>
                <w:rFonts w:cs="Arial"/>
                <w:sz w:val="18"/>
                <w:szCs w:val="18"/>
              </w:rPr>
              <w:t xml:space="preserve"> w związku z §2 ust. 1 pkt 2), tj.: polegające na rozbudowie, przebudowie lub montażu realizowanego lub zrealizowanego przedsięwzięcia wymienionego w § 2 ust. 1 </w:t>
            </w:r>
            <w:r w:rsidR="00F62807">
              <w:rPr>
                <w:rFonts w:cs="Arial"/>
                <w:sz w:val="18"/>
                <w:szCs w:val="18"/>
              </w:rPr>
              <w:br/>
            </w:r>
            <w:r w:rsidRPr="00007DE1">
              <w:rPr>
                <w:rFonts w:cs="Arial"/>
                <w:sz w:val="18"/>
                <w:szCs w:val="18"/>
              </w:rPr>
              <w:t>i niespełniające kryteriów, o których mowa w § 2 ust. 2 pkt 1 (rozbudowa instalacji do wytwarzania podstawowych produktów farmaceutycznych z zastosowaniem procesów chemicznych lub biologicznych)</w:t>
            </w:r>
          </w:p>
        </w:tc>
      </w:tr>
      <w:tr w:rsidR="00913FF9" w:rsidRPr="00007DE1" w14:paraId="529CDDDD" w14:textId="77777777" w:rsidTr="00913FF9">
        <w:tc>
          <w:tcPr>
            <w:tcW w:w="167" w:type="pct"/>
          </w:tcPr>
          <w:p w14:paraId="3083C06D"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7.</w:t>
            </w:r>
          </w:p>
        </w:tc>
        <w:tc>
          <w:tcPr>
            <w:tcW w:w="575" w:type="pct"/>
          </w:tcPr>
          <w:p w14:paraId="4979E8EB" w14:textId="6C3E07E0" w:rsidR="00007DE1" w:rsidRPr="00007DE1" w:rsidRDefault="00007DE1" w:rsidP="00913FF9">
            <w:pPr>
              <w:spacing w:before="60" w:after="60" w:line="240" w:lineRule="auto"/>
              <w:jc w:val="left"/>
              <w:rPr>
                <w:rFonts w:cs="Arial"/>
                <w:sz w:val="18"/>
                <w:szCs w:val="18"/>
              </w:rPr>
            </w:pPr>
            <w:r w:rsidRPr="00007DE1">
              <w:rPr>
                <w:rFonts w:cs="Arial"/>
                <w:sz w:val="18"/>
                <w:szCs w:val="18"/>
              </w:rPr>
              <w:t>10.10.2022</w:t>
            </w:r>
            <w:r w:rsidR="00B45ABD">
              <w:rPr>
                <w:rFonts w:cs="Arial"/>
                <w:sz w:val="18"/>
                <w:szCs w:val="18"/>
              </w:rPr>
              <w:t xml:space="preserve"> </w:t>
            </w:r>
            <w:r w:rsidRPr="00007DE1">
              <w:rPr>
                <w:rFonts w:cs="Arial"/>
                <w:sz w:val="18"/>
                <w:szCs w:val="18"/>
              </w:rPr>
              <w:t>r.</w:t>
            </w:r>
          </w:p>
        </w:tc>
        <w:tc>
          <w:tcPr>
            <w:tcW w:w="907" w:type="pct"/>
          </w:tcPr>
          <w:p w14:paraId="64E9641C" w14:textId="77777777" w:rsidR="00007DE1" w:rsidRPr="00007DE1" w:rsidRDefault="00007DE1" w:rsidP="00913FF9">
            <w:pPr>
              <w:pStyle w:val="Standard"/>
              <w:spacing w:before="60" w:after="60" w:line="240" w:lineRule="auto"/>
              <w:ind w:right="28" w:firstLine="0"/>
              <w:jc w:val="left"/>
              <w:rPr>
                <w:rFonts w:cs="Arial"/>
                <w:b/>
                <w:sz w:val="18"/>
                <w:szCs w:val="18"/>
              </w:rPr>
            </w:pPr>
            <w:r w:rsidRPr="00007DE1">
              <w:rPr>
                <w:rFonts w:cs="Arial"/>
                <w:b/>
                <w:bCs/>
                <w:sz w:val="18"/>
                <w:szCs w:val="18"/>
              </w:rPr>
              <w:t>„</w:t>
            </w:r>
            <w:r w:rsidRPr="00007DE1">
              <w:rPr>
                <w:rFonts w:cs="Arial"/>
                <w:b/>
                <w:sz w:val="18"/>
                <w:szCs w:val="18"/>
              </w:rPr>
              <w:t>Budowa instalacji do przetwarzania osadów ściekowych na terenie oczyszczalni ścieków w Starogardzie Gdańskim”</w:t>
            </w:r>
          </w:p>
        </w:tc>
        <w:tc>
          <w:tcPr>
            <w:tcW w:w="609" w:type="pct"/>
          </w:tcPr>
          <w:p w14:paraId="68B27B82" w14:textId="77777777" w:rsidR="00007DE1" w:rsidRPr="00007DE1" w:rsidRDefault="00007DE1" w:rsidP="00913FF9">
            <w:pPr>
              <w:spacing w:before="60" w:after="60" w:line="240" w:lineRule="auto"/>
              <w:jc w:val="left"/>
              <w:rPr>
                <w:rFonts w:cs="Arial"/>
                <w:sz w:val="18"/>
                <w:szCs w:val="18"/>
              </w:rPr>
            </w:pPr>
            <w:bookmarkStart w:id="351" w:name="_Hlk106888873"/>
            <w:proofErr w:type="spellStart"/>
            <w:r w:rsidRPr="00007DE1">
              <w:rPr>
                <w:rFonts w:cs="Arial"/>
                <w:sz w:val="18"/>
                <w:szCs w:val="18"/>
              </w:rPr>
              <w:t>PWiK</w:t>
            </w:r>
            <w:proofErr w:type="spellEnd"/>
            <w:r w:rsidRPr="00007DE1">
              <w:rPr>
                <w:rFonts w:cs="Arial"/>
                <w:sz w:val="18"/>
                <w:szCs w:val="18"/>
              </w:rPr>
              <w:t xml:space="preserve"> STAR-WIK sp. z o.o., </w:t>
            </w:r>
          </w:p>
          <w:p w14:paraId="2239154D"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ul. Lubichowska 128</w:t>
            </w:r>
          </w:p>
          <w:p w14:paraId="02F2F41B"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83-200 Starogard Gdański</w:t>
            </w:r>
          </w:p>
          <w:bookmarkEnd w:id="351"/>
          <w:p w14:paraId="3D8B6E13" w14:textId="77777777" w:rsidR="00007DE1" w:rsidRPr="00007DE1" w:rsidRDefault="00007DE1" w:rsidP="00913FF9">
            <w:pPr>
              <w:suppressAutoHyphens/>
              <w:spacing w:before="60" w:after="60" w:line="240" w:lineRule="auto"/>
              <w:jc w:val="left"/>
              <w:rPr>
                <w:rFonts w:eastAsia="Verdana" w:cs="Arial"/>
                <w:sz w:val="18"/>
                <w:szCs w:val="18"/>
                <w:lang w:eastAsia="ar-SA"/>
              </w:rPr>
            </w:pPr>
          </w:p>
        </w:tc>
        <w:tc>
          <w:tcPr>
            <w:tcW w:w="632" w:type="pct"/>
          </w:tcPr>
          <w:p w14:paraId="290AA693" w14:textId="77777777" w:rsidR="00007DE1" w:rsidRPr="00007DE1" w:rsidRDefault="00007DE1" w:rsidP="00913FF9">
            <w:pPr>
              <w:spacing w:before="60" w:after="60" w:line="240" w:lineRule="auto"/>
              <w:ind w:right="-142"/>
              <w:jc w:val="left"/>
              <w:rPr>
                <w:rFonts w:cs="Arial"/>
                <w:b/>
                <w:bCs/>
                <w:kern w:val="1"/>
                <w:sz w:val="18"/>
                <w:szCs w:val="18"/>
                <w:shd w:val="clear" w:color="auto" w:fill="FFFFFF"/>
              </w:rPr>
            </w:pPr>
            <w:bookmarkStart w:id="352" w:name="_Hlk106888389"/>
            <w:r w:rsidRPr="00007DE1">
              <w:rPr>
                <w:rFonts w:eastAsia="Verdana" w:cs="Arial"/>
                <w:b/>
                <w:bCs/>
                <w:sz w:val="18"/>
                <w:szCs w:val="18"/>
              </w:rPr>
              <w:t xml:space="preserve">nr </w:t>
            </w:r>
            <w:r w:rsidRPr="00007DE1">
              <w:rPr>
                <w:rFonts w:cs="Arial"/>
                <w:b/>
                <w:bCs/>
                <w:sz w:val="18"/>
                <w:szCs w:val="18"/>
              </w:rPr>
              <w:t xml:space="preserve">2/2, 3/2, 4/2 </w:t>
            </w:r>
            <w:r w:rsidRPr="00007DE1">
              <w:rPr>
                <w:rFonts w:eastAsia="Verdana" w:cs="Arial"/>
                <w:b/>
                <w:bCs/>
                <w:sz w:val="18"/>
                <w:szCs w:val="18"/>
              </w:rPr>
              <w:t>obręb 15</w:t>
            </w:r>
            <w:bookmarkEnd w:id="352"/>
            <w:r w:rsidRPr="00007DE1">
              <w:rPr>
                <w:rFonts w:cs="Arial"/>
                <w:b/>
                <w:sz w:val="18"/>
                <w:szCs w:val="18"/>
              </w:rPr>
              <w:t xml:space="preserve"> </w:t>
            </w:r>
            <w:r w:rsidRPr="00007DE1">
              <w:rPr>
                <w:rFonts w:cs="Arial"/>
                <w:bCs/>
                <w:sz w:val="18"/>
                <w:szCs w:val="18"/>
              </w:rPr>
              <w:t>w Starogardzie Gdańskim.</w:t>
            </w:r>
          </w:p>
        </w:tc>
        <w:tc>
          <w:tcPr>
            <w:tcW w:w="2109" w:type="pct"/>
          </w:tcPr>
          <w:p w14:paraId="18A50D74" w14:textId="77777777" w:rsidR="00007DE1" w:rsidRPr="00007DE1" w:rsidRDefault="00007DE1" w:rsidP="00913FF9">
            <w:pPr>
              <w:shd w:val="clear" w:color="auto" w:fill="FFFFFF"/>
              <w:spacing w:before="60" w:after="60" w:line="240" w:lineRule="auto"/>
              <w:jc w:val="left"/>
              <w:rPr>
                <w:rFonts w:cs="Arial"/>
                <w:b/>
                <w:sz w:val="18"/>
                <w:szCs w:val="18"/>
                <w:lang w:eastAsia="ar-SA"/>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0F01C986" w14:textId="79CBF9D7" w:rsidR="00007DE1" w:rsidRPr="00007DE1" w:rsidRDefault="00007DE1" w:rsidP="00913FF9">
            <w:pPr>
              <w:pStyle w:val="Standard"/>
              <w:spacing w:before="60" w:after="60" w:line="240" w:lineRule="auto"/>
              <w:ind w:right="28" w:firstLine="0"/>
              <w:jc w:val="left"/>
              <w:rPr>
                <w:rFonts w:cs="Arial"/>
                <w:color w:val="000000" w:themeColor="text1"/>
                <w:sz w:val="18"/>
                <w:szCs w:val="18"/>
              </w:rPr>
            </w:pPr>
            <w:r w:rsidRPr="00007DE1">
              <w:rPr>
                <w:rFonts w:eastAsia="Verdana" w:cs="Arial"/>
                <w:color w:val="000000" w:themeColor="text1"/>
                <w:sz w:val="18"/>
                <w:szCs w:val="18"/>
              </w:rPr>
              <w:t xml:space="preserve">- </w:t>
            </w:r>
            <w:r w:rsidRPr="00007DE1">
              <w:rPr>
                <w:rFonts w:eastAsia="Verdana" w:cs="Arial"/>
                <w:b/>
                <w:bCs/>
                <w:color w:val="000000" w:themeColor="text1"/>
                <w:sz w:val="18"/>
                <w:szCs w:val="18"/>
              </w:rPr>
              <w:t>§3 ust. 1 pkt 82</w:t>
            </w:r>
            <w:r w:rsidRPr="00007DE1">
              <w:rPr>
                <w:rFonts w:eastAsia="Verdana" w:cs="Arial"/>
                <w:color w:val="000000" w:themeColor="text1"/>
                <w:sz w:val="18"/>
                <w:szCs w:val="18"/>
              </w:rPr>
              <w:t xml:space="preserve"> - </w:t>
            </w:r>
            <w:r w:rsidRPr="00007DE1">
              <w:rPr>
                <w:rFonts w:cs="Arial"/>
                <w:color w:val="000000" w:themeColor="text1"/>
                <w:sz w:val="18"/>
                <w:szCs w:val="18"/>
                <w:shd w:val="clear" w:color="auto" w:fill="FFFFFF"/>
              </w:rPr>
              <w:t xml:space="preserve">instalacje związane z przetwarzaniem w rozumieniu </w:t>
            </w:r>
            <w:hyperlink r:id="rId80" w:anchor="/document/17940659?unitId=art(3)ust(1)pkt(21)&amp;cm=DOCUMENT" w:history="1">
              <w:r w:rsidRPr="00007DE1">
                <w:rPr>
                  <w:rStyle w:val="Hipercze"/>
                  <w:rFonts w:cs="Arial"/>
                  <w:color w:val="000000" w:themeColor="text1"/>
                  <w:sz w:val="18"/>
                  <w:szCs w:val="18"/>
                  <w:shd w:val="clear" w:color="auto" w:fill="FFFFFF"/>
                </w:rPr>
                <w:t>art. 3 ust. 1 pkt 21</w:t>
              </w:r>
            </w:hyperlink>
            <w:r w:rsidRPr="00007DE1">
              <w:rPr>
                <w:rFonts w:cs="Arial"/>
                <w:color w:val="000000" w:themeColor="text1"/>
                <w:sz w:val="18"/>
                <w:szCs w:val="18"/>
                <w:shd w:val="clear" w:color="auto" w:fill="FFFFFF"/>
              </w:rPr>
              <w:t xml:space="preserve"> ustawy z dnia 14 grudnia 2012r. </w:t>
            </w:r>
            <w:r w:rsidR="00F62807">
              <w:rPr>
                <w:rFonts w:cs="Arial"/>
                <w:color w:val="000000" w:themeColor="text1"/>
                <w:sz w:val="18"/>
                <w:szCs w:val="18"/>
                <w:shd w:val="clear" w:color="auto" w:fill="FFFFFF"/>
              </w:rPr>
              <w:br/>
            </w:r>
            <w:r w:rsidRPr="00007DE1">
              <w:rPr>
                <w:rFonts w:cs="Arial"/>
                <w:color w:val="000000" w:themeColor="text1"/>
                <w:sz w:val="18"/>
                <w:szCs w:val="18"/>
                <w:shd w:val="clear" w:color="auto" w:fill="FFFFFF"/>
              </w:rPr>
              <w:t xml:space="preserve">o odpadach odpadów, inne niż wymienione w § 2 ust. 1 pkt 41-47, </w:t>
            </w:r>
            <w:r w:rsidR="00F62807">
              <w:rPr>
                <w:rFonts w:cs="Arial"/>
                <w:color w:val="000000" w:themeColor="text1"/>
                <w:sz w:val="18"/>
                <w:szCs w:val="18"/>
                <w:shd w:val="clear" w:color="auto" w:fill="FFFFFF"/>
              </w:rPr>
              <w:br/>
            </w:r>
            <w:r w:rsidRPr="00007DE1">
              <w:rPr>
                <w:rFonts w:cs="Arial"/>
                <w:color w:val="000000" w:themeColor="text1"/>
                <w:sz w:val="18"/>
                <w:szCs w:val="18"/>
                <w:shd w:val="clear" w:color="auto" w:fill="FFFFFF"/>
              </w:rPr>
              <w:t xml:space="preserve">z wyłączeniem instalacji do wytwarzania biogazu rolniczego w rozumieniu </w:t>
            </w:r>
            <w:hyperlink r:id="rId81" w:anchor="/document/18182244?unitId=art(2)pkt(2)&amp;cm=DOCUMENT" w:history="1">
              <w:r w:rsidRPr="00007DE1">
                <w:rPr>
                  <w:rStyle w:val="Hipercze"/>
                  <w:rFonts w:cs="Arial"/>
                  <w:color w:val="000000" w:themeColor="text1"/>
                  <w:sz w:val="18"/>
                  <w:szCs w:val="18"/>
                  <w:shd w:val="clear" w:color="auto" w:fill="FFFFFF"/>
                </w:rPr>
                <w:t>art. 2 pkt 2</w:t>
              </w:r>
            </w:hyperlink>
            <w:r w:rsidRPr="00007DE1">
              <w:rPr>
                <w:rFonts w:cs="Arial"/>
                <w:color w:val="000000" w:themeColor="text1"/>
                <w:sz w:val="18"/>
                <w:szCs w:val="18"/>
                <w:shd w:val="clear" w:color="auto" w:fill="FFFFFF"/>
              </w:rPr>
              <w:t xml:space="preserve"> ustawy z dnia 20 lutego 2015r. o odnawialnych źródłach energii, o zainstalowanej mocy elektrycznej nie większej niż 0,5 MW lub wytwarzających ekwiwalentną ilość biogazu rolniczego wykorzystywanego do innych celów niż produkcja energii elektrycznej, a także miejsca retencji powierzchniowej odpadów oraz rekultywacja składowisk odpadów</w:t>
            </w:r>
            <w:r w:rsidRPr="00007DE1">
              <w:rPr>
                <w:rFonts w:cs="Arial"/>
                <w:color w:val="000000" w:themeColor="text1"/>
                <w:sz w:val="18"/>
                <w:szCs w:val="18"/>
              </w:rPr>
              <w:t xml:space="preserve"> </w:t>
            </w:r>
          </w:p>
        </w:tc>
      </w:tr>
      <w:tr w:rsidR="00913FF9" w:rsidRPr="00007DE1" w14:paraId="415D87E2" w14:textId="77777777" w:rsidTr="00913FF9">
        <w:tc>
          <w:tcPr>
            <w:tcW w:w="167" w:type="pct"/>
          </w:tcPr>
          <w:p w14:paraId="66F84C5D"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8.</w:t>
            </w:r>
          </w:p>
        </w:tc>
        <w:tc>
          <w:tcPr>
            <w:tcW w:w="575" w:type="pct"/>
          </w:tcPr>
          <w:p w14:paraId="5E9666E5" w14:textId="22C10FEB" w:rsidR="00007DE1" w:rsidRPr="00007DE1" w:rsidRDefault="00007DE1" w:rsidP="00913FF9">
            <w:pPr>
              <w:spacing w:before="60" w:after="60" w:line="240" w:lineRule="auto"/>
              <w:jc w:val="left"/>
              <w:rPr>
                <w:rFonts w:cs="Arial"/>
                <w:sz w:val="18"/>
                <w:szCs w:val="18"/>
              </w:rPr>
            </w:pPr>
            <w:r w:rsidRPr="00007DE1">
              <w:rPr>
                <w:rFonts w:cs="Arial"/>
                <w:sz w:val="18"/>
                <w:szCs w:val="18"/>
              </w:rPr>
              <w:t>03.10.2023</w:t>
            </w:r>
            <w:r w:rsidR="00B45ABD">
              <w:rPr>
                <w:rFonts w:cs="Arial"/>
                <w:sz w:val="18"/>
                <w:szCs w:val="18"/>
              </w:rPr>
              <w:t xml:space="preserve"> </w:t>
            </w:r>
            <w:r w:rsidRPr="00007DE1">
              <w:rPr>
                <w:rFonts w:cs="Arial"/>
                <w:sz w:val="18"/>
                <w:szCs w:val="18"/>
              </w:rPr>
              <w:t>r.</w:t>
            </w:r>
          </w:p>
        </w:tc>
        <w:tc>
          <w:tcPr>
            <w:tcW w:w="907" w:type="pct"/>
          </w:tcPr>
          <w:p w14:paraId="4AF65A99" w14:textId="77777777" w:rsidR="00007DE1" w:rsidRPr="00007DE1" w:rsidRDefault="00007DE1" w:rsidP="00913FF9">
            <w:pPr>
              <w:pStyle w:val="Standard"/>
              <w:spacing w:before="60" w:after="60" w:line="240" w:lineRule="auto"/>
              <w:ind w:right="28" w:firstLine="0"/>
              <w:jc w:val="left"/>
              <w:rPr>
                <w:rFonts w:cs="Arial"/>
                <w:b/>
                <w:bCs/>
                <w:sz w:val="18"/>
                <w:szCs w:val="18"/>
              </w:rPr>
            </w:pPr>
            <w:r w:rsidRPr="00007DE1">
              <w:rPr>
                <w:rFonts w:cs="Arial"/>
                <w:b/>
                <w:bCs/>
                <w:sz w:val="18"/>
                <w:szCs w:val="18"/>
              </w:rPr>
              <w:t>„</w:t>
            </w:r>
            <w:r w:rsidRPr="00007DE1">
              <w:rPr>
                <w:rFonts w:cs="Arial"/>
                <w:b/>
                <w:bCs/>
                <w:sz w:val="18"/>
                <w:szCs w:val="18"/>
                <w:shd w:val="clear" w:color="auto" w:fill="FFFFFF"/>
              </w:rPr>
              <w:t xml:space="preserve">Planowany, podziemny magazyn paliwa ciekłego (oleju opałowego) na potrzeby mającej powstać kotłowni olejowo-gazowej o mocy 6 MW przy ul. </w:t>
            </w:r>
            <w:r w:rsidRPr="00007DE1">
              <w:rPr>
                <w:rFonts w:cs="Arial"/>
                <w:b/>
                <w:bCs/>
                <w:sz w:val="18"/>
                <w:szCs w:val="18"/>
                <w:shd w:val="clear" w:color="auto" w:fill="FFFFFF"/>
              </w:rPr>
              <w:lastRenderedPageBreak/>
              <w:t>Zielonej 22, 83-200 Starogard Gdański</w:t>
            </w:r>
            <w:r w:rsidRPr="00007DE1">
              <w:rPr>
                <w:rFonts w:cs="Arial"/>
                <w:b/>
                <w:bCs/>
                <w:sz w:val="18"/>
                <w:szCs w:val="18"/>
              </w:rPr>
              <w:t>”</w:t>
            </w:r>
          </w:p>
        </w:tc>
        <w:tc>
          <w:tcPr>
            <w:tcW w:w="609" w:type="pct"/>
          </w:tcPr>
          <w:p w14:paraId="67FE7FA3" w14:textId="77777777" w:rsidR="00007DE1" w:rsidRPr="00007DE1" w:rsidRDefault="00007DE1" w:rsidP="00913FF9">
            <w:pPr>
              <w:suppressAutoHyphens/>
              <w:spacing w:before="60" w:after="60" w:line="240" w:lineRule="auto"/>
              <w:jc w:val="left"/>
              <w:rPr>
                <w:rFonts w:eastAsia="Verdana" w:cs="Arial"/>
                <w:sz w:val="18"/>
                <w:szCs w:val="18"/>
              </w:rPr>
            </w:pPr>
            <w:r w:rsidRPr="00007DE1">
              <w:rPr>
                <w:rFonts w:eastAsia="Verdana" w:cs="Arial"/>
                <w:sz w:val="18"/>
                <w:szCs w:val="18"/>
              </w:rPr>
              <w:lastRenderedPageBreak/>
              <w:t>GPEC EKSPERT Sp. z o.o.</w:t>
            </w:r>
          </w:p>
          <w:p w14:paraId="29738B2D" w14:textId="3EC50146" w:rsidR="00007DE1" w:rsidRPr="00007DE1" w:rsidRDefault="00007DE1" w:rsidP="00913FF9">
            <w:pPr>
              <w:suppressAutoHyphens/>
              <w:spacing w:before="60" w:after="60" w:line="240" w:lineRule="auto"/>
              <w:jc w:val="left"/>
              <w:rPr>
                <w:rFonts w:eastAsia="Verdana" w:cs="Arial"/>
                <w:sz w:val="18"/>
                <w:szCs w:val="18"/>
              </w:rPr>
            </w:pPr>
            <w:r w:rsidRPr="00007DE1">
              <w:rPr>
                <w:rFonts w:eastAsia="Verdana" w:cs="Arial"/>
                <w:sz w:val="18"/>
                <w:szCs w:val="18"/>
              </w:rPr>
              <w:t xml:space="preserve">ul. </w:t>
            </w:r>
            <w:r w:rsidR="006B0D3A">
              <w:rPr>
                <w:rFonts w:eastAsia="Verdana" w:cs="Arial"/>
                <w:sz w:val="18"/>
                <w:szCs w:val="18"/>
              </w:rPr>
              <w:t xml:space="preserve">Juliusza </w:t>
            </w:r>
            <w:r w:rsidRPr="00007DE1">
              <w:rPr>
                <w:rFonts w:eastAsia="Verdana" w:cs="Arial"/>
                <w:sz w:val="18"/>
                <w:szCs w:val="18"/>
              </w:rPr>
              <w:t>Słowackiego 158B</w:t>
            </w:r>
          </w:p>
          <w:p w14:paraId="50AEF398" w14:textId="77777777" w:rsidR="00007DE1" w:rsidRPr="00007DE1" w:rsidRDefault="00007DE1" w:rsidP="00913FF9">
            <w:pPr>
              <w:suppressAutoHyphens/>
              <w:spacing w:before="60" w:after="60" w:line="240" w:lineRule="auto"/>
              <w:jc w:val="left"/>
              <w:rPr>
                <w:rFonts w:eastAsia="Verdana" w:cs="Arial"/>
                <w:sz w:val="18"/>
                <w:szCs w:val="18"/>
              </w:rPr>
            </w:pPr>
            <w:r w:rsidRPr="00007DE1">
              <w:rPr>
                <w:rFonts w:eastAsia="Verdana" w:cs="Arial"/>
                <w:sz w:val="18"/>
                <w:szCs w:val="18"/>
              </w:rPr>
              <w:t>80-298 Gdańsk</w:t>
            </w:r>
          </w:p>
          <w:p w14:paraId="62C3FB8A" w14:textId="77777777" w:rsidR="00007DE1" w:rsidRPr="00007DE1" w:rsidRDefault="00007DE1" w:rsidP="00913FF9">
            <w:pPr>
              <w:spacing w:before="60" w:after="60" w:line="240" w:lineRule="auto"/>
              <w:jc w:val="left"/>
              <w:rPr>
                <w:rFonts w:cs="Arial"/>
                <w:sz w:val="18"/>
                <w:szCs w:val="18"/>
              </w:rPr>
            </w:pPr>
          </w:p>
        </w:tc>
        <w:tc>
          <w:tcPr>
            <w:tcW w:w="632" w:type="pct"/>
          </w:tcPr>
          <w:p w14:paraId="1395B780" w14:textId="77777777" w:rsidR="00007DE1" w:rsidRPr="00007DE1" w:rsidRDefault="00007DE1" w:rsidP="00913FF9">
            <w:pPr>
              <w:spacing w:before="60" w:after="60" w:line="240" w:lineRule="auto"/>
              <w:ind w:right="-142"/>
              <w:jc w:val="left"/>
              <w:rPr>
                <w:rFonts w:eastAsia="Verdana" w:cs="Arial"/>
                <w:b/>
                <w:bCs/>
                <w:sz w:val="18"/>
                <w:szCs w:val="18"/>
              </w:rPr>
            </w:pPr>
            <w:r w:rsidRPr="00007DE1">
              <w:rPr>
                <w:rFonts w:cs="Arial"/>
                <w:b/>
                <w:bCs/>
                <w:sz w:val="18"/>
                <w:szCs w:val="18"/>
                <w:shd w:val="clear" w:color="auto" w:fill="FFFFFF"/>
              </w:rPr>
              <w:lastRenderedPageBreak/>
              <w:t xml:space="preserve">Dz. nr </w:t>
            </w:r>
            <w:r w:rsidRPr="00007DE1">
              <w:rPr>
                <w:rFonts w:cs="Arial"/>
                <w:b/>
                <w:bCs/>
                <w:sz w:val="18"/>
                <w:szCs w:val="18"/>
              </w:rPr>
              <w:t xml:space="preserve">179/11 </w:t>
            </w:r>
            <w:proofErr w:type="spellStart"/>
            <w:r w:rsidRPr="00007DE1">
              <w:rPr>
                <w:rFonts w:cs="Arial"/>
                <w:b/>
                <w:bCs/>
                <w:sz w:val="18"/>
                <w:szCs w:val="18"/>
              </w:rPr>
              <w:t>obr</w:t>
            </w:r>
            <w:proofErr w:type="spellEnd"/>
            <w:r w:rsidRPr="00007DE1">
              <w:rPr>
                <w:rFonts w:cs="Arial"/>
                <w:b/>
                <w:bCs/>
                <w:sz w:val="18"/>
                <w:szCs w:val="18"/>
              </w:rPr>
              <w:t xml:space="preserve">. 12 </w:t>
            </w:r>
            <w:r w:rsidRPr="00007DE1">
              <w:rPr>
                <w:rFonts w:cs="Arial"/>
                <w:sz w:val="18"/>
                <w:szCs w:val="18"/>
              </w:rPr>
              <w:t>w Starogardzie Gd.</w:t>
            </w:r>
          </w:p>
        </w:tc>
        <w:tc>
          <w:tcPr>
            <w:tcW w:w="2109" w:type="pct"/>
          </w:tcPr>
          <w:p w14:paraId="71AD5F39" w14:textId="77777777" w:rsidR="00007DE1" w:rsidRPr="00007DE1" w:rsidRDefault="00007DE1" w:rsidP="00913FF9">
            <w:pPr>
              <w:shd w:val="clear" w:color="auto" w:fill="FFFFFF"/>
              <w:spacing w:before="60" w:after="60" w:line="240" w:lineRule="auto"/>
              <w:jc w:val="left"/>
              <w:rPr>
                <w:rFonts w:cs="Arial"/>
                <w:b/>
                <w:sz w:val="18"/>
                <w:szCs w:val="18"/>
                <w:lang w:eastAsia="ar-SA"/>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232AF09D" w14:textId="77777777" w:rsidR="00007DE1" w:rsidRPr="00007DE1" w:rsidRDefault="00007DE1" w:rsidP="00913FF9">
            <w:pPr>
              <w:pStyle w:val="Default"/>
              <w:spacing w:before="60" w:after="60"/>
              <w:rPr>
                <w:rFonts w:ascii="Arial" w:hAnsi="Arial" w:cs="Arial"/>
                <w:color w:val="333333"/>
                <w:sz w:val="18"/>
                <w:szCs w:val="18"/>
                <w:shd w:val="clear" w:color="auto" w:fill="FFFFFF"/>
              </w:rPr>
            </w:pPr>
            <w:r w:rsidRPr="00007DE1">
              <w:rPr>
                <w:rFonts w:ascii="Arial" w:hAnsi="Arial" w:cs="Arial"/>
                <w:sz w:val="18"/>
                <w:szCs w:val="18"/>
              </w:rPr>
              <w:t xml:space="preserve">- </w:t>
            </w:r>
            <w:r w:rsidRPr="00007DE1">
              <w:rPr>
                <w:rFonts w:ascii="Arial" w:hAnsi="Arial" w:cs="Arial"/>
                <w:b/>
                <w:bCs/>
                <w:sz w:val="18"/>
                <w:szCs w:val="18"/>
              </w:rPr>
              <w:t>§ 3 ust. 1 pkt 35 lit. b</w:t>
            </w:r>
            <w:r w:rsidRPr="00007DE1">
              <w:rPr>
                <w:rFonts w:ascii="Arial" w:hAnsi="Arial" w:cs="Arial"/>
                <w:sz w:val="18"/>
                <w:szCs w:val="18"/>
              </w:rPr>
              <w:t xml:space="preserve">, tj.: </w:t>
            </w:r>
            <w:r w:rsidRPr="00007DE1">
              <w:rPr>
                <w:rFonts w:ascii="Arial" w:hAnsi="Arial" w:cs="Arial"/>
                <w:color w:val="333333"/>
                <w:sz w:val="18"/>
                <w:szCs w:val="18"/>
                <w:shd w:val="clear" w:color="auto" w:fill="FFFFFF"/>
              </w:rPr>
              <w:t>instalacje do podziemnego magazynowania: (…) b) produktów naftowych</w:t>
            </w:r>
          </w:p>
        </w:tc>
      </w:tr>
      <w:tr w:rsidR="00913FF9" w:rsidRPr="00007DE1" w14:paraId="1A2F18B8" w14:textId="77777777" w:rsidTr="00913FF9">
        <w:tc>
          <w:tcPr>
            <w:tcW w:w="167" w:type="pct"/>
          </w:tcPr>
          <w:p w14:paraId="3C32C291"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9.</w:t>
            </w:r>
          </w:p>
        </w:tc>
        <w:tc>
          <w:tcPr>
            <w:tcW w:w="575" w:type="pct"/>
          </w:tcPr>
          <w:p w14:paraId="025F09E0" w14:textId="638C6171" w:rsidR="00007DE1" w:rsidRPr="00007DE1" w:rsidRDefault="00007DE1" w:rsidP="00913FF9">
            <w:pPr>
              <w:spacing w:before="60" w:after="60" w:line="240" w:lineRule="auto"/>
              <w:jc w:val="left"/>
              <w:rPr>
                <w:rFonts w:cs="Arial"/>
                <w:sz w:val="18"/>
                <w:szCs w:val="18"/>
              </w:rPr>
            </w:pPr>
            <w:r w:rsidRPr="00007DE1">
              <w:rPr>
                <w:rFonts w:cs="Arial"/>
                <w:sz w:val="18"/>
                <w:szCs w:val="18"/>
              </w:rPr>
              <w:t>14.12.2023</w:t>
            </w:r>
            <w:r w:rsidR="00B45ABD">
              <w:rPr>
                <w:rFonts w:cs="Arial"/>
                <w:sz w:val="18"/>
                <w:szCs w:val="18"/>
              </w:rPr>
              <w:t xml:space="preserve"> </w:t>
            </w:r>
            <w:r w:rsidRPr="00007DE1">
              <w:rPr>
                <w:rFonts w:cs="Arial"/>
                <w:sz w:val="18"/>
                <w:szCs w:val="18"/>
              </w:rPr>
              <w:t>r.</w:t>
            </w:r>
          </w:p>
        </w:tc>
        <w:tc>
          <w:tcPr>
            <w:tcW w:w="907" w:type="pct"/>
          </w:tcPr>
          <w:p w14:paraId="130A77A5" w14:textId="77777777" w:rsidR="00007DE1" w:rsidRPr="00007DE1" w:rsidRDefault="00007DE1" w:rsidP="00913FF9">
            <w:pPr>
              <w:pStyle w:val="Standard"/>
              <w:spacing w:before="60" w:after="60" w:line="240" w:lineRule="auto"/>
              <w:ind w:right="28" w:firstLine="0"/>
              <w:jc w:val="left"/>
              <w:rPr>
                <w:rFonts w:cs="Arial"/>
                <w:b/>
                <w:bCs/>
                <w:sz w:val="18"/>
                <w:szCs w:val="18"/>
              </w:rPr>
            </w:pPr>
            <w:r w:rsidRPr="00007DE1">
              <w:rPr>
                <w:rFonts w:cs="Arial"/>
                <w:b/>
                <w:bCs/>
                <w:sz w:val="18"/>
                <w:szCs w:val="18"/>
              </w:rPr>
              <w:t>„Przetwarzanie odpadów na terenie nieruchomości zlokalizowanej w Starogardzie Gdańskim przy ulicy Bolesława Prusa 41 na części działki ewidencyjnej nr 34/5, obręb 27, powiat starogardzki, województwo pomorskie”</w:t>
            </w:r>
          </w:p>
        </w:tc>
        <w:tc>
          <w:tcPr>
            <w:tcW w:w="609" w:type="pct"/>
          </w:tcPr>
          <w:p w14:paraId="139CC14C" w14:textId="77777777" w:rsidR="00007DE1" w:rsidRPr="00007DE1" w:rsidRDefault="00007DE1" w:rsidP="00913FF9">
            <w:pPr>
              <w:suppressAutoHyphens/>
              <w:spacing w:before="60" w:after="60" w:line="240" w:lineRule="auto"/>
              <w:jc w:val="left"/>
              <w:rPr>
                <w:rFonts w:cs="Arial"/>
                <w:sz w:val="18"/>
                <w:szCs w:val="18"/>
              </w:rPr>
            </w:pPr>
            <w:r w:rsidRPr="00007DE1">
              <w:rPr>
                <w:rFonts w:eastAsia="Verdana" w:cs="Arial"/>
                <w:sz w:val="18"/>
                <w:szCs w:val="18"/>
              </w:rPr>
              <w:t>„DAWICON” Sp. z o.o.</w:t>
            </w:r>
            <w:r w:rsidRPr="00007DE1">
              <w:rPr>
                <w:rFonts w:cs="Arial"/>
                <w:sz w:val="18"/>
                <w:szCs w:val="18"/>
              </w:rPr>
              <w:t xml:space="preserve"> </w:t>
            </w:r>
          </w:p>
          <w:p w14:paraId="7FB04E9B" w14:textId="77777777" w:rsidR="00007DE1" w:rsidRPr="00007DE1" w:rsidRDefault="00007DE1" w:rsidP="00913FF9">
            <w:pPr>
              <w:suppressAutoHyphens/>
              <w:spacing w:before="60" w:after="60" w:line="240" w:lineRule="auto"/>
              <w:jc w:val="left"/>
              <w:rPr>
                <w:rFonts w:eastAsia="Verdana" w:cs="Arial"/>
                <w:sz w:val="18"/>
                <w:szCs w:val="18"/>
              </w:rPr>
            </w:pPr>
            <w:r w:rsidRPr="00007DE1">
              <w:rPr>
                <w:rFonts w:cs="Arial"/>
                <w:sz w:val="18"/>
                <w:szCs w:val="18"/>
                <w:lang w:val="en-US"/>
              </w:rPr>
              <w:t>ul. </w:t>
            </w:r>
            <w:proofErr w:type="spellStart"/>
            <w:r w:rsidRPr="00007DE1">
              <w:rPr>
                <w:rFonts w:cs="Arial"/>
                <w:sz w:val="18"/>
                <w:szCs w:val="18"/>
                <w:lang w:val="en-US"/>
              </w:rPr>
              <w:t>Osowska</w:t>
            </w:r>
            <w:proofErr w:type="spellEnd"/>
            <w:r w:rsidRPr="00007DE1">
              <w:rPr>
                <w:rFonts w:cs="Arial"/>
                <w:sz w:val="18"/>
                <w:szCs w:val="18"/>
                <w:lang w:val="en-US"/>
              </w:rPr>
              <w:t xml:space="preserve"> 12</w:t>
            </w:r>
          </w:p>
          <w:p w14:paraId="29C493E2" w14:textId="77777777" w:rsidR="00007DE1" w:rsidRPr="00007DE1" w:rsidRDefault="00007DE1" w:rsidP="00913FF9">
            <w:pPr>
              <w:suppressAutoHyphens/>
              <w:spacing w:before="60" w:after="60" w:line="240" w:lineRule="auto"/>
              <w:jc w:val="left"/>
              <w:rPr>
                <w:rFonts w:cs="Arial"/>
                <w:sz w:val="18"/>
                <w:szCs w:val="18"/>
              </w:rPr>
            </w:pPr>
            <w:r w:rsidRPr="00007DE1">
              <w:rPr>
                <w:rFonts w:cs="Arial"/>
                <w:sz w:val="18"/>
                <w:szCs w:val="18"/>
              </w:rPr>
              <w:t>81-045 Gdynia</w:t>
            </w:r>
          </w:p>
          <w:p w14:paraId="756A1D70" w14:textId="77777777" w:rsidR="00007DE1" w:rsidRPr="00007DE1" w:rsidRDefault="00007DE1" w:rsidP="00913FF9">
            <w:pPr>
              <w:suppressAutoHyphens/>
              <w:spacing w:before="60" w:after="60" w:line="240" w:lineRule="auto"/>
              <w:jc w:val="left"/>
              <w:rPr>
                <w:rFonts w:eastAsia="Verdana" w:cs="Arial"/>
                <w:sz w:val="18"/>
                <w:szCs w:val="18"/>
              </w:rPr>
            </w:pPr>
          </w:p>
        </w:tc>
        <w:tc>
          <w:tcPr>
            <w:tcW w:w="632" w:type="pct"/>
          </w:tcPr>
          <w:p w14:paraId="02F857D0" w14:textId="77777777" w:rsidR="00007DE1" w:rsidRPr="00007DE1" w:rsidRDefault="00007DE1" w:rsidP="00913FF9">
            <w:pPr>
              <w:spacing w:before="60" w:after="60" w:line="240" w:lineRule="auto"/>
              <w:ind w:right="-142"/>
              <w:jc w:val="left"/>
              <w:rPr>
                <w:rFonts w:cs="Arial"/>
                <w:b/>
                <w:bCs/>
                <w:sz w:val="18"/>
                <w:szCs w:val="18"/>
                <w:shd w:val="clear" w:color="auto" w:fill="FFFFFF"/>
              </w:rPr>
            </w:pPr>
            <w:r w:rsidRPr="00007DE1">
              <w:rPr>
                <w:rFonts w:cs="Arial"/>
                <w:b/>
                <w:bCs/>
                <w:sz w:val="18"/>
                <w:szCs w:val="18"/>
                <w:shd w:val="clear" w:color="auto" w:fill="FFFFFF"/>
              </w:rPr>
              <w:t xml:space="preserve">Dz. nr </w:t>
            </w:r>
            <w:r w:rsidRPr="00007DE1">
              <w:rPr>
                <w:rFonts w:cs="Arial"/>
                <w:b/>
                <w:bCs/>
                <w:sz w:val="18"/>
                <w:szCs w:val="18"/>
              </w:rPr>
              <w:t>34/5 obręb 27</w:t>
            </w:r>
            <w:r w:rsidRPr="00007DE1">
              <w:rPr>
                <w:rFonts w:cs="Arial"/>
                <w:sz w:val="18"/>
                <w:szCs w:val="18"/>
              </w:rPr>
              <w:t xml:space="preserve"> przy ul. Bolesława Prusa 41 w Starogardzie Gdańskim</w:t>
            </w:r>
          </w:p>
        </w:tc>
        <w:tc>
          <w:tcPr>
            <w:tcW w:w="2109" w:type="pct"/>
          </w:tcPr>
          <w:p w14:paraId="0C4D7F70" w14:textId="77777777" w:rsidR="00007DE1" w:rsidRPr="00007DE1" w:rsidRDefault="00007DE1" w:rsidP="00913FF9">
            <w:pPr>
              <w:shd w:val="clear" w:color="auto" w:fill="FFFFFF"/>
              <w:spacing w:before="60" w:after="60" w:line="240" w:lineRule="auto"/>
              <w:jc w:val="left"/>
              <w:rPr>
                <w:rFonts w:eastAsia="Verdana" w:cs="Arial"/>
                <w:b/>
                <w:bCs/>
                <w:sz w:val="18"/>
                <w:szCs w:val="18"/>
              </w:rPr>
            </w:pPr>
            <w:r w:rsidRPr="00007DE1">
              <w:rPr>
                <w:rFonts w:eastAsia="Verdana" w:cs="Arial"/>
                <w:b/>
                <w:bCs/>
                <w:sz w:val="18"/>
                <w:szCs w:val="18"/>
              </w:rPr>
              <w:t>Ocena oddziaływania na środowisko</w:t>
            </w:r>
          </w:p>
          <w:p w14:paraId="141E9A00" w14:textId="77777777" w:rsidR="00007DE1" w:rsidRPr="00007DE1" w:rsidRDefault="00007DE1" w:rsidP="00913FF9">
            <w:pPr>
              <w:shd w:val="clear" w:color="auto" w:fill="FFFFFF"/>
              <w:spacing w:before="60" w:after="60" w:line="240" w:lineRule="auto"/>
              <w:jc w:val="left"/>
              <w:rPr>
                <w:rFonts w:cs="Arial"/>
                <w:b/>
                <w:sz w:val="18"/>
                <w:szCs w:val="18"/>
                <w:lang w:eastAsia="ar-SA"/>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75069FD8" w14:textId="0C227F7E" w:rsidR="00007DE1" w:rsidRPr="00007DE1" w:rsidRDefault="00007DE1" w:rsidP="00913FF9">
            <w:pPr>
              <w:shd w:val="clear" w:color="auto" w:fill="FFFFFF"/>
              <w:spacing w:before="60" w:after="60" w:line="240" w:lineRule="auto"/>
              <w:jc w:val="left"/>
              <w:rPr>
                <w:rFonts w:eastAsia="Verdana" w:cs="Arial"/>
                <w:sz w:val="18"/>
                <w:szCs w:val="18"/>
              </w:rPr>
            </w:pPr>
            <w:r w:rsidRPr="00007DE1">
              <w:rPr>
                <w:rFonts w:eastAsia="Lucida Sans Unicode" w:cs="Arial"/>
                <w:b/>
                <w:color w:val="000000"/>
                <w:kern w:val="1"/>
                <w:sz w:val="18"/>
                <w:szCs w:val="18"/>
                <w:lang w:bidi="en-US"/>
              </w:rPr>
              <w:t>- §2 ust. 1 pkt 47</w:t>
            </w:r>
            <w:r w:rsidRPr="00007DE1">
              <w:rPr>
                <w:rFonts w:eastAsia="Lucida Sans Unicode" w:cs="Arial"/>
                <w:bCs/>
                <w:color w:val="000000"/>
                <w:kern w:val="1"/>
                <w:sz w:val="18"/>
                <w:szCs w:val="18"/>
                <w:lang w:bidi="en-US"/>
              </w:rPr>
              <w:t xml:space="preserve">, </w:t>
            </w:r>
            <w:r w:rsidRPr="00007DE1">
              <w:rPr>
                <w:rFonts w:eastAsia="Lucida Sans Unicode" w:cs="Arial"/>
                <w:bCs/>
                <w:color w:val="000000" w:themeColor="text1"/>
                <w:kern w:val="1"/>
                <w:sz w:val="18"/>
                <w:szCs w:val="18"/>
                <w:lang w:bidi="en-US"/>
              </w:rPr>
              <w:t>tj.</w:t>
            </w:r>
            <w:r w:rsidRPr="00007DE1">
              <w:rPr>
                <w:rFonts w:eastAsia="Lucida Sans Unicode" w:cs="Arial"/>
                <w:b/>
                <w:color w:val="000000" w:themeColor="text1"/>
                <w:kern w:val="1"/>
                <w:sz w:val="18"/>
                <w:szCs w:val="18"/>
                <w:lang w:bidi="en-US"/>
              </w:rPr>
              <w:t xml:space="preserve"> </w:t>
            </w:r>
            <w:r w:rsidRPr="00007DE1">
              <w:rPr>
                <w:rFonts w:cs="Arial"/>
                <w:color w:val="000000" w:themeColor="text1"/>
                <w:sz w:val="18"/>
                <w:szCs w:val="18"/>
                <w:shd w:val="clear" w:color="auto" w:fill="FFFFFF"/>
              </w:rPr>
              <w:t xml:space="preserve">instalacje do przetwarzania w rozumieniu </w:t>
            </w:r>
            <w:hyperlink r:id="rId82" w:anchor="/document/17940659?unitId=art(3)ust(1)pkt(21)&amp;cm=DOCUMENT" w:history="1">
              <w:r w:rsidRPr="00007DE1">
                <w:rPr>
                  <w:rStyle w:val="Hipercze"/>
                  <w:rFonts w:cs="Arial"/>
                  <w:color w:val="000000" w:themeColor="text1"/>
                  <w:sz w:val="18"/>
                  <w:szCs w:val="18"/>
                  <w:shd w:val="clear" w:color="auto" w:fill="FFFFFF"/>
                </w:rPr>
                <w:t>art. 3 ust. 1 pkt 21</w:t>
              </w:r>
            </w:hyperlink>
            <w:r w:rsidRPr="00007DE1">
              <w:rPr>
                <w:rFonts w:cs="Arial"/>
                <w:color w:val="000000" w:themeColor="text1"/>
                <w:sz w:val="18"/>
                <w:szCs w:val="18"/>
                <w:shd w:val="clear" w:color="auto" w:fill="FFFFFF"/>
              </w:rPr>
              <w:t xml:space="preserve"> ustawy z dnia 14 grudnia 2012r. o odpadach odpadów inne niż wymienione w pkt 41 i 46, w tym składowiska odpadów inne niż wymienione w pkt 41, mogące przyjmować odpady w ilości nie mniejszej niż 10 t na dobę lub o całkowitej pojemności nie mniejszej niż 25 000t, z wyłączeniem instalacji do wytwarzania biogazu rolniczego w rozumieniu </w:t>
            </w:r>
            <w:hyperlink r:id="rId83" w:anchor="/document/18182244?unitId=art(2)pkt(2)&amp;cm=DOCUMENT" w:history="1">
              <w:r w:rsidRPr="00007DE1">
                <w:rPr>
                  <w:rStyle w:val="Hipercze"/>
                  <w:rFonts w:cs="Arial"/>
                  <w:color w:val="000000" w:themeColor="text1"/>
                  <w:sz w:val="18"/>
                  <w:szCs w:val="18"/>
                  <w:shd w:val="clear" w:color="auto" w:fill="FFFFFF"/>
                </w:rPr>
                <w:t>art. 2 pkt 2</w:t>
              </w:r>
            </w:hyperlink>
            <w:r w:rsidRPr="00007DE1">
              <w:rPr>
                <w:rFonts w:cs="Arial"/>
                <w:color w:val="000000" w:themeColor="text1"/>
                <w:sz w:val="18"/>
                <w:szCs w:val="18"/>
                <w:shd w:val="clear" w:color="auto" w:fill="FFFFFF"/>
              </w:rPr>
              <w:t xml:space="preserve"> ustawy z dnia 20 lutego 2015r. </w:t>
            </w:r>
            <w:r w:rsidR="00F62807">
              <w:rPr>
                <w:rFonts w:cs="Arial"/>
                <w:color w:val="000000" w:themeColor="text1"/>
                <w:sz w:val="18"/>
                <w:szCs w:val="18"/>
                <w:shd w:val="clear" w:color="auto" w:fill="FFFFFF"/>
              </w:rPr>
              <w:br/>
            </w:r>
            <w:r w:rsidRPr="00007DE1">
              <w:rPr>
                <w:rFonts w:cs="Arial"/>
                <w:color w:val="000000" w:themeColor="text1"/>
                <w:sz w:val="18"/>
                <w:szCs w:val="18"/>
                <w:shd w:val="clear" w:color="auto" w:fill="FFFFFF"/>
              </w:rPr>
              <w:t>o odnawialnych źródłach energii (Dz. U. z 2018 r., poz. 2389, ze zm.)</w:t>
            </w:r>
          </w:p>
        </w:tc>
      </w:tr>
      <w:tr w:rsidR="00913FF9" w:rsidRPr="00007DE1" w14:paraId="4E843863" w14:textId="77777777" w:rsidTr="00913FF9">
        <w:tc>
          <w:tcPr>
            <w:tcW w:w="167" w:type="pct"/>
          </w:tcPr>
          <w:p w14:paraId="1BD414A7"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10.</w:t>
            </w:r>
          </w:p>
        </w:tc>
        <w:tc>
          <w:tcPr>
            <w:tcW w:w="575" w:type="pct"/>
          </w:tcPr>
          <w:p w14:paraId="3228FAEC" w14:textId="1B83194C" w:rsidR="00007DE1" w:rsidRPr="00007DE1" w:rsidRDefault="00007DE1" w:rsidP="00913FF9">
            <w:pPr>
              <w:spacing w:before="60" w:after="60" w:line="240" w:lineRule="auto"/>
              <w:jc w:val="left"/>
              <w:rPr>
                <w:rFonts w:cs="Arial"/>
                <w:sz w:val="18"/>
                <w:szCs w:val="18"/>
              </w:rPr>
            </w:pPr>
            <w:r w:rsidRPr="00007DE1">
              <w:rPr>
                <w:rFonts w:cs="Arial"/>
                <w:sz w:val="18"/>
                <w:szCs w:val="18"/>
              </w:rPr>
              <w:t>18.06.2024</w:t>
            </w:r>
            <w:r w:rsidR="00B45ABD">
              <w:rPr>
                <w:rFonts w:cs="Arial"/>
                <w:sz w:val="18"/>
                <w:szCs w:val="18"/>
              </w:rPr>
              <w:t xml:space="preserve"> </w:t>
            </w:r>
            <w:r w:rsidRPr="00007DE1">
              <w:rPr>
                <w:rFonts w:cs="Arial"/>
                <w:sz w:val="18"/>
                <w:szCs w:val="18"/>
              </w:rPr>
              <w:t>r.</w:t>
            </w:r>
          </w:p>
        </w:tc>
        <w:tc>
          <w:tcPr>
            <w:tcW w:w="907" w:type="pct"/>
          </w:tcPr>
          <w:p w14:paraId="692F08AC" w14:textId="77777777" w:rsidR="00007DE1" w:rsidRPr="00007DE1" w:rsidRDefault="00007DE1" w:rsidP="00913FF9">
            <w:pPr>
              <w:pStyle w:val="Standard"/>
              <w:spacing w:before="60" w:after="60" w:line="240" w:lineRule="auto"/>
              <w:ind w:right="28" w:firstLine="0"/>
              <w:jc w:val="left"/>
              <w:rPr>
                <w:rFonts w:cs="Arial"/>
                <w:b/>
                <w:bCs/>
                <w:sz w:val="18"/>
                <w:szCs w:val="18"/>
              </w:rPr>
            </w:pPr>
            <w:r w:rsidRPr="00007DE1">
              <w:rPr>
                <w:rFonts w:cs="Arial"/>
                <w:b/>
                <w:bCs/>
                <w:sz w:val="18"/>
                <w:szCs w:val="18"/>
              </w:rPr>
              <w:t>„</w:t>
            </w:r>
            <w:r w:rsidRPr="00007DE1">
              <w:rPr>
                <w:rFonts w:cs="Arial"/>
                <w:b/>
                <w:bCs/>
                <w:sz w:val="18"/>
                <w:szCs w:val="18"/>
                <w:shd w:val="clear" w:color="auto" w:fill="FFFFFF"/>
              </w:rPr>
              <w:t xml:space="preserve">Przebudowa pomieszczeń w Zakładzie Produkcyjnym Form Parenteralnych w celu dostosowania do potrzeb produkcji </w:t>
            </w:r>
            <w:proofErr w:type="spellStart"/>
            <w:r w:rsidRPr="00007DE1">
              <w:rPr>
                <w:rFonts w:cs="Arial"/>
                <w:b/>
                <w:bCs/>
                <w:sz w:val="18"/>
                <w:szCs w:val="18"/>
                <w:shd w:val="clear" w:color="auto" w:fill="FFFFFF"/>
              </w:rPr>
              <w:t>Disulfiramu</w:t>
            </w:r>
            <w:proofErr w:type="spellEnd"/>
            <w:r w:rsidRPr="00007DE1">
              <w:rPr>
                <w:rFonts w:cs="Arial"/>
                <w:b/>
                <w:bCs/>
                <w:sz w:val="18"/>
                <w:szCs w:val="18"/>
                <w:shd w:val="clear" w:color="auto" w:fill="FFFFFF"/>
              </w:rPr>
              <w:t>, na terenie Z.F. Polpharma S.A. w Starogardzie Gdańskim</w:t>
            </w:r>
            <w:r w:rsidRPr="00007DE1">
              <w:rPr>
                <w:rFonts w:cs="Arial"/>
                <w:b/>
                <w:bCs/>
                <w:sz w:val="18"/>
                <w:szCs w:val="18"/>
              </w:rPr>
              <w:t>”</w:t>
            </w:r>
          </w:p>
        </w:tc>
        <w:tc>
          <w:tcPr>
            <w:tcW w:w="609" w:type="pct"/>
          </w:tcPr>
          <w:p w14:paraId="4C6C9FA0" w14:textId="77777777" w:rsidR="00007DE1" w:rsidRPr="00007DE1" w:rsidRDefault="00007DE1" w:rsidP="00913FF9">
            <w:pPr>
              <w:suppressAutoHyphens/>
              <w:spacing w:before="60" w:after="60" w:line="240" w:lineRule="auto"/>
              <w:jc w:val="left"/>
              <w:rPr>
                <w:rFonts w:eastAsia="Verdana" w:cs="Arial"/>
                <w:sz w:val="18"/>
                <w:szCs w:val="18"/>
                <w:lang w:eastAsia="ar-SA"/>
              </w:rPr>
            </w:pPr>
            <w:r w:rsidRPr="00007DE1">
              <w:rPr>
                <w:rFonts w:eastAsia="Verdana" w:cs="Arial"/>
                <w:sz w:val="18"/>
                <w:szCs w:val="18"/>
                <w:lang w:eastAsia="ar-SA"/>
              </w:rPr>
              <w:t>Zakłady Farmaceutyczne Polpharma S.A.</w:t>
            </w:r>
          </w:p>
          <w:p w14:paraId="7E34A19A" w14:textId="77777777" w:rsidR="00007DE1" w:rsidRPr="00007DE1" w:rsidRDefault="00007DE1" w:rsidP="00913FF9">
            <w:pPr>
              <w:suppressAutoHyphens/>
              <w:spacing w:before="60" w:after="60" w:line="240" w:lineRule="auto"/>
              <w:jc w:val="left"/>
              <w:rPr>
                <w:rFonts w:eastAsia="Verdana" w:cs="Arial"/>
                <w:sz w:val="18"/>
                <w:szCs w:val="18"/>
                <w:lang w:eastAsia="ar-SA"/>
              </w:rPr>
            </w:pPr>
            <w:r w:rsidRPr="00007DE1">
              <w:rPr>
                <w:rFonts w:eastAsia="Verdana" w:cs="Arial"/>
                <w:sz w:val="18"/>
                <w:szCs w:val="18"/>
                <w:lang w:eastAsia="ar-SA"/>
              </w:rPr>
              <w:t xml:space="preserve">ul. Pelplińska 19, </w:t>
            </w:r>
          </w:p>
          <w:p w14:paraId="4428810A" w14:textId="77777777" w:rsidR="00007DE1" w:rsidRPr="00007DE1" w:rsidRDefault="00007DE1" w:rsidP="00913FF9">
            <w:pPr>
              <w:suppressAutoHyphens/>
              <w:spacing w:before="60" w:after="60" w:line="240" w:lineRule="auto"/>
              <w:jc w:val="left"/>
              <w:rPr>
                <w:rFonts w:eastAsia="Verdana" w:cs="Arial"/>
                <w:sz w:val="18"/>
                <w:szCs w:val="18"/>
              </w:rPr>
            </w:pPr>
            <w:r w:rsidRPr="00007DE1">
              <w:rPr>
                <w:rFonts w:eastAsia="Verdana" w:cs="Arial"/>
                <w:sz w:val="18"/>
                <w:szCs w:val="18"/>
                <w:lang w:eastAsia="ar-SA"/>
              </w:rPr>
              <w:t>83-200 Starogard Gdański</w:t>
            </w:r>
          </w:p>
        </w:tc>
        <w:tc>
          <w:tcPr>
            <w:tcW w:w="632" w:type="pct"/>
          </w:tcPr>
          <w:p w14:paraId="60EB2C48" w14:textId="77777777" w:rsidR="00007DE1" w:rsidRPr="00007DE1" w:rsidRDefault="00007DE1" w:rsidP="00913FF9">
            <w:pPr>
              <w:spacing w:before="60" w:after="60" w:line="240" w:lineRule="auto"/>
              <w:ind w:right="-142"/>
              <w:jc w:val="left"/>
              <w:rPr>
                <w:rFonts w:cs="Arial"/>
                <w:b/>
                <w:bCs/>
                <w:sz w:val="18"/>
                <w:szCs w:val="18"/>
                <w:shd w:val="clear" w:color="auto" w:fill="FFFFFF"/>
              </w:rPr>
            </w:pPr>
            <w:r w:rsidRPr="00007DE1">
              <w:rPr>
                <w:rFonts w:cs="Arial"/>
                <w:b/>
                <w:bCs/>
                <w:sz w:val="18"/>
                <w:szCs w:val="18"/>
                <w:shd w:val="clear" w:color="auto" w:fill="FFFFFF"/>
              </w:rPr>
              <w:t xml:space="preserve">Dz. nr 87/1 obręb 24 </w:t>
            </w:r>
            <w:r w:rsidRPr="00007DE1">
              <w:rPr>
                <w:rFonts w:cs="Arial"/>
                <w:sz w:val="18"/>
                <w:szCs w:val="18"/>
              </w:rPr>
              <w:t>przy ul. Pelplińskiej w Starogardzie Gdańskim</w:t>
            </w:r>
          </w:p>
        </w:tc>
        <w:tc>
          <w:tcPr>
            <w:tcW w:w="2109" w:type="pct"/>
          </w:tcPr>
          <w:p w14:paraId="390EA338" w14:textId="77777777" w:rsidR="00007DE1" w:rsidRPr="00007DE1" w:rsidRDefault="00007DE1" w:rsidP="00913FF9">
            <w:pPr>
              <w:shd w:val="clear" w:color="auto" w:fill="FFFFFF"/>
              <w:spacing w:before="60" w:after="60" w:line="240" w:lineRule="auto"/>
              <w:jc w:val="left"/>
              <w:rPr>
                <w:rFonts w:cs="Arial"/>
                <w:b/>
                <w:sz w:val="18"/>
                <w:szCs w:val="18"/>
                <w:lang w:eastAsia="ar-SA"/>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019865C0" w14:textId="77777777" w:rsidR="00007DE1" w:rsidRPr="00007DE1" w:rsidRDefault="00007DE1" w:rsidP="00913FF9">
            <w:pPr>
              <w:shd w:val="clear" w:color="auto" w:fill="FFFFFF"/>
              <w:spacing w:before="60" w:after="60" w:line="240" w:lineRule="auto"/>
              <w:jc w:val="left"/>
              <w:rPr>
                <w:rFonts w:eastAsia="Verdana" w:cs="Arial"/>
                <w:b/>
                <w:bCs/>
                <w:sz w:val="18"/>
                <w:szCs w:val="18"/>
              </w:rPr>
            </w:pPr>
            <w:r w:rsidRPr="00007DE1">
              <w:rPr>
                <w:rFonts w:cs="Arial"/>
                <w:b/>
                <w:sz w:val="18"/>
                <w:szCs w:val="18"/>
              </w:rPr>
              <w:t>- §3 ust. 1 pkt 1</w:t>
            </w:r>
            <w:r w:rsidRPr="00007DE1">
              <w:rPr>
                <w:rFonts w:cs="Arial"/>
                <w:bCs/>
                <w:sz w:val="18"/>
                <w:szCs w:val="18"/>
              </w:rPr>
              <w:t>, tj.</w:t>
            </w:r>
            <w:r w:rsidRPr="00007DE1">
              <w:rPr>
                <w:rFonts w:cs="Arial"/>
                <w:b/>
                <w:sz w:val="18"/>
                <w:szCs w:val="18"/>
              </w:rPr>
              <w:t xml:space="preserve"> </w:t>
            </w:r>
            <w:r w:rsidRPr="00007DE1">
              <w:rPr>
                <w:rFonts w:cs="Arial"/>
                <w:sz w:val="18"/>
                <w:szCs w:val="18"/>
              </w:rPr>
              <w:t>„</w:t>
            </w:r>
            <w:r w:rsidRPr="00007DE1">
              <w:rPr>
                <w:rFonts w:cs="Arial"/>
                <w:sz w:val="18"/>
                <w:szCs w:val="18"/>
                <w:shd w:val="clear" w:color="auto" w:fill="FFFFFF"/>
              </w:rPr>
              <w:t>instalacje do wytwarzania produktów przez mieszanie, emulgowanie lub konfekcjonowanie chemicznych półproduktów lub produktów podstawowych”</w:t>
            </w:r>
          </w:p>
        </w:tc>
      </w:tr>
      <w:tr w:rsidR="00913FF9" w:rsidRPr="00007DE1" w14:paraId="76408870" w14:textId="77777777" w:rsidTr="00913FF9">
        <w:tc>
          <w:tcPr>
            <w:tcW w:w="167" w:type="pct"/>
          </w:tcPr>
          <w:p w14:paraId="41740C4D"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t>11.</w:t>
            </w:r>
          </w:p>
        </w:tc>
        <w:tc>
          <w:tcPr>
            <w:tcW w:w="575" w:type="pct"/>
          </w:tcPr>
          <w:p w14:paraId="1C08BF37" w14:textId="0F6E4C02" w:rsidR="00007DE1" w:rsidRPr="00007DE1" w:rsidRDefault="00007DE1" w:rsidP="00913FF9">
            <w:pPr>
              <w:spacing w:before="60" w:after="60" w:line="240" w:lineRule="auto"/>
              <w:jc w:val="left"/>
              <w:rPr>
                <w:rFonts w:cs="Arial"/>
                <w:sz w:val="18"/>
                <w:szCs w:val="18"/>
              </w:rPr>
            </w:pPr>
            <w:r w:rsidRPr="00007DE1">
              <w:rPr>
                <w:rFonts w:cs="Arial"/>
                <w:sz w:val="18"/>
                <w:szCs w:val="18"/>
              </w:rPr>
              <w:t>Planowane wydanie decyzji – sierpień 2024</w:t>
            </w:r>
            <w:r w:rsidR="00B45ABD">
              <w:rPr>
                <w:rFonts w:cs="Arial"/>
                <w:sz w:val="18"/>
                <w:szCs w:val="18"/>
              </w:rPr>
              <w:t xml:space="preserve"> </w:t>
            </w:r>
            <w:r w:rsidRPr="00007DE1">
              <w:rPr>
                <w:rFonts w:cs="Arial"/>
                <w:sz w:val="18"/>
                <w:szCs w:val="18"/>
              </w:rPr>
              <w:t>r.</w:t>
            </w:r>
          </w:p>
        </w:tc>
        <w:tc>
          <w:tcPr>
            <w:tcW w:w="907" w:type="pct"/>
          </w:tcPr>
          <w:p w14:paraId="169C6146" w14:textId="4484CCF3" w:rsidR="00007DE1" w:rsidRPr="00007DE1" w:rsidRDefault="00007DE1" w:rsidP="00913FF9">
            <w:pPr>
              <w:spacing w:before="60" w:after="60" w:line="240" w:lineRule="auto"/>
              <w:jc w:val="left"/>
              <w:rPr>
                <w:rFonts w:cs="Arial"/>
                <w:b/>
                <w:bCs/>
                <w:sz w:val="18"/>
                <w:szCs w:val="18"/>
              </w:rPr>
            </w:pPr>
            <w:r w:rsidRPr="00007DE1">
              <w:rPr>
                <w:rFonts w:cs="Arial"/>
                <w:b/>
                <w:bCs/>
                <w:sz w:val="18"/>
                <w:szCs w:val="18"/>
              </w:rPr>
              <w:t xml:space="preserve">„Rozbudowa Zakładu Recyklingu „PESTAR” na dz. nr </w:t>
            </w:r>
            <w:bookmarkStart w:id="353" w:name="_Hlk144113492"/>
            <w:r w:rsidRPr="00007DE1">
              <w:rPr>
                <w:rFonts w:cs="Arial"/>
                <w:b/>
                <w:bCs/>
                <w:sz w:val="18"/>
                <w:szCs w:val="18"/>
              </w:rPr>
              <w:t xml:space="preserve">223/64, 223/65, 223/66, 179/113 </w:t>
            </w:r>
            <w:proofErr w:type="spellStart"/>
            <w:r w:rsidRPr="00007DE1">
              <w:rPr>
                <w:rFonts w:cs="Arial"/>
                <w:b/>
                <w:bCs/>
                <w:sz w:val="18"/>
                <w:szCs w:val="18"/>
              </w:rPr>
              <w:t>obr</w:t>
            </w:r>
            <w:proofErr w:type="spellEnd"/>
            <w:r w:rsidRPr="00007DE1">
              <w:rPr>
                <w:rFonts w:cs="Arial"/>
                <w:b/>
                <w:bCs/>
                <w:sz w:val="18"/>
                <w:szCs w:val="18"/>
              </w:rPr>
              <w:t>. 12</w:t>
            </w:r>
            <w:bookmarkEnd w:id="353"/>
            <w:r w:rsidRPr="00007DE1">
              <w:rPr>
                <w:rFonts w:cs="Arial"/>
                <w:b/>
                <w:bCs/>
                <w:sz w:val="18"/>
                <w:szCs w:val="18"/>
              </w:rPr>
              <w:t xml:space="preserve"> przy ul. </w:t>
            </w:r>
            <w:r w:rsidR="006B0D3A">
              <w:rPr>
                <w:rFonts w:cs="Arial"/>
                <w:b/>
                <w:bCs/>
                <w:sz w:val="18"/>
                <w:szCs w:val="18"/>
              </w:rPr>
              <w:t xml:space="preserve">Jarosława </w:t>
            </w:r>
            <w:r w:rsidRPr="00007DE1">
              <w:rPr>
                <w:rFonts w:cs="Arial"/>
                <w:b/>
                <w:bCs/>
                <w:sz w:val="18"/>
                <w:szCs w:val="18"/>
              </w:rPr>
              <w:t>Iwaszkiewicza 15 w Starogardzie Gdańskim”</w:t>
            </w:r>
          </w:p>
        </w:tc>
        <w:tc>
          <w:tcPr>
            <w:tcW w:w="609" w:type="pct"/>
          </w:tcPr>
          <w:p w14:paraId="084C6811" w14:textId="77777777" w:rsidR="00007DE1" w:rsidRPr="00007DE1" w:rsidRDefault="00007DE1" w:rsidP="00913FF9">
            <w:pPr>
              <w:suppressAutoHyphens/>
              <w:spacing w:before="60" w:after="60" w:line="240" w:lineRule="auto"/>
              <w:jc w:val="left"/>
              <w:rPr>
                <w:rFonts w:cs="Arial"/>
                <w:sz w:val="18"/>
                <w:szCs w:val="18"/>
              </w:rPr>
            </w:pPr>
            <w:r w:rsidRPr="00007DE1">
              <w:rPr>
                <w:rFonts w:eastAsia="Lucida Sans Unicode" w:cs="Arial"/>
                <w:color w:val="000000"/>
                <w:kern w:val="1"/>
                <w:sz w:val="18"/>
                <w:szCs w:val="18"/>
                <w:lang w:bidi="en-US"/>
              </w:rPr>
              <w:t>Przedsiębiorstwo Techniczno-Handlowe „PESTAR” Eugeniusz Piechowski</w:t>
            </w:r>
            <w:r w:rsidRPr="00007DE1">
              <w:rPr>
                <w:rFonts w:cs="Arial"/>
                <w:sz w:val="18"/>
                <w:szCs w:val="18"/>
              </w:rPr>
              <w:t xml:space="preserve"> </w:t>
            </w:r>
          </w:p>
          <w:p w14:paraId="7640F90A" w14:textId="352C9CA0" w:rsidR="00007DE1" w:rsidRPr="00692B50" w:rsidRDefault="00007DE1" w:rsidP="00913FF9">
            <w:pPr>
              <w:suppressAutoHyphens/>
              <w:spacing w:before="60" w:after="60" w:line="240" w:lineRule="auto"/>
              <w:jc w:val="left"/>
              <w:rPr>
                <w:rFonts w:cs="Arial"/>
                <w:sz w:val="18"/>
                <w:szCs w:val="18"/>
              </w:rPr>
            </w:pPr>
            <w:r w:rsidRPr="00692B50">
              <w:rPr>
                <w:rFonts w:cs="Arial"/>
                <w:sz w:val="18"/>
                <w:szCs w:val="18"/>
              </w:rPr>
              <w:t xml:space="preserve">ul. </w:t>
            </w:r>
            <w:r w:rsidR="006B0D3A" w:rsidRPr="00692B50">
              <w:rPr>
                <w:rFonts w:cs="Arial"/>
                <w:sz w:val="18"/>
                <w:szCs w:val="18"/>
              </w:rPr>
              <w:t xml:space="preserve">Jarosława </w:t>
            </w:r>
            <w:r w:rsidRPr="00692B50">
              <w:rPr>
                <w:rFonts w:cs="Arial"/>
                <w:sz w:val="18"/>
                <w:szCs w:val="18"/>
              </w:rPr>
              <w:t>Iwaszkiewicza 15</w:t>
            </w:r>
          </w:p>
          <w:p w14:paraId="359EDC8F" w14:textId="77777777" w:rsidR="00007DE1" w:rsidRPr="00007DE1" w:rsidRDefault="00007DE1" w:rsidP="00913FF9">
            <w:pPr>
              <w:suppressAutoHyphens/>
              <w:spacing w:before="60" w:after="60" w:line="240" w:lineRule="auto"/>
              <w:jc w:val="left"/>
              <w:rPr>
                <w:rFonts w:eastAsia="Verdana" w:cs="Arial"/>
                <w:sz w:val="18"/>
                <w:szCs w:val="18"/>
                <w:lang w:eastAsia="ar-SA"/>
              </w:rPr>
            </w:pPr>
            <w:r w:rsidRPr="00007DE1">
              <w:rPr>
                <w:rFonts w:cs="Arial"/>
                <w:sz w:val="18"/>
                <w:szCs w:val="18"/>
              </w:rPr>
              <w:t>83-200 Starogard Gdański</w:t>
            </w:r>
          </w:p>
        </w:tc>
        <w:tc>
          <w:tcPr>
            <w:tcW w:w="632" w:type="pct"/>
          </w:tcPr>
          <w:p w14:paraId="2A803164" w14:textId="0E5590BE" w:rsidR="00007DE1" w:rsidRPr="00007DE1" w:rsidRDefault="00007DE1" w:rsidP="00913FF9">
            <w:pPr>
              <w:spacing w:before="60" w:after="60" w:line="240" w:lineRule="auto"/>
              <w:ind w:right="-142"/>
              <w:jc w:val="left"/>
              <w:rPr>
                <w:rFonts w:cs="Arial"/>
                <w:b/>
                <w:bCs/>
                <w:sz w:val="18"/>
                <w:szCs w:val="18"/>
                <w:shd w:val="clear" w:color="auto" w:fill="FFFFFF"/>
              </w:rPr>
            </w:pPr>
            <w:r w:rsidRPr="00007DE1">
              <w:rPr>
                <w:rFonts w:cs="Arial"/>
                <w:b/>
                <w:bCs/>
                <w:sz w:val="18"/>
                <w:szCs w:val="18"/>
                <w:shd w:val="clear" w:color="auto" w:fill="FFFFFF"/>
              </w:rPr>
              <w:t xml:space="preserve">Dz. </w:t>
            </w:r>
            <w:r w:rsidRPr="00007DE1">
              <w:rPr>
                <w:rFonts w:cs="Arial"/>
                <w:b/>
                <w:bCs/>
                <w:sz w:val="18"/>
                <w:szCs w:val="18"/>
              </w:rPr>
              <w:t xml:space="preserve">nr 223/64, 223/65, 223/66, 179/113 </w:t>
            </w:r>
            <w:proofErr w:type="spellStart"/>
            <w:r w:rsidRPr="00007DE1">
              <w:rPr>
                <w:rFonts w:cs="Arial"/>
                <w:b/>
                <w:bCs/>
                <w:sz w:val="18"/>
                <w:szCs w:val="18"/>
              </w:rPr>
              <w:t>obr</w:t>
            </w:r>
            <w:proofErr w:type="spellEnd"/>
            <w:r w:rsidRPr="00007DE1">
              <w:rPr>
                <w:rFonts w:cs="Arial"/>
                <w:b/>
                <w:bCs/>
                <w:sz w:val="18"/>
                <w:szCs w:val="18"/>
              </w:rPr>
              <w:t xml:space="preserve">. 12 </w:t>
            </w:r>
            <w:r w:rsidRPr="00007DE1">
              <w:rPr>
                <w:rFonts w:cs="Arial"/>
                <w:sz w:val="18"/>
                <w:szCs w:val="18"/>
              </w:rPr>
              <w:t>przy ul. </w:t>
            </w:r>
            <w:r w:rsidR="006B0D3A">
              <w:rPr>
                <w:rFonts w:cs="Arial"/>
                <w:sz w:val="18"/>
                <w:szCs w:val="18"/>
              </w:rPr>
              <w:t xml:space="preserve">Jarosława </w:t>
            </w:r>
            <w:r w:rsidRPr="00007DE1">
              <w:rPr>
                <w:rFonts w:cs="Arial"/>
                <w:sz w:val="18"/>
                <w:szCs w:val="18"/>
              </w:rPr>
              <w:t>Iwaszkiewicza 15 w Starogardzie Gdańskim</w:t>
            </w:r>
          </w:p>
        </w:tc>
        <w:tc>
          <w:tcPr>
            <w:tcW w:w="2109" w:type="pct"/>
          </w:tcPr>
          <w:p w14:paraId="12F3A232" w14:textId="77777777" w:rsidR="00007DE1" w:rsidRPr="00007DE1" w:rsidRDefault="00007DE1" w:rsidP="00913FF9">
            <w:pPr>
              <w:shd w:val="clear" w:color="auto" w:fill="FFFFFF"/>
              <w:spacing w:before="60" w:after="60" w:line="240" w:lineRule="auto"/>
              <w:jc w:val="left"/>
              <w:rPr>
                <w:rFonts w:eastAsia="Verdana" w:cs="Arial"/>
                <w:b/>
                <w:bCs/>
                <w:sz w:val="18"/>
                <w:szCs w:val="18"/>
              </w:rPr>
            </w:pPr>
            <w:r w:rsidRPr="00007DE1">
              <w:rPr>
                <w:rFonts w:eastAsia="Verdana" w:cs="Arial"/>
                <w:b/>
                <w:bCs/>
                <w:sz w:val="18"/>
                <w:szCs w:val="18"/>
              </w:rPr>
              <w:t>Ocena oddziaływania na środowisko</w:t>
            </w:r>
          </w:p>
          <w:p w14:paraId="27A21BFA" w14:textId="77777777" w:rsidR="00007DE1" w:rsidRPr="00007DE1" w:rsidRDefault="00007DE1" w:rsidP="00913FF9">
            <w:pPr>
              <w:shd w:val="clear" w:color="auto" w:fill="FFFFFF"/>
              <w:spacing w:before="60" w:after="60" w:line="240" w:lineRule="auto"/>
              <w:jc w:val="left"/>
              <w:rPr>
                <w:rFonts w:eastAsia="Tahoma" w:cs="Arial"/>
                <w:sz w:val="18"/>
                <w:szCs w:val="18"/>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1118080F" w14:textId="77777777" w:rsidR="00007DE1" w:rsidRPr="00007DE1" w:rsidRDefault="00007DE1" w:rsidP="00913FF9">
            <w:pPr>
              <w:shd w:val="clear" w:color="auto" w:fill="FFFFFF"/>
              <w:spacing w:before="60" w:after="60" w:line="240" w:lineRule="auto"/>
              <w:jc w:val="left"/>
              <w:rPr>
                <w:rFonts w:eastAsia="Tahoma" w:cs="Arial"/>
                <w:sz w:val="18"/>
                <w:szCs w:val="18"/>
              </w:rPr>
            </w:pPr>
            <w:r w:rsidRPr="00007DE1">
              <w:rPr>
                <w:rFonts w:eastAsia="Tahoma" w:cs="Arial"/>
                <w:sz w:val="18"/>
                <w:szCs w:val="18"/>
              </w:rPr>
              <w:t>1. w zakresie funkcjonowania inwestycji:</w:t>
            </w:r>
          </w:p>
          <w:p w14:paraId="61F9F0CD" w14:textId="77777777" w:rsidR="00007DE1" w:rsidRPr="00007DE1" w:rsidRDefault="00007DE1" w:rsidP="00913FF9">
            <w:pPr>
              <w:shd w:val="clear" w:color="auto" w:fill="FFFFFF"/>
              <w:spacing w:before="60" w:after="60" w:line="240" w:lineRule="auto"/>
              <w:jc w:val="left"/>
              <w:rPr>
                <w:rFonts w:eastAsia="Verdana" w:cs="Arial"/>
                <w:color w:val="000000"/>
                <w:kern w:val="1"/>
                <w:sz w:val="18"/>
                <w:szCs w:val="18"/>
                <w:lang w:bidi="en-US"/>
              </w:rPr>
            </w:pPr>
            <w:r w:rsidRPr="00007DE1">
              <w:rPr>
                <w:rFonts w:eastAsia="Tahoma" w:cs="Arial"/>
                <w:sz w:val="18"/>
                <w:szCs w:val="18"/>
              </w:rPr>
              <w:t>-</w:t>
            </w:r>
            <w:r w:rsidRPr="00007DE1">
              <w:rPr>
                <w:rFonts w:cs="Arial"/>
                <w:b/>
                <w:bCs/>
                <w:sz w:val="18"/>
                <w:szCs w:val="18"/>
              </w:rPr>
              <w:t xml:space="preserve"> §2 ust. 1 pkt 45) – zakłady przetwarzania:</w:t>
            </w:r>
          </w:p>
          <w:p w14:paraId="4C97E202" w14:textId="190630F9" w:rsidR="00007DE1" w:rsidRPr="00007DE1" w:rsidRDefault="00007DE1" w:rsidP="00913FF9">
            <w:pPr>
              <w:spacing w:before="60" w:after="60" w:line="240" w:lineRule="auto"/>
              <w:jc w:val="left"/>
              <w:rPr>
                <w:rFonts w:eastAsia="Calibri" w:cs="Arial"/>
                <w:b/>
                <w:bCs/>
                <w:sz w:val="18"/>
                <w:szCs w:val="18"/>
              </w:rPr>
            </w:pPr>
            <w:r w:rsidRPr="00007DE1">
              <w:rPr>
                <w:rFonts w:eastAsia="Calibri" w:cs="Arial"/>
                <w:b/>
                <w:bCs/>
                <w:sz w:val="18"/>
                <w:szCs w:val="18"/>
              </w:rPr>
              <w:t xml:space="preserve">a) w rozumieniu art. 4 pkt 22 ustawy z dnia 11 września 2015r. </w:t>
            </w:r>
            <w:r w:rsidR="00F62807">
              <w:rPr>
                <w:rFonts w:eastAsia="Calibri" w:cs="Arial"/>
                <w:b/>
                <w:bCs/>
                <w:sz w:val="18"/>
                <w:szCs w:val="18"/>
              </w:rPr>
              <w:br/>
            </w:r>
            <w:r w:rsidRPr="00007DE1">
              <w:rPr>
                <w:rFonts w:eastAsia="Calibri" w:cs="Arial"/>
                <w:b/>
                <w:bCs/>
                <w:sz w:val="18"/>
                <w:szCs w:val="18"/>
              </w:rPr>
              <w:t>o zużytym sprzęcie elektrycznym i elektronicznym (Dz. U. z 2022r. poz. 1622 ze zm.), w których następuje demontaż obejmujący usunięcie ze zużytego sprzętu niebezpiecznych: substancji, mieszanin i części składowych,</w:t>
            </w:r>
          </w:p>
          <w:p w14:paraId="79C63207" w14:textId="77777777" w:rsidR="00007DE1" w:rsidRPr="00007DE1" w:rsidRDefault="00007DE1" w:rsidP="00913FF9">
            <w:pPr>
              <w:spacing w:before="60" w:after="60" w:line="240" w:lineRule="auto"/>
              <w:jc w:val="left"/>
              <w:rPr>
                <w:rFonts w:eastAsia="Calibri" w:cs="Arial"/>
                <w:sz w:val="18"/>
                <w:szCs w:val="18"/>
              </w:rPr>
            </w:pPr>
            <w:r w:rsidRPr="00007DE1">
              <w:rPr>
                <w:rFonts w:eastAsia="Calibri" w:cs="Arial"/>
                <w:sz w:val="18"/>
                <w:szCs w:val="18"/>
              </w:rPr>
              <w:t xml:space="preserve">b) zużytych baterii lub zużytych akumulatorów przetwarzanych w sposób, o którym mowa w art. 63 ust. 1 pkt 2 lub ust. 2 ustawy z dnia </w:t>
            </w:r>
            <w:r w:rsidRPr="00007DE1">
              <w:rPr>
                <w:rFonts w:eastAsia="Calibri" w:cs="Arial"/>
                <w:sz w:val="18"/>
                <w:szCs w:val="18"/>
              </w:rPr>
              <w:lastRenderedPageBreak/>
              <w:t>24 kwietnia 2009 r. o bateriach i akumulatorach (Dz. U. z 2019r. poz. 521 i 1403), prowadzące przetwarzanie i recykling zużytych baterii i akumulatorów stanowiących odpady niebezpieczne;</w:t>
            </w:r>
          </w:p>
          <w:p w14:paraId="437A2570" w14:textId="4949FF8E" w:rsidR="00007DE1" w:rsidRPr="00007DE1" w:rsidRDefault="00007DE1" w:rsidP="00913FF9">
            <w:pPr>
              <w:spacing w:before="60" w:after="60" w:line="240" w:lineRule="auto"/>
              <w:jc w:val="left"/>
              <w:rPr>
                <w:rFonts w:cs="Arial"/>
                <w:b/>
                <w:bCs/>
                <w:sz w:val="18"/>
                <w:szCs w:val="18"/>
              </w:rPr>
            </w:pPr>
            <w:r w:rsidRPr="00007DE1">
              <w:rPr>
                <w:rFonts w:cs="Arial"/>
                <w:b/>
                <w:bCs/>
                <w:sz w:val="18"/>
                <w:szCs w:val="18"/>
              </w:rPr>
              <w:t xml:space="preserve">- §2 ust. 1 pkt 47) instalacje do przetwarzania w rozumieniu art. </w:t>
            </w:r>
            <w:r w:rsidR="00F62807">
              <w:rPr>
                <w:rFonts w:cs="Arial"/>
                <w:b/>
                <w:bCs/>
                <w:sz w:val="18"/>
                <w:szCs w:val="18"/>
              </w:rPr>
              <w:br/>
            </w:r>
            <w:r w:rsidRPr="00007DE1">
              <w:rPr>
                <w:rFonts w:cs="Arial"/>
                <w:b/>
                <w:bCs/>
                <w:sz w:val="18"/>
                <w:szCs w:val="18"/>
              </w:rPr>
              <w:t xml:space="preserve">3 ust. 1 pkt 21 ustawy z dnia 14 grudnia 2012r. o odpadach odpadów inne niż wymienione w pkt 41 i 46, w tym składowiska odpadów inne niż wymienione w pkt 41, mogące przyjmować odpady w ilości nie mniejszej niż 10t na dobę lub o całkowitej pojemności nie mniejszej niż 25 000t, z wyłączeniem instalacji do wytwarzania biogazu rolniczego w rozumieniu art. 2 pkt 2 ustawy z dnia 20 lutego 2015r. o odnawialnych źródłach energii (Dz. U. </w:t>
            </w:r>
            <w:r w:rsidR="00F62807">
              <w:rPr>
                <w:rFonts w:cs="Arial"/>
                <w:b/>
                <w:bCs/>
                <w:sz w:val="18"/>
                <w:szCs w:val="18"/>
              </w:rPr>
              <w:br/>
            </w:r>
            <w:r w:rsidRPr="00007DE1">
              <w:rPr>
                <w:rFonts w:cs="Arial"/>
                <w:b/>
                <w:bCs/>
                <w:sz w:val="18"/>
                <w:szCs w:val="18"/>
              </w:rPr>
              <w:t>z 2018</w:t>
            </w:r>
            <w:r w:rsidR="00F62807">
              <w:rPr>
                <w:rFonts w:cs="Arial"/>
                <w:b/>
                <w:bCs/>
                <w:sz w:val="18"/>
                <w:szCs w:val="18"/>
              </w:rPr>
              <w:t xml:space="preserve"> </w:t>
            </w:r>
            <w:r w:rsidRPr="00007DE1">
              <w:rPr>
                <w:rFonts w:cs="Arial"/>
                <w:b/>
                <w:bCs/>
                <w:sz w:val="18"/>
                <w:szCs w:val="18"/>
              </w:rPr>
              <w:t>r. poz. 2389 ze zm.);</w:t>
            </w:r>
          </w:p>
          <w:p w14:paraId="3FFB0CEF" w14:textId="36DDCE04" w:rsidR="00007DE1" w:rsidRPr="00007DE1" w:rsidRDefault="00007DE1" w:rsidP="00913FF9">
            <w:pPr>
              <w:spacing w:before="60" w:after="60" w:line="240" w:lineRule="auto"/>
              <w:jc w:val="left"/>
              <w:rPr>
                <w:rFonts w:eastAsia="Calibri" w:cs="Arial"/>
                <w:sz w:val="18"/>
                <w:szCs w:val="18"/>
              </w:rPr>
            </w:pPr>
            <w:r w:rsidRPr="00007DE1">
              <w:rPr>
                <w:rFonts w:eastAsia="Calibri" w:cs="Arial"/>
                <w:sz w:val="18"/>
                <w:szCs w:val="18"/>
              </w:rPr>
              <w:t xml:space="preserve">2. W zakresie zbierania odpadów przedsięwzięcie jest kwalifikowane jako mogące potencjalnie znacząco oddziaływać na środowisko </w:t>
            </w:r>
            <w:r w:rsidR="00F62807">
              <w:rPr>
                <w:rFonts w:eastAsia="Calibri" w:cs="Arial"/>
                <w:sz w:val="18"/>
                <w:szCs w:val="18"/>
              </w:rPr>
              <w:br/>
            </w:r>
            <w:r w:rsidRPr="00007DE1">
              <w:rPr>
                <w:rFonts w:eastAsia="Calibri" w:cs="Arial"/>
                <w:sz w:val="18"/>
                <w:szCs w:val="18"/>
              </w:rPr>
              <w:t>i w tym zakresie zostało wymienione w:</w:t>
            </w:r>
          </w:p>
          <w:p w14:paraId="1D2BFF19" w14:textId="77777777" w:rsidR="00007DE1" w:rsidRPr="00007DE1" w:rsidRDefault="00007DE1" w:rsidP="00913FF9">
            <w:pPr>
              <w:spacing w:before="60" w:after="60" w:line="240" w:lineRule="auto"/>
              <w:jc w:val="left"/>
              <w:rPr>
                <w:rFonts w:eastAsia="Calibri" w:cs="Arial"/>
                <w:sz w:val="18"/>
                <w:szCs w:val="18"/>
              </w:rPr>
            </w:pPr>
            <w:r w:rsidRPr="00007DE1">
              <w:rPr>
                <w:rFonts w:cs="Arial"/>
                <w:b/>
                <w:bCs/>
                <w:sz w:val="18"/>
                <w:szCs w:val="18"/>
              </w:rPr>
              <w:t xml:space="preserve">- §3 ust. 1 pkt 83) jako punkty do zbierania, w tym przeładunku: </w:t>
            </w:r>
          </w:p>
          <w:p w14:paraId="3BE6267E" w14:textId="77777777" w:rsidR="00007DE1" w:rsidRPr="00007DE1" w:rsidRDefault="00007DE1" w:rsidP="00913FF9">
            <w:pPr>
              <w:spacing w:before="60" w:after="60" w:line="240" w:lineRule="auto"/>
              <w:jc w:val="left"/>
              <w:rPr>
                <w:rFonts w:cs="Arial"/>
                <w:b/>
                <w:bCs/>
                <w:sz w:val="18"/>
                <w:szCs w:val="18"/>
              </w:rPr>
            </w:pPr>
            <w:r w:rsidRPr="00007DE1">
              <w:rPr>
                <w:rFonts w:cs="Arial"/>
                <w:b/>
                <w:bCs/>
                <w:sz w:val="18"/>
                <w:szCs w:val="18"/>
              </w:rPr>
              <w:t xml:space="preserve">a) złomu, z wyłączeniem punktów selektywnego zbierania odpadów komunalnych, </w:t>
            </w:r>
          </w:p>
          <w:p w14:paraId="075F8366" w14:textId="77777777" w:rsidR="00007DE1" w:rsidRPr="00007DE1" w:rsidRDefault="00007DE1" w:rsidP="00913FF9">
            <w:pPr>
              <w:spacing w:before="60" w:after="60" w:line="240" w:lineRule="auto"/>
              <w:jc w:val="left"/>
              <w:rPr>
                <w:rFonts w:cs="Arial"/>
                <w:b/>
                <w:bCs/>
                <w:sz w:val="18"/>
                <w:szCs w:val="18"/>
              </w:rPr>
            </w:pPr>
            <w:r w:rsidRPr="00007DE1">
              <w:rPr>
                <w:rFonts w:cs="Arial"/>
                <w:b/>
                <w:bCs/>
                <w:sz w:val="18"/>
                <w:szCs w:val="18"/>
              </w:rPr>
              <w:t>b) odpadów wymagających uzyskania zezwolenia na zbieranie odpadów z wyłączeniem odpadów obojętnych oraz punktów selektywnego zbierania odpadów komunalnych</w:t>
            </w:r>
          </w:p>
        </w:tc>
      </w:tr>
      <w:tr w:rsidR="00913FF9" w:rsidRPr="00007DE1" w14:paraId="34BA5401" w14:textId="77777777" w:rsidTr="00913FF9">
        <w:tc>
          <w:tcPr>
            <w:tcW w:w="167" w:type="pct"/>
          </w:tcPr>
          <w:p w14:paraId="24BF2D38" w14:textId="77777777" w:rsidR="00007DE1" w:rsidRPr="00007DE1" w:rsidRDefault="00007DE1" w:rsidP="00913FF9">
            <w:pPr>
              <w:spacing w:before="60" w:after="60" w:line="240" w:lineRule="auto"/>
              <w:jc w:val="left"/>
              <w:rPr>
                <w:rFonts w:cs="Arial"/>
                <w:sz w:val="18"/>
                <w:szCs w:val="18"/>
              </w:rPr>
            </w:pPr>
            <w:r w:rsidRPr="00007DE1">
              <w:rPr>
                <w:rFonts w:cs="Arial"/>
                <w:sz w:val="18"/>
                <w:szCs w:val="18"/>
              </w:rPr>
              <w:lastRenderedPageBreak/>
              <w:t>12.</w:t>
            </w:r>
          </w:p>
        </w:tc>
        <w:tc>
          <w:tcPr>
            <w:tcW w:w="575" w:type="pct"/>
          </w:tcPr>
          <w:p w14:paraId="553692FC" w14:textId="1566A293" w:rsidR="00007DE1" w:rsidRPr="00007DE1" w:rsidRDefault="00007DE1" w:rsidP="00913FF9">
            <w:pPr>
              <w:spacing w:before="60" w:after="60" w:line="240" w:lineRule="auto"/>
              <w:jc w:val="left"/>
              <w:rPr>
                <w:rFonts w:cs="Arial"/>
                <w:sz w:val="18"/>
                <w:szCs w:val="18"/>
              </w:rPr>
            </w:pPr>
            <w:r w:rsidRPr="00007DE1">
              <w:rPr>
                <w:rFonts w:cs="Arial"/>
                <w:sz w:val="18"/>
                <w:szCs w:val="18"/>
              </w:rPr>
              <w:t>Planowane wydanie decyzji – sierpień/wrzesień 2024</w:t>
            </w:r>
            <w:r w:rsidR="00B45ABD">
              <w:rPr>
                <w:rFonts w:cs="Arial"/>
                <w:sz w:val="18"/>
                <w:szCs w:val="18"/>
              </w:rPr>
              <w:t xml:space="preserve"> </w:t>
            </w:r>
            <w:r w:rsidRPr="00007DE1">
              <w:rPr>
                <w:rFonts w:cs="Arial"/>
                <w:sz w:val="18"/>
                <w:szCs w:val="18"/>
              </w:rPr>
              <w:t>r.</w:t>
            </w:r>
          </w:p>
        </w:tc>
        <w:tc>
          <w:tcPr>
            <w:tcW w:w="907" w:type="pct"/>
          </w:tcPr>
          <w:p w14:paraId="29B1BEFD" w14:textId="77777777" w:rsidR="00007DE1" w:rsidRPr="00007DE1" w:rsidRDefault="00007DE1" w:rsidP="00913FF9">
            <w:pPr>
              <w:spacing w:before="60" w:after="60" w:line="240" w:lineRule="auto"/>
              <w:jc w:val="left"/>
              <w:rPr>
                <w:rFonts w:cs="Arial"/>
                <w:b/>
                <w:bCs/>
                <w:sz w:val="18"/>
                <w:szCs w:val="18"/>
              </w:rPr>
            </w:pPr>
            <w:r w:rsidRPr="00007DE1">
              <w:rPr>
                <w:rFonts w:eastAsia="Verdana" w:cs="Arial"/>
                <w:b/>
                <w:bCs/>
                <w:sz w:val="18"/>
                <w:szCs w:val="18"/>
              </w:rPr>
              <w:t>„</w:t>
            </w:r>
            <w:r w:rsidRPr="00007DE1">
              <w:rPr>
                <w:rFonts w:cs="Arial"/>
                <w:b/>
                <w:bCs/>
                <w:sz w:val="18"/>
                <w:szCs w:val="18"/>
                <w:shd w:val="clear" w:color="auto" w:fill="FFFFFF"/>
              </w:rPr>
              <w:t>Organizacja punktu zbierania odpadów innych niż niebezpieczne na terenie nieruchomości przy ul. Zielonej 22 w Starogardzie Gdańskim (działka nr 179/11, obręb nr 12)”</w:t>
            </w:r>
          </w:p>
        </w:tc>
        <w:tc>
          <w:tcPr>
            <w:tcW w:w="609" w:type="pct"/>
          </w:tcPr>
          <w:p w14:paraId="22F8C9E7" w14:textId="77777777" w:rsidR="00007DE1" w:rsidRPr="00007DE1" w:rsidRDefault="00007DE1" w:rsidP="00913FF9">
            <w:pPr>
              <w:suppressAutoHyphens/>
              <w:spacing w:before="60" w:after="60" w:line="240" w:lineRule="auto"/>
              <w:jc w:val="left"/>
              <w:rPr>
                <w:rFonts w:cs="Arial"/>
                <w:sz w:val="18"/>
                <w:szCs w:val="18"/>
              </w:rPr>
            </w:pPr>
            <w:proofErr w:type="spellStart"/>
            <w:r w:rsidRPr="00007DE1">
              <w:rPr>
                <w:rFonts w:eastAsia="Verdana" w:cs="Arial"/>
                <w:sz w:val="18"/>
                <w:szCs w:val="18"/>
              </w:rPr>
              <w:t>Trafin</w:t>
            </w:r>
            <w:proofErr w:type="spellEnd"/>
            <w:r w:rsidRPr="00007DE1">
              <w:rPr>
                <w:rFonts w:eastAsia="Verdana" w:cs="Arial"/>
                <w:sz w:val="18"/>
                <w:szCs w:val="18"/>
              </w:rPr>
              <w:t xml:space="preserve"> </w:t>
            </w:r>
            <w:proofErr w:type="spellStart"/>
            <w:r w:rsidRPr="00007DE1">
              <w:rPr>
                <w:rFonts w:eastAsia="Verdana" w:cs="Arial"/>
                <w:sz w:val="18"/>
                <w:szCs w:val="18"/>
              </w:rPr>
              <w:t>Oil</w:t>
            </w:r>
            <w:proofErr w:type="spellEnd"/>
            <w:r w:rsidRPr="00007DE1">
              <w:rPr>
                <w:rFonts w:eastAsia="Verdana" w:cs="Arial"/>
                <w:sz w:val="18"/>
                <w:szCs w:val="18"/>
              </w:rPr>
              <w:t xml:space="preserve"> PL Sp. z o.o.</w:t>
            </w:r>
            <w:r w:rsidRPr="00007DE1">
              <w:rPr>
                <w:rFonts w:cs="Arial"/>
                <w:sz w:val="18"/>
                <w:szCs w:val="18"/>
              </w:rPr>
              <w:t xml:space="preserve"> </w:t>
            </w:r>
          </w:p>
          <w:p w14:paraId="3D665C2A" w14:textId="77777777" w:rsidR="00007DE1" w:rsidRPr="00007DE1" w:rsidRDefault="00007DE1" w:rsidP="00913FF9">
            <w:pPr>
              <w:suppressAutoHyphens/>
              <w:spacing w:before="60" w:after="60" w:line="240" w:lineRule="auto"/>
              <w:jc w:val="left"/>
              <w:rPr>
                <w:rFonts w:eastAsia="Verdana" w:cs="Arial"/>
                <w:sz w:val="18"/>
                <w:szCs w:val="18"/>
              </w:rPr>
            </w:pPr>
            <w:r w:rsidRPr="00007DE1">
              <w:rPr>
                <w:rFonts w:cs="Arial"/>
                <w:sz w:val="18"/>
                <w:szCs w:val="18"/>
              </w:rPr>
              <w:t>ul. Sportowa 15A</w:t>
            </w:r>
          </w:p>
          <w:p w14:paraId="1AEA8868" w14:textId="77777777" w:rsidR="00007DE1" w:rsidRPr="00007DE1" w:rsidRDefault="00007DE1" w:rsidP="00913FF9">
            <w:pPr>
              <w:suppressAutoHyphens/>
              <w:spacing w:before="60" w:after="60" w:line="240" w:lineRule="auto"/>
              <w:jc w:val="left"/>
              <w:rPr>
                <w:rFonts w:cs="Arial"/>
                <w:sz w:val="18"/>
                <w:szCs w:val="18"/>
              </w:rPr>
            </w:pPr>
            <w:r w:rsidRPr="00007DE1">
              <w:rPr>
                <w:rFonts w:eastAsia="Verdana" w:cs="Arial"/>
                <w:sz w:val="18"/>
                <w:szCs w:val="18"/>
              </w:rPr>
              <w:t xml:space="preserve">43-450 </w:t>
            </w:r>
            <w:r w:rsidRPr="00007DE1">
              <w:rPr>
                <w:rFonts w:cs="Arial"/>
                <w:sz w:val="18"/>
                <w:szCs w:val="18"/>
              </w:rPr>
              <w:t xml:space="preserve">Ustroń </w:t>
            </w:r>
          </w:p>
          <w:p w14:paraId="327FCCC2" w14:textId="77777777" w:rsidR="00007DE1" w:rsidRPr="00007DE1" w:rsidRDefault="00007DE1" w:rsidP="00913FF9">
            <w:pPr>
              <w:suppressAutoHyphens/>
              <w:spacing w:before="60" w:after="60" w:line="240" w:lineRule="auto"/>
              <w:jc w:val="left"/>
              <w:rPr>
                <w:rFonts w:eastAsia="Lucida Sans Unicode" w:cs="Arial"/>
                <w:color w:val="000000"/>
                <w:kern w:val="1"/>
                <w:sz w:val="18"/>
                <w:szCs w:val="18"/>
                <w:lang w:bidi="en-US"/>
              </w:rPr>
            </w:pPr>
          </w:p>
        </w:tc>
        <w:tc>
          <w:tcPr>
            <w:tcW w:w="632" w:type="pct"/>
          </w:tcPr>
          <w:p w14:paraId="6BDEF32F" w14:textId="77777777" w:rsidR="00007DE1" w:rsidRPr="00007DE1" w:rsidRDefault="00007DE1" w:rsidP="00913FF9">
            <w:pPr>
              <w:spacing w:before="60" w:after="60" w:line="240" w:lineRule="auto"/>
              <w:ind w:right="-142"/>
              <w:jc w:val="left"/>
              <w:rPr>
                <w:rFonts w:cs="Arial"/>
                <w:b/>
                <w:bCs/>
                <w:sz w:val="18"/>
                <w:szCs w:val="18"/>
                <w:shd w:val="clear" w:color="auto" w:fill="FFFFFF"/>
              </w:rPr>
            </w:pPr>
            <w:r w:rsidRPr="00007DE1">
              <w:rPr>
                <w:rFonts w:eastAsia="Verdana" w:cs="Arial"/>
                <w:b/>
                <w:sz w:val="18"/>
                <w:szCs w:val="18"/>
              </w:rPr>
              <w:t>Dz. nr</w:t>
            </w:r>
            <w:r w:rsidRPr="00007DE1">
              <w:rPr>
                <w:rFonts w:cs="Arial"/>
                <w:b/>
                <w:bCs/>
                <w:sz w:val="18"/>
                <w:szCs w:val="18"/>
                <w:shd w:val="clear" w:color="auto" w:fill="FFFFFF"/>
              </w:rPr>
              <w:t xml:space="preserve"> 179/11 obręb 12 </w:t>
            </w:r>
            <w:r w:rsidRPr="00007DE1">
              <w:rPr>
                <w:rFonts w:eastAsia="Verdana" w:cs="Arial"/>
                <w:bCs/>
                <w:sz w:val="18"/>
                <w:szCs w:val="18"/>
              </w:rPr>
              <w:t>przy ul. Zielonej 22 w Starogardzie Gdańskim</w:t>
            </w:r>
          </w:p>
        </w:tc>
        <w:tc>
          <w:tcPr>
            <w:tcW w:w="2109" w:type="pct"/>
          </w:tcPr>
          <w:p w14:paraId="63244191" w14:textId="77777777" w:rsidR="00007DE1" w:rsidRPr="00007DE1" w:rsidRDefault="00007DE1" w:rsidP="00913FF9">
            <w:pPr>
              <w:shd w:val="clear" w:color="auto" w:fill="FFFFFF"/>
              <w:spacing w:before="60" w:after="60" w:line="240" w:lineRule="auto"/>
              <w:jc w:val="left"/>
              <w:rPr>
                <w:rFonts w:eastAsia="Tahoma" w:cs="Arial"/>
                <w:sz w:val="18"/>
                <w:szCs w:val="18"/>
              </w:rPr>
            </w:pPr>
            <w:r w:rsidRPr="00007DE1">
              <w:rPr>
                <w:rFonts w:eastAsia="Verdana" w:cs="Arial"/>
                <w:sz w:val="18"/>
                <w:szCs w:val="18"/>
              </w:rPr>
              <w:t xml:space="preserve">Rozporządzenie Rady Ministrów z dnia </w:t>
            </w:r>
            <w:r w:rsidRPr="00007DE1">
              <w:rPr>
                <w:rFonts w:eastAsia="Tahoma" w:cs="Arial"/>
                <w:sz w:val="18"/>
                <w:szCs w:val="18"/>
              </w:rPr>
              <w:t>10 września 2019r. w sprawie przedsięwzięć mogących znacząco oddziaływać na środowisko (t. j.: Dz. U. z 2019r., poz. 1839):</w:t>
            </w:r>
          </w:p>
          <w:p w14:paraId="00F43C4F" w14:textId="77777777" w:rsidR="00007DE1" w:rsidRPr="00007DE1" w:rsidRDefault="00007DE1" w:rsidP="00913FF9">
            <w:pPr>
              <w:shd w:val="clear" w:color="auto" w:fill="FFFFFF"/>
              <w:spacing w:before="60" w:after="60" w:line="240" w:lineRule="auto"/>
              <w:jc w:val="left"/>
              <w:rPr>
                <w:rFonts w:eastAsia="Verdana" w:cs="Arial"/>
                <w:b/>
                <w:bCs/>
                <w:sz w:val="18"/>
                <w:szCs w:val="18"/>
              </w:rPr>
            </w:pPr>
            <w:r w:rsidRPr="00007DE1">
              <w:rPr>
                <w:rFonts w:cs="Arial"/>
                <w:b/>
                <w:sz w:val="18"/>
                <w:szCs w:val="18"/>
              </w:rPr>
              <w:t>- §3 ust. 1 pkt 83b</w:t>
            </w:r>
            <w:r w:rsidRPr="00007DE1">
              <w:rPr>
                <w:rFonts w:cs="Arial"/>
                <w:bCs/>
                <w:sz w:val="18"/>
                <w:szCs w:val="18"/>
              </w:rPr>
              <w:t>, tj.</w:t>
            </w:r>
            <w:r w:rsidRPr="00007DE1">
              <w:rPr>
                <w:rFonts w:cs="Arial"/>
                <w:b/>
                <w:sz w:val="18"/>
                <w:szCs w:val="18"/>
              </w:rPr>
              <w:t xml:space="preserve"> </w:t>
            </w:r>
            <w:r w:rsidRPr="00007DE1">
              <w:rPr>
                <w:rFonts w:cs="Arial"/>
                <w:sz w:val="18"/>
                <w:szCs w:val="18"/>
              </w:rPr>
              <w:t>„</w:t>
            </w:r>
            <w:r w:rsidRPr="00007DE1">
              <w:rPr>
                <w:rFonts w:cs="Arial"/>
                <w:sz w:val="18"/>
                <w:szCs w:val="18"/>
                <w:shd w:val="clear" w:color="auto" w:fill="FFFFFF"/>
              </w:rPr>
              <w:t>punkty do zbierania, w tym przeładunku: (…) b) odpadów wymagających uzyskania zezwolenia na zbieranie odpadów z wyłączeniem odpadów obojętnych oraz punktów selektywnego zbierania odpadów komunalnych”</w:t>
            </w:r>
          </w:p>
        </w:tc>
      </w:tr>
    </w:tbl>
    <w:p w14:paraId="0DE0976A" w14:textId="73E7E00D" w:rsidR="00007DE1" w:rsidRPr="00802452" w:rsidRDefault="00802452" w:rsidP="00802452">
      <w:pPr>
        <w:spacing w:line="240" w:lineRule="auto"/>
        <w:jc w:val="right"/>
        <w:rPr>
          <w:sz w:val="18"/>
        </w:rPr>
      </w:pPr>
      <w:r w:rsidRPr="00802452">
        <w:rPr>
          <w:sz w:val="18"/>
        </w:rPr>
        <w:t>Źródło: Urząd Miasta Starogard Gdański</w:t>
      </w:r>
    </w:p>
    <w:p w14:paraId="20777219" w14:textId="77777777" w:rsidR="00D61F0D" w:rsidRDefault="00D61F0D" w:rsidP="00D61F0D"/>
    <w:p w14:paraId="2160DA3D" w14:textId="77777777" w:rsidR="00D61F0D" w:rsidRDefault="00D61F0D" w:rsidP="00D61F0D"/>
    <w:p w14:paraId="1BA10FA2" w14:textId="77777777" w:rsidR="00D61F0D" w:rsidRDefault="00D61F0D" w:rsidP="00D61F0D"/>
    <w:p w14:paraId="00F988BA" w14:textId="77777777" w:rsidR="00007DE1" w:rsidRDefault="00007DE1" w:rsidP="00D61F0D">
      <w:pPr>
        <w:sectPr w:rsidR="00007DE1" w:rsidSect="00007DE1">
          <w:pgSz w:w="16838" w:h="11906" w:orient="landscape"/>
          <w:pgMar w:top="1418" w:right="1418" w:bottom="1418" w:left="1418" w:header="709" w:footer="709" w:gutter="0"/>
          <w:cols w:space="708"/>
          <w:docGrid w:linePitch="360"/>
        </w:sectPr>
      </w:pPr>
    </w:p>
    <w:p w14:paraId="3F6DF38A" w14:textId="3B1E3F2A" w:rsidR="004E795B" w:rsidRPr="004E795B" w:rsidRDefault="004E795B" w:rsidP="004E795B">
      <w:pPr>
        <w:rPr>
          <w:rFonts w:eastAsia="Arial" w:cs="Arial"/>
          <w:szCs w:val="22"/>
          <w:lang w:val="pl"/>
        </w:rPr>
      </w:pPr>
      <w:r w:rsidRPr="00502FC6">
        <w:rPr>
          <w:rFonts w:eastAsia="Arial" w:cs="Arial"/>
          <w:szCs w:val="22"/>
          <w:lang w:val="pl"/>
        </w:rPr>
        <w:lastRenderedPageBreak/>
        <w:t xml:space="preserve">Wśród innych zagrożeń, które mogą wystąpić na terenie </w:t>
      </w:r>
      <w:r w:rsidR="00AB788B">
        <w:rPr>
          <w:rFonts w:eastAsia="Arial" w:cs="Arial"/>
          <w:szCs w:val="22"/>
          <w:lang w:val="pl"/>
        </w:rPr>
        <w:t>miasta</w:t>
      </w:r>
      <w:r w:rsidRPr="00502FC6">
        <w:rPr>
          <w:rFonts w:eastAsia="Arial" w:cs="Arial"/>
          <w:szCs w:val="22"/>
          <w:lang w:val="pl"/>
        </w:rPr>
        <w:t>, można wyróżnić: zagrożenia chemiczne (zagrożenie toksycznymi środkami przemysłowymi i innymi substancjami chemicznymi), biologiczne: epidemie, epizootie (plagi zwierzęce), epifitozy (choroby populacji roślinnej) oraz awarie urządzeń infrastruktury technicznej (gazowe, energetyczne).</w:t>
      </w:r>
    </w:p>
    <w:p w14:paraId="59D10F4A" w14:textId="2DDCE79F" w:rsidR="00D61F0D" w:rsidRPr="004E795B" w:rsidRDefault="009C2AC3" w:rsidP="00D61F0D">
      <w:pPr>
        <w:rPr>
          <w:rFonts w:eastAsia="Arial" w:cs="Arial"/>
          <w:szCs w:val="22"/>
          <w:lang w:val="pl"/>
        </w:rPr>
      </w:pPr>
      <w:r>
        <w:t xml:space="preserve">W 2019 roku na terenie </w:t>
      </w:r>
      <w:r w:rsidRPr="003C76FE">
        <w:rPr>
          <w:rFonts w:eastAsia="Arial" w:cs="Arial"/>
          <w:szCs w:val="22"/>
          <w:lang w:val="pl"/>
        </w:rPr>
        <w:t>Zakład</w:t>
      </w:r>
      <w:r>
        <w:rPr>
          <w:rFonts w:eastAsia="Arial" w:cs="Arial"/>
          <w:szCs w:val="22"/>
          <w:lang w:val="pl"/>
        </w:rPr>
        <w:t>ów</w:t>
      </w:r>
      <w:r w:rsidRPr="003C76FE">
        <w:rPr>
          <w:rFonts w:eastAsia="Arial" w:cs="Arial"/>
          <w:szCs w:val="22"/>
          <w:lang w:val="pl"/>
        </w:rPr>
        <w:t xml:space="preserve"> Farmaceutyczn</w:t>
      </w:r>
      <w:r>
        <w:rPr>
          <w:rFonts w:eastAsia="Arial" w:cs="Arial"/>
          <w:szCs w:val="22"/>
          <w:lang w:val="pl"/>
        </w:rPr>
        <w:t>ych</w:t>
      </w:r>
      <w:r w:rsidRPr="003C76FE">
        <w:rPr>
          <w:rFonts w:eastAsia="Arial" w:cs="Arial"/>
          <w:szCs w:val="22"/>
          <w:lang w:val="pl"/>
        </w:rPr>
        <w:t xml:space="preserve"> „Polpharma” S.A.</w:t>
      </w:r>
      <w:r w:rsidR="004E795B">
        <w:rPr>
          <w:rFonts w:eastAsia="Arial" w:cs="Arial"/>
          <w:szCs w:val="22"/>
          <w:lang w:val="pl"/>
        </w:rPr>
        <w:t xml:space="preserve"> </w:t>
      </w:r>
      <w:r w:rsidR="00C20218">
        <w:rPr>
          <w:rFonts w:eastAsia="Arial" w:cs="Arial"/>
          <w:szCs w:val="22"/>
          <w:lang w:val="pl"/>
        </w:rPr>
        <w:t xml:space="preserve">miało miejsce </w:t>
      </w:r>
      <w:r w:rsidR="004E795B">
        <w:rPr>
          <w:rFonts w:eastAsia="Arial" w:cs="Arial"/>
          <w:szCs w:val="22"/>
          <w:lang w:val="pl"/>
        </w:rPr>
        <w:t xml:space="preserve">zdarzenie o znamionach poważnej awarii. </w:t>
      </w:r>
      <w:r w:rsidR="00C20218">
        <w:rPr>
          <w:rFonts w:eastAsia="Arial" w:cs="Arial"/>
          <w:szCs w:val="22"/>
          <w:lang w:val="pl"/>
        </w:rPr>
        <w:t>P</w:t>
      </w:r>
      <w:r w:rsidR="004E795B" w:rsidRPr="004E795B">
        <w:rPr>
          <w:rFonts w:eastAsia="Arial" w:cs="Arial"/>
          <w:szCs w:val="22"/>
          <w:lang w:val="pl"/>
        </w:rPr>
        <w:t>odczas procesu technologicznego suszenia (w</w:t>
      </w:r>
      <w:r w:rsidR="00C20218">
        <w:rPr>
          <w:rFonts w:eastAsia="Arial" w:cs="Arial"/>
          <w:szCs w:val="22"/>
          <w:lang w:val="pl"/>
        </w:rPr>
        <w:t> </w:t>
      </w:r>
      <w:r w:rsidR="004E795B" w:rsidRPr="004E795B">
        <w:rPr>
          <w:rFonts w:eastAsia="Arial" w:cs="Arial"/>
          <w:szCs w:val="22"/>
          <w:lang w:val="pl"/>
        </w:rPr>
        <w:t xml:space="preserve">mieszarko-suszarce) produktu </w:t>
      </w:r>
      <w:proofErr w:type="spellStart"/>
      <w:r w:rsidR="004E795B" w:rsidRPr="004E795B">
        <w:rPr>
          <w:rFonts w:eastAsia="Arial" w:cs="Arial"/>
          <w:szCs w:val="22"/>
          <w:lang w:val="pl"/>
        </w:rPr>
        <w:t>safinamidu</w:t>
      </w:r>
      <w:proofErr w:type="spellEnd"/>
      <w:r w:rsidR="004E795B" w:rsidRPr="004E795B">
        <w:rPr>
          <w:rFonts w:eastAsia="Arial" w:cs="Arial"/>
          <w:szCs w:val="22"/>
          <w:lang w:val="pl"/>
        </w:rPr>
        <w:t>, doszło do wybuchu substancji oraz krótkotrwałego pożaru ok. 10 kg toluenu</w:t>
      </w:r>
      <w:r w:rsidR="004E795B">
        <w:rPr>
          <w:rFonts w:eastAsia="Arial" w:cs="Arial"/>
          <w:szCs w:val="22"/>
          <w:lang w:val="pl"/>
        </w:rPr>
        <w:t xml:space="preserve"> (</w:t>
      </w:r>
      <w:r w:rsidR="004E795B" w:rsidRPr="004E795B">
        <w:rPr>
          <w:rFonts w:eastAsia="Arial" w:cs="Arial"/>
          <w:szCs w:val="22"/>
          <w:lang w:val="pl"/>
        </w:rPr>
        <w:t xml:space="preserve">ok. 12% związku </w:t>
      </w:r>
      <w:proofErr w:type="spellStart"/>
      <w:r w:rsidR="004E795B" w:rsidRPr="004E795B">
        <w:rPr>
          <w:rFonts w:eastAsia="Arial" w:cs="Arial"/>
          <w:szCs w:val="22"/>
          <w:lang w:val="pl"/>
        </w:rPr>
        <w:t>safinamidu</w:t>
      </w:r>
      <w:proofErr w:type="spellEnd"/>
      <w:r w:rsidR="004E795B">
        <w:rPr>
          <w:rFonts w:eastAsia="Arial" w:cs="Arial"/>
          <w:szCs w:val="22"/>
          <w:lang w:val="pl"/>
        </w:rPr>
        <w:t>)</w:t>
      </w:r>
      <w:r w:rsidR="004E795B" w:rsidRPr="004E795B">
        <w:rPr>
          <w:rFonts w:eastAsia="Arial" w:cs="Arial"/>
          <w:szCs w:val="22"/>
          <w:lang w:val="pl"/>
        </w:rPr>
        <w:t>.</w:t>
      </w:r>
      <w:r w:rsidR="004E795B">
        <w:rPr>
          <w:rFonts w:eastAsia="Arial" w:cs="Arial"/>
          <w:szCs w:val="22"/>
          <w:lang w:val="pl"/>
        </w:rPr>
        <w:t xml:space="preserve"> </w:t>
      </w:r>
      <w:r w:rsidR="004E795B" w:rsidRPr="004E795B">
        <w:rPr>
          <w:rFonts w:eastAsia="Arial" w:cs="Arial"/>
          <w:szCs w:val="22"/>
          <w:lang w:val="pl"/>
        </w:rPr>
        <w:t>Pracownik obsługujący urządzenie został ranny i był hospitalizowany przez czas ok. 500 godz.</w:t>
      </w:r>
      <w:r w:rsidR="004E795B">
        <w:rPr>
          <w:rFonts w:eastAsia="Arial" w:cs="Arial"/>
          <w:szCs w:val="22"/>
          <w:lang w:val="pl"/>
        </w:rPr>
        <w:t xml:space="preserve"> Nie było to jednak zdarzenie </w:t>
      </w:r>
      <w:r w:rsidR="004E795B" w:rsidRPr="004E795B">
        <w:rPr>
          <w:rFonts w:eastAsia="Arial" w:cs="Arial"/>
          <w:szCs w:val="22"/>
          <w:lang w:val="pl"/>
        </w:rPr>
        <w:t xml:space="preserve">spełniające kryteria </w:t>
      </w:r>
      <w:r w:rsidR="004E795B">
        <w:rPr>
          <w:rFonts w:eastAsia="Arial" w:cs="Arial"/>
          <w:szCs w:val="22"/>
          <w:lang w:val="pl"/>
        </w:rPr>
        <w:t>r</w:t>
      </w:r>
      <w:r w:rsidR="004E795B" w:rsidRPr="004E795B">
        <w:rPr>
          <w:rFonts w:eastAsia="Arial" w:cs="Arial"/>
          <w:szCs w:val="22"/>
          <w:lang w:val="pl"/>
        </w:rPr>
        <w:t>ozporządzenia Ministra Środowiska w sprawie poważnych awarii objętych obowiązkiem zgłoszenia do Głównego Inspektora Ochrony Środowiska z dnia 30 grudnia 2002 r. (Dz. U. 2003 nr 5, poz. 58)</w:t>
      </w:r>
      <w:r w:rsidR="004E795B">
        <w:rPr>
          <w:rStyle w:val="Odwoanieprzypisudolnego"/>
          <w:rFonts w:eastAsia="Arial" w:cs="Arial"/>
          <w:szCs w:val="22"/>
          <w:lang w:val="pl"/>
        </w:rPr>
        <w:footnoteReference w:id="48"/>
      </w:r>
      <w:r w:rsidR="004E795B">
        <w:rPr>
          <w:rFonts w:eastAsia="Arial" w:cs="Arial"/>
          <w:szCs w:val="22"/>
          <w:lang w:val="pl"/>
        </w:rPr>
        <w:t>.</w:t>
      </w:r>
    </w:p>
    <w:p w14:paraId="4A169826" w14:textId="764A025F" w:rsidR="003D71BD" w:rsidRDefault="003D71BD" w:rsidP="003D71BD">
      <w:pPr>
        <w:pStyle w:val="Nagwek4"/>
      </w:pPr>
      <w:bookmarkStart w:id="354" w:name="_Toc180740339"/>
      <w:bookmarkStart w:id="355" w:name="_Toc159351053"/>
      <w:bookmarkStart w:id="356" w:name="_Toc159351292"/>
      <w:r>
        <w:t>5.1.10.1 Analiza SWOT</w:t>
      </w:r>
      <w:bookmarkEnd w:id="354"/>
    </w:p>
    <w:p w14:paraId="6957F029" w14:textId="77777777" w:rsidR="00215146" w:rsidRPr="001D4BCC" w:rsidRDefault="00215146" w:rsidP="00215146">
      <w:pPr>
        <w:pStyle w:val="Legenda"/>
        <w:spacing w:before="120" w:line="360" w:lineRule="auto"/>
        <w:jc w:val="both"/>
        <w:rPr>
          <w:rFonts w:cs="Arial"/>
          <w:b w:val="0"/>
          <w:bCs w:val="0"/>
          <w:sz w:val="22"/>
          <w:szCs w:val="22"/>
        </w:rPr>
      </w:pPr>
      <w:bookmarkStart w:id="357" w:name="_Toc1390650"/>
      <w:bookmarkStart w:id="358" w:name="_Toc24430138"/>
      <w:bookmarkStart w:id="359" w:name="_Toc27644328"/>
      <w:bookmarkStart w:id="360" w:name="_Toc29464370"/>
      <w:bookmarkStart w:id="361" w:name="_Toc72749994"/>
      <w:bookmarkStart w:id="362" w:name="_Toc153370606"/>
      <w:r>
        <w:rPr>
          <w:rFonts w:cs="Arial"/>
          <w:b w:val="0"/>
          <w:sz w:val="22"/>
          <w:szCs w:val="22"/>
        </w:rPr>
        <w:t>Na podstawie przeprowadzonej analizy p</w:t>
      </w:r>
      <w:r w:rsidRPr="00713BE4">
        <w:rPr>
          <w:rFonts w:cs="Arial"/>
          <w:b w:val="0"/>
          <w:sz w:val="22"/>
          <w:szCs w:val="22"/>
        </w:rPr>
        <w:t xml:space="preserve">oniżej przedstawiono </w:t>
      </w:r>
      <w:r>
        <w:rPr>
          <w:rFonts w:cs="Arial"/>
          <w:b w:val="0"/>
          <w:sz w:val="22"/>
          <w:szCs w:val="22"/>
        </w:rPr>
        <w:t>mocne</w:t>
      </w:r>
      <w:r w:rsidRPr="00713BE4">
        <w:rPr>
          <w:rFonts w:cs="Arial"/>
          <w:b w:val="0"/>
          <w:sz w:val="22"/>
          <w:szCs w:val="22"/>
        </w:rPr>
        <w:t>, słab</w:t>
      </w:r>
      <w:r>
        <w:rPr>
          <w:rFonts w:cs="Arial"/>
          <w:b w:val="0"/>
          <w:sz w:val="22"/>
          <w:szCs w:val="22"/>
        </w:rPr>
        <w:t>e</w:t>
      </w:r>
      <w:r w:rsidRPr="00713BE4">
        <w:rPr>
          <w:rFonts w:cs="Arial"/>
          <w:b w:val="0"/>
          <w:sz w:val="22"/>
          <w:szCs w:val="22"/>
        </w:rPr>
        <w:t xml:space="preserve"> stron</w:t>
      </w:r>
      <w:r>
        <w:rPr>
          <w:rFonts w:cs="Arial"/>
          <w:b w:val="0"/>
          <w:sz w:val="22"/>
          <w:szCs w:val="22"/>
        </w:rPr>
        <w:t>y</w:t>
      </w:r>
      <w:r w:rsidRPr="00713BE4">
        <w:rPr>
          <w:rFonts w:cs="Arial"/>
          <w:b w:val="0"/>
          <w:sz w:val="22"/>
          <w:szCs w:val="22"/>
        </w:rPr>
        <w:t>, szans</w:t>
      </w:r>
      <w:r>
        <w:rPr>
          <w:rFonts w:cs="Arial"/>
          <w:b w:val="0"/>
          <w:sz w:val="22"/>
          <w:szCs w:val="22"/>
        </w:rPr>
        <w:t>e</w:t>
      </w:r>
      <w:r w:rsidRPr="00713BE4">
        <w:rPr>
          <w:rFonts w:cs="Arial"/>
          <w:b w:val="0"/>
          <w:sz w:val="22"/>
          <w:szCs w:val="22"/>
        </w:rPr>
        <w:t xml:space="preserve"> i</w:t>
      </w:r>
      <w:r>
        <w:rPr>
          <w:rFonts w:cs="Arial"/>
          <w:b w:val="0"/>
          <w:sz w:val="22"/>
          <w:szCs w:val="22"/>
        </w:rPr>
        <w:t> </w:t>
      </w:r>
      <w:r w:rsidRPr="00713BE4">
        <w:rPr>
          <w:rFonts w:cs="Arial"/>
          <w:b w:val="0"/>
          <w:sz w:val="22"/>
          <w:szCs w:val="22"/>
        </w:rPr>
        <w:t>zagroże</w:t>
      </w:r>
      <w:r>
        <w:rPr>
          <w:rFonts w:cs="Arial"/>
          <w:b w:val="0"/>
          <w:sz w:val="22"/>
          <w:szCs w:val="22"/>
        </w:rPr>
        <w:t>nia</w:t>
      </w:r>
      <w:r w:rsidRPr="00713BE4">
        <w:rPr>
          <w:rFonts w:cs="Arial"/>
          <w:b w:val="0"/>
          <w:sz w:val="22"/>
          <w:szCs w:val="22"/>
        </w:rPr>
        <w:t xml:space="preserve"> dla obszaru interwencji: </w:t>
      </w:r>
      <w:r>
        <w:rPr>
          <w:rFonts w:cs="Arial"/>
          <w:b w:val="0"/>
          <w:sz w:val="22"/>
          <w:szCs w:val="22"/>
        </w:rPr>
        <w:t>Zagrożenia poważnymi awariami.</w:t>
      </w:r>
    </w:p>
    <w:p w14:paraId="6DA549C8" w14:textId="6C8D7632" w:rsidR="00215146" w:rsidRPr="00F50E1B" w:rsidRDefault="00215146" w:rsidP="009651D5">
      <w:pPr>
        <w:keepNext/>
        <w:spacing w:before="240" w:line="240" w:lineRule="auto"/>
        <w:jc w:val="center"/>
        <w:rPr>
          <w:rFonts w:cs="Arial"/>
          <w:b/>
          <w:bCs/>
          <w:sz w:val="20"/>
          <w:szCs w:val="20"/>
        </w:rPr>
      </w:pPr>
      <w:bookmarkStart w:id="363" w:name="_Toc164075096"/>
      <w:bookmarkStart w:id="364" w:name="_Toc170379094"/>
      <w:bookmarkStart w:id="365" w:name="_Toc178750338"/>
      <w:bookmarkStart w:id="366" w:name="_Toc179539603"/>
      <w:r w:rsidRPr="00F50E1B">
        <w:rPr>
          <w:rFonts w:cs="Arial"/>
          <w:b/>
          <w:bCs/>
          <w:sz w:val="20"/>
          <w:szCs w:val="20"/>
        </w:rPr>
        <w:t xml:space="preserve">Tabela </w:t>
      </w:r>
      <w:r w:rsidRPr="00F50E1B">
        <w:rPr>
          <w:rFonts w:cs="Arial"/>
          <w:b/>
          <w:bCs/>
          <w:sz w:val="20"/>
          <w:szCs w:val="20"/>
        </w:rPr>
        <w:fldChar w:fldCharType="begin"/>
      </w:r>
      <w:r w:rsidRPr="00F50E1B">
        <w:rPr>
          <w:rFonts w:cs="Arial"/>
          <w:b/>
          <w:bCs/>
          <w:sz w:val="20"/>
          <w:szCs w:val="20"/>
        </w:rPr>
        <w:instrText xml:space="preserve"> SEQ Tabela \* ARABIC </w:instrText>
      </w:r>
      <w:r w:rsidRPr="00F50E1B">
        <w:rPr>
          <w:rFonts w:cs="Arial"/>
          <w:b/>
          <w:bCs/>
          <w:sz w:val="20"/>
          <w:szCs w:val="20"/>
        </w:rPr>
        <w:fldChar w:fldCharType="separate"/>
      </w:r>
      <w:r w:rsidR="00C87185">
        <w:rPr>
          <w:rFonts w:cs="Arial"/>
          <w:b/>
          <w:bCs/>
          <w:noProof/>
          <w:sz w:val="20"/>
          <w:szCs w:val="20"/>
        </w:rPr>
        <w:t>34</w:t>
      </w:r>
      <w:r w:rsidRPr="00F50E1B">
        <w:rPr>
          <w:rFonts w:cs="Arial"/>
          <w:b/>
          <w:bCs/>
          <w:sz w:val="20"/>
          <w:szCs w:val="20"/>
        </w:rPr>
        <w:fldChar w:fldCharType="end"/>
      </w:r>
      <w:r w:rsidRPr="00F50E1B">
        <w:rPr>
          <w:rFonts w:cs="Arial"/>
          <w:b/>
          <w:bCs/>
          <w:sz w:val="20"/>
          <w:szCs w:val="20"/>
        </w:rPr>
        <w:t>. Analiza SWOT dla obszaru interwencji: Zagrożenia poważnymi awariami</w:t>
      </w:r>
      <w:bookmarkEnd w:id="357"/>
      <w:bookmarkEnd w:id="358"/>
      <w:bookmarkEnd w:id="359"/>
      <w:bookmarkEnd w:id="360"/>
      <w:bookmarkEnd w:id="361"/>
      <w:bookmarkEnd w:id="362"/>
      <w:bookmarkEnd w:id="363"/>
      <w:bookmarkEnd w:id="364"/>
      <w:bookmarkEnd w:id="365"/>
      <w:bookmarkEnd w:id="366"/>
    </w:p>
    <w:tbl>
      <w:tblPr>
        <w:tblW w:w="0" w:type="auto"/>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07"/>
        <w:gridCol w:w="4517"/>
      </w:tblGrid>
      <w:tr w:rsidR="00215146" w:rsidRPr="00F50E1B" w14:paraId="40F1DAB9" w14:textId="77777777" w:rsidTr="00C63182">
        <w:tc>
          <w:tcPr>
            <w:tcW w:w="4507" w:type="dxa"/>
            <w:shd w:val="clear" w:color="auto" w:fill="BFBFBF"/>
          </w:tcPr>
          <w:p w14:paraId="790C7C48" w14:textId="77777777" w:rsidR="00215146" w:rsidRPr="00F50E1B" w:rsidRDefault="00215146" w:rsidP="00C63182">
            <w:pPr>
              <w:spacing w:before="60" w:after="60" w:line="240" w:lineRule="auto"/>
              <w:jc w:val="center"/>
              <w:rPr>
                <w:rFonts w:cs="Arial"/>
                <w:b/>
                <w:sz w:val="20"/>
                <w:szCs w:val="20"/>
              </w:rPr>
            </w:pPr>
            <w:r w:rsidRPr="00F50E1B">
              <w:rPr>
                <w:rFonts w:cs="Arial"/>
                <w:b/>
                <w:sz w:val="20"/>
                <w:szCs w:val="20"/>
              </w:rPr>
              <w:t>Mocne strony</w:t>
            </w:r>
          </w:p>
        </w:tc>
        <w:tc>
          <w:tcPr>
            <w:tcW w:w="4517" w:type="dxa"/>
            <w:shd w:val="clear" w:color="auto" w:fill="BFBFBF"/>
          </w:tcPr>
          <w:p w14:paraId="6F08D575" w14:textId="77777777" w:rsidR="00215146" w:rsidRPr="00F50E1B" w:rsidRDefault="00215146" w:rsidP="00C63182">
            <w:pPr>
              <w:spacing w:before="60" w:after="60" w:line="240" w:lineRule="auto"/>
              <w:jc w:val="center"/>
              <w:rPr>
                <w:rFonts w:cs="Arial"/>
                <w:b/>
                <w:sz w:val="20"/>
                <w:szCs w:val="20"/>
              </w:rPr>
            </w:pPr>
            <w:r w:rsidRPr="00F50E1B">
              <w:rPr>
                <w:rFonts w:cs="Arial"/>
                <w:b/>
                <w:sz w:val="20"/>
                <w:szCs w:val="20"/>
              </w:rPr>
              <w:t>Słabe strony</w:t>
            </w:r>
          </w:p>
        </w:tc>
      </w:tr>
      <w:tr w:rsidR="00215146" w:rsidRPr="00F50E1B" w14:paraId="599FFCDF" w14:textId="77777777" w:rsidTr="00C63182">
        <w:tc>
          <w:tcPr>
            <w:tcW w:w="4507" w:type="dxa"/>
          </w:tcPr>
          <w:p w14:paraId="2D5AD2BA" w14:textId="7D8ED50F" w:rsidR="00215146" w:rsidRPr="00F50E1B" w:rsidRDefault="00215146" w:rsidP="004C6B9E">
            <w:pPr>
              <w:numPr>
                <w:ilvl w:val="0"/>
                <w:numId w:val="46"/>
              </w:numPr>
              <w:spacing w:before="60" w:after="60" w:line="240" w:lineRule="auto"/>
              <w:jc w:val="left"/>
              <w:rPr>
                <w:rFonts w:cs="Arial"/>
                <w:sz w:val="20"/>
                <w:szCs w:val="20"/>
              </w:rPr>
            </w:pPr>
            <w:r>
              <w:rPr>
                <w:rFonts w:cs="Arial"/>
                <w:sz w:val="20"/>
                <w:szCs w:val="20"/>
              </w:rPr>
              <w:t xml:space="preserve">brak </w:t>
            </w:r>
          </w:p>
        </w:tc>
        <w:tc>
          <w:tcPr>
            <w:tcW w:w="4517" w:type="dxa"/>
          </w:tcPr>
          <w:p w14:paraId="773D62A2" w14:textId="57D14F22" w:rsidR="00CC7F40" w:rsidRDefault="00CC7F40" w:rsidP="004C6B9E">
            <w:pPr>
              <w:numPr>
                <w:ilvl w:val="0"/>
                <w:numId w:val="46"/>
              </w:numPr>
              <w:spacing w:before="60" w:after="60" w:line="240" w:lineRule="auto"/>
              <w:jc w:val="left"/>
              <w:rPr>
                <w:rFonts w:cs="Arial"/>
                <w:sz w:val="20"/>
                <w:szCs w:val="20"/>
              </w:rPr>
            </w:pPr>
            <w:r>
              <w:rPr>
                <w:rFonts w:cs="Arial"/>
                <w:sz w:val="20"/>
                <w:szCs w:val="20"/>
              </w:rPr>
              <w:t xml:space="preserve">zakłady przemysłowe o zwiększonym </w:t>
            </w:r>
            <w:r w:rsidR="00C06F84">
              <w:rPr>
                <w:rFonts w:cs="Arial"/>
                <w:sz w:val="20"/>
                <w:szCs w:val="20"/>
              </w:rPr>
              <w:br/>
            </w:r>
            <w:r>
              <w:rPr>
                <w:rFonts w:cs="Arial"/>
                <w:sz w:val="20"/>
                <w:szCs w:val="20"/>
              </w:rPr>
              <w:t>i dużym ryzyku wystąpienia poważnej awarii przemysłowej,</w:t>
            </w:r>
          </w:p>
          <w:p w14:paraId="6FB7CBC0" w14:textId="0A2F92E3" w:rsidR="00CC7F40" w:rsidRDefault="00CC7F40" w:rsidP="004C6B9E">
            <w:pPr>
              <w:numPr>
                <w:ilvl w:val="0"/>
                <w:numId w:val="46"/>
              </w:numPr>
              <w:spacing w:before="60" w:after="60" w:line="240" w:lineRule="auto"/>
              <w:jc w:val="left"/>
              <w:rPr>
                <w:rFonts w:cs="Arial"/>
                <w:sz w:val="20"/>
                <w:szCs w:val="20"/>
              </w:rPr>
            </w:pPr>
            <w:r>
              <w:rPr>
                <w:rFonts w:cs="Arial"/>
                <w:sz w:val="20"/>
                <w:szCs w:val="20"/>
              </w:rPr>
              <w:t>w 2019 r. zdarzenie o znamionach poważnej awarii,</w:t>
            </w:r>
          </w:p>
          <w:p w14:paraId="1052F57A" w14:textId="56FB06B6" w:rsidR="00215146" w:rsidRPr="00F50E1B" w:rsidRDefault="00215146" w:rsidP="004C6B9E">
            <w:pPr>
              <w:numPr>
                <w:ilvl w:val="0"/>
                <w:numId w:val="46"/>
              </w:numPr>
              <w:spacing w:before="60" w:after="60" w:line="240" w:lineRule="auto"/>
              <w:jc w:val="left"/>
              <w:rPr>
                <w:rFonts w:cs="Arial"/>
                <w:sz w:val="20"/>
                <w:szCs w:val="20"/>
              </w:rPr>
            </w:pPr>
            <w:r>
              <w:rPr>
                <w:rFonts w:cs="Arial"/>
                <w:sz w:val="20"/>
                <w:szCs w:val="20"/>
              </w:rPr>
              <w:t xml:space="preserve">transport drogowy </w:t>
            </w:r>
            <w:r w:rsidR="00CC7F40">
              <w:rPr>
                <w:rFonts w:cs="Arial"/>
                <w:sz w:val="20"/>
                <w:szCs w:val="20"/>
              </w:rPr>
              <w:t xml:space="preserve">i kolejowy </w:t>
            </w:r>
            <w:r>
              <w:rPr>
                <w:rFonts w:cs="Arial"/>
                <w:sz w:val="20"/>
                <w:szCs w:val="20"/>
              </w:rPr>
              <w:t>ładunków niebezpiecznych (ryzyko awarii podczas transportu substancji niebezpiecznych).</w:t>
            </w:r>
          </w:p>
        </w:tc>
      </w:tr>
      <w:tr w:rsidR="00215146" w:rsidRPr="00F50E1B" w14:paraId="033CDBCB" w14:textId="77777777" w:rsidTr="00C63182">
        <w:tc>
          <w:tcPr>
            <w:tcW w:w="4507" w:type="dxa"/>
            <w:shd w:val="clear" w:color="auto" w:fill="BFBFBF"/>
          </w:tcPr>
          <w:p w14:paraId="69B4CFA6" w14:textId="77777777" w:rsidR="00215146" w:rsidRPr="00F50E1B" w:rsidRDefault="00215146" w:rsidP="00C63182">
            <w:pPr>
              <w:spacing w:before="60" w:after="60" w:line="240" w:lineRule="auto"/>
              <w:jc w:val="center"/>
              <w:rPr>
                <w:rFonts w:cs="Arial"/>
                <w:b/>
                <w:sz w:val="20"/>
                <w:szCs w:val="20"/>
              </w:rPr>
            </w:pPr>
            <w:r w:rsidRPr="00F50E1B">
              <w:rPr>
                <w:rFonts w:cs="Arial"/>
                <w:b/>
                <w:sz w:val="20"/>
                <w:szCs w:val="20"/>
              </w:rPr>
              <w:t>Szanse</w:t>
            </w:r>
          </w:p>
        </w:tc>
        <w:tc>
          <w:tcPr>
            <w:tcW w:w="4517" w:type="dxa"/>
            <w:shd w:val="clear" w:color="auto" w:fill="BFBFBF"/>
          </w:tcPr>
          <w:p w14:paraId="588F0EEF" w14:textId="77777777" w:rsidR="00215146" w:rsidRPr="00F50E1B" w:rsidRDefault="00215146" w:rsidP="00C63182">
            <w:pPr>
              <w:spacing w:before="60" w:after="60" w:line="240" w:lineRule="auto"/>
              <w:jc w:val="center"/>
              <w:rPr>
                <w:rFonts w:cs="Arial"/>
                <w:b/>
                <w:sz w:val="20"/>
                <w:szCs w:val="20"/>
              </w:rPr>
            </w:pPr>
            <w:r w:rsidRPr="00F50E1B">
              <w:rPr>
                <w:rFonts w:cs="Arial"/>
                <w:b/>
                <w:sz w:val="20"/>
                <w:szCs w:val="20"/>
              </w:rPr>
              <w:t>Zagrożenia</w:t>
            </w:r>
          </w:p>
        </w:tc>
      </w:tr>
      <w:tr w:rsidR="00215146" w:rsidRPr="00F50E1B" w14:paraId="6979DF15" w14:textId="77777777" w:rsidTr="00C63182">
        <w:tc>
          <w:tcPr>
            <w:tcW w:w="4507" w:type="dxa"/>
          </w:tcPr>
          <w:p w14:paraId="50C89C9D" w14:textId="77777777" w:rsidR="00215146" w:rsidRPr="0034196B" w:rsidRDefault="00215146" w:rsidP="004C6B9E">
            <w:pPr>
              <w:numPr>
                <w:ilvl w:val="0"/>
                <w:numId w:val="45"/>
              </w:numPr>
              <w:tabs>
                <w:tab w:val="center" w:pos="0"/>
              </w:tabs>
              <w:suppressAutoHyphens/>
              <w:spacing w:before="60" w:after="60" w:line="240" w:lineRule="auto"/>
              <w:ind w:left="360"/>
              <w:jc w:val="left"/>
              <w:rPr>
                <w:rFonts w:cs="Arial"/>
                <w:sz w:val="20"/>
                <w:szCs w:val="20"/>
                <w:lang w:eastAsia="ar-SA"/>
              </w:rPr>
            </w:pPr>
            <w:r w:rsidRPr="0034196B">
              <w:rPr>
                <w:rFonts w:cs="Arial"/>
                <w:sz w:val="20"/>
                <w:szCs w:val="20"/>
                <w:lang w:eastAsia="ar-SA"/>
              </w:rPr>
              <w:t>edukacja społeczeństwa na temat postępowania podczas wystąpienia poważnej awarii,</w:t>
            </w:r>
          </w:p>
          <w:p w14:paraId="3B2D10C6" w14:textId="1A69EBA0" w:rsidR="00215146" w:rsidRPr="0034196B" w:rsidRDefault="00215146" w:rsidP="004C6B9E">
            <w:pPr>
              <w:numPr>
                <w:ilvl w:val="0"/>
                <w:numId w:val="45"/>
              </w:numPr>
              <w:tabs>
                <w:tab w:val="center" w:pos="0"/>
              </w:tabs>
              <w:suppressAutoHyphens/>
              <w:spacing w:before="60" w:after="60" w:line="240" w:lineRule="auto"/>
              <w:ind w:left="360"/>
              <w:jc w:val="left"/>
              <w:rPr>
                <w:rFonts w:cs="Arial"/>
                <w:sz w:val="20"/>
                <w:szCs w:val="20"/>
                <w:lang w:eastAsia="ar-SA"/>
              </w:rPr>
            </w:pPr>
            <w:r w:rsidRPr="0034196B">
              <w:rPr>
                <w:rFonts w:cs="Arial"/>
                <w:sz w:val="20"/>
                <w:szCs w:val="20"/>
                <w:lang w:eastAsia="ar-SA"/>
              </w:rPr>
              <w:t xml:space="preserve">doposażenie służb odpowiadających za bezpieczeństwo na terenie </w:t>
            </w:r>
            <w:r w:rsidR="00AB788B">
              <w:rPr>
                <w:rFonts w:cs="Arial"/>
                <w:sz w:val="20"/>
                <w:szCs w:val="20"/>
                <w:lang w:eastAsia="ar-SA"/>
              </w:rPr>
              <w:t>miasta</w:t>
            </w:r>
            <w:r w:rsidRPr="0034196B">
              <w:rPr>
                <w:rFonts w:cs="Arial"/>
                <w:sz w:val="20"/>
                <w:szCs w:val="20"/>
                <w:lang w:eastAsia="ar-SA"/>
              </w:rPr>
              <w:t>,</w:t>
            </w:r>
          </w:p>
          <w:p w14:paraId="4AE94F53" w14:textId="77777777" w:rsidR="00215146" w:rsidRPr="00F50E1B" w:rsidRDefault="00215146" w:rsidP="004C6B9E">
            <w:pPr>
              <w:numPr>
                <w:ilvl w:val="0"/>
                <w:numId w:val="45"/>
              </w:numPr>
              <w:tabs>
                <w:tab w:val="center" w:pos="0"/>
              </w:tabs>
              <w:suppressAutoHyphens/>
              <w:spacing w:before="60" w:after="60" w:line="240" w:lineRule="auto"/>
              <w:ind w:left="360"/>
              <w:jc w:val="left"/>
              <w:rPr>
                <w:rFonts w:cs="Arial"/>
                <w:sz w:val="20"/>
                <w:szCs w:val="20"/>
                <w:lang w:eastAsia="ar-SA"/>
              </w:rPr>
            </w:pPr>
            <w:r w:rsidRPr="0034196B">
              <w:rPr>
                <w:rFonts w:cs="Arial"/>
                <w:sz w:val="20"/>
                <w:szCs w:val="20"/>
                <w:lang w:eastAsia="ar-SA"/>
              </w:rPr>
              <w:t>rozwój systemów powiadamiania o zagrożeniach.</w:t>
            </w:r>
          </w:p>
        </w:tc>
        <w:tc>
          <w:tcPr>
            <w:tcW w:w="4517" w:type="dxa"/>
          </w:tcPr>
          <w:p w14:paraId="7395035C" w14:textId="77777777" w:rsidR="00215146" w:rsidRDefault="00215146" w:rsidP="004C6B9E">
            <w:pPr>
              <w:numPr>
                <w:ilvl w:val="0"/>
                <w:numId w:val="45"/>
              </w:numPr>
              <w:spacing w:before="60" w:after="60" w:line="240" w:lineRule="auto"/>
              <w:ind w:left="360"/>
              <w:jc w:val="left"/>
              <w:rPr>
                <w:rFonts w:cs="Arial"/>
                <w:sz w:val="20"/>
                <w:szCs w:val="20"/>
              </w:rPr>
            </w:pPr>
            <w:r>
              <w:rPr>
                <w:rFonts w:cs="Arial"/>
                <w:sz w:val="20"/>
                <w:szCs w:val="20"/>
              </w:rPr>
              <w:t>zdarzenia losowe w zakładach pracy,</w:t>
            </w:r>
          </w:p>
          <w:p w14:paraId="36AEC2F4" w14:textId="77777777" w:rsidR="00215146" w:rsidRPr="00F50E1B" w:rsidRDefault="00215146" w:rsidP="004C6B9E">
            <w:pPr>
              <w:numPr>
                <w:ilvl w:val="0"/>
                <w:numId w:val="45"/>
              </w:numPr>
              <w:spacing w:before="60" w:after="60" w:line="240" w:lineRule="auto"/>
              <w:ind w:left="360"/>
              <w:jc w:val="left"/>
              <w:rPr>
                <w:rFonts w:cs="Arial"/>
                <w:sz w:val="20"/>
                <w:szCs w:val="20"/>
              </w:rPr>
            </w:pPr>
            <w:r>
              <w:rPr>
                <w:rFonts w:cs="Arial"/>
                <w:sz w:val="20"/>
                <w:szCs w:val="20"/>
              </w:rPr>
              <w:t>małe prawdopodobieństwo przewidzenia możliwości wystąpienia poważnej awarii.</w:t>
            </w:r>
          </w:p>
        </w:tc>
      </w:tr>
    </w:tbl>
    <w:p w14:paraId="03701DAC" w14:textId="77777777" w:rsidR="00215146" w:rsidRPr="00AC19C0" w:rsidRDefault="00215146" w:rsidP="000A2B8D">
      <w:pPr>
        <w:keepNext/>
        <w:spacing w:line="240" w:lineRule="auto"/>
        <w:jc w:val="right"/>
        <w:rPr>
          <w:rFonts w:cs="Arial"/>
          <w:bCs/>
          <w:color w:val="0070C0"/>
          <w:sz w:val="18"/>
          <w:szCs w:val="22"/>
        </w:rPr>
      </w:pPr>
      <w:r w:rsidRPr="00F50E1B">
        <w:rPr>
          <w:rFonts w:cs="Arial"/>
          <w:bCs/>
          <w:sz w:val="18"/>
          <w:szCs w:val="22"/>
        </w:rPr>
        <w:t>Źródło: Opracowanie własne</w:t>
      </w:r>
    </w:p>
    <w:p w14:paraId="5FD7C0F2" w14:textId="77777777" w:rsidR="003D71BD" w:rsidRDefault="003D71BD" w:rsidP="003D71BD"/>
    <w:p w14:paraId="6AF2237B" w14:textId="77777777" w:rsidR="003D71BD" w:rsidRPr="00A70608" w:rsidRDefault="003D71BD" w:rsidP="003D71BD"/>
    <w:p w14:paraId="15B3B4BB" w14:textId="1E9645E1" w:rsidR="00E90B70" w:rsidRDefault="00465E27" w:rsidP="00E90B70">
      <w:pPr>
        <w:pStyle w:val="Nagwek2"/>
        <w:rPr>
          <w:rFonts w:cs="Arial"/>
        </w:rPr>
      </w:pPr>
      <w:bookmarkStart w:id="367" w:name="_Toc180740340"/>
      <w:r>
        <w:rPr>
          <w:rFonts w:cs="Arial"/>
        </w:rPr>
        <w:lastRenderedPageBreak/>
        <w:t>5</w:t>
      </w:r>
      <w:r w:rsidR="00DE25D1">
        <w:rPr>
          <w:rFonts w:cs="Arial"/>
        </w:rPr>
        <w:t>.2</w:t>
      </w:r>
      <w:r w:rsidR="00E90B70" w:rsidRPr="0090410E">
        <w:rPr>
          <w:rFonts w:cs="Arial"/>
        </w:rPr>
        <w:t xml:space="preserve"> Zagadnienia horyzontalne</w:t>
      </w:r>
      <w:bookmarkEnd w:id="344"/>
      <w:bookmarkEnd w:id="345"/>
      <w:bookmarkEnd w:id="346"/>
      <w:bookmarkEnd w:id="355"/>
      <w:bookmarkEnd w:id="356"/>
      <w:bookmarkEnd w:id="367"/>
    </w:p>
    <w:p w14:paraId="06038EBA" w14:textId="473EDA0D" w:rsidR="00FF6D45" w:rsidRPr="00FF6D45" w:rsidRDefault="00FF6D45" w:rsidP="00FF6D45">
      <w:pPr>
        <w:pStyle w:val="Bezodstpw"/>
        <w:rPr>
          <w:rFonts w:cs="Arial"/>
        </w:rPr>
      </w:pPr>
      <w:r w:rsidRPr="00BB43AD">
        <w:rPr>
          <w:rFonts w:cs="Arial"/>
        </w:rPr>
        <w:t>Zgodnie z wytycznymi do opracowania wojewódzkich, powiatowych i gminnych programów ochrony środowiska, w ramach każdego obszaru interwencji należy uwzględnić zagadnienia horyzontalne: adaptację do zmian klimatu, nadzwyczajne zagrożenia środowiska, działania edukacyjne oraz monitoring środowiska.</w:t>
      </w:r>
    </w:p>
    <w:p w14:paraId="0A3CAA13" w14:textId="4A6A33BF" w:rsidR="00E90B70" w:rsidRPr="0090410E" w:rsidRDefault="00465E27" w:rsidP="00E90B70">
      <w:pPr>
        <w:pStyle w:val="Nagwek3"/>
        <w:rPr>
          <w:rFonts w:cs="Arial"/>
        </w:rPr>
      </w:pPr>
      <w:bookmarkStart w:id="368" w:name="_Toc5053146"/>
      <w:bookmarkStart w:id="369" w:name="_Toc8653317"/>
      <w:bookmarkStart w:id="370" w:name="_Toc38541016"/>
      <w:bookmarkStart w:id="371" w:name="_Toc159351054"/>
      <w:bookmarkStart w:id="372" w:name="_Toc159351293"/>
      <w:bookmarkStart w:id="373" w:name="_Toc180740341"/>
      <w:r>
        <w:rPr>
          <w:rFonts w:cs="Arial"/>
        </w:rPr>
        <w:t>5</w:t>
      </w:r>
      <w:r w:rsidR="00DE25D1">
        <w:rPr>
          <w:rFonts w:cs="Arial"/>
        </w:rPr>
        <w:t>.2.1</w:t>
      </w:r>
      <w:r w:rsidR="00E90B70" w:rsidRPr="0090410E">
        <w:rPr>
          <w:rFonts w:cs="Arial"/>
        </w:rPr>
        <w:t xml:space="preserve"> Adaptacja do zmian klimatu</w:t>
      </w:r>
      <w:bookmarkEnd w:id="368"/>
      <w:bookmarkEnd w:id="369"/>
      <w:bookmarkEnd w:id="370"/>
      <w:bookmarkEnd w:id="371"/>
      <w:bookmarkEnd w:id="372"/>
      <w:bookmarkEnd w:id="373"/>
    </w:p>
    <w:p w14:paraId="1084F511" w14:textId="77777777" w:rsidR="007F1E21" w:rsidRDefault="007F1E21" w:rsidP="007F1E21">
      <w:pPr>
        <w:pStyle w:val="Bezodstpw"/>
        <w:rPr>
          <w:rFonts w:cs="Arial"/>
        </w:rPr>
      </w:pPr>
      <w:bookmarkStart w:id="374" w:name="_Toc5053147"/>
      <w:bookmarkStart w:id="375" w:name="_Toc8653318"/>
      <w:bookmarkStart w:id="376" w:name="_Toc38541017"/>
      <w:r w:rsidRPr="0034196B">
        <w:rPr>
          <w:rFonts w:cs="Arial"/>
        </w:rPr>
        <w:t>Występujące w ostatnich kilku dekadach skutki zmieniającego się klimatu, zwłaszcza wzrostu temperatury, częstotliwości i nasilania zjawisk ekstremalnych, systematycznie się pogłębiają. Stanowią tym samym zagrożenie dla społecznego i gospodarczego rozwoju wielu krajów na świecie, w tym także dla Polski. Konieczne jest zatem podjęcie działań na rzecz dostosowania się (adaptacji) do prognozowanych skutków zmian klimatu, które powinny być realizowane jednocześnie z działaniami ograniczającymi emisję gazów cieplarnianych (</w:t>
      </w:r>
      <w:proofErr w:type="spellStart"/>
      <w:r w:rsidRPr="0034196B">
        <w:rPr>
          <w:rFonts w:cs="Arial"/>
        </w:rPr>
        <w:t>mitygacja</w:t>
      </w:r>
      <w:proofErr w:type="spellEnd"/>
      <w:r w:rsidRPr="0034196B">
        <w:rPr>
          <w:rFonts w:cs="Arial"/>
        </w:rPr>
        <w:t xml:space="preserve">). </w:t>
      </w:r>
    </w:p>
    <w:p w14:paraId="57BA394F" w14:textId="77777777" w:rsidR="007F1E21" w:rsidRPr="0034196B" w:rsidRDefault="007F1E21" w:rsidP="007F1E21">
      <w:pPr>
        <w:pStyle w:val="Bezodstpw"/>
        <w:rPr>
          <w:rFonts w:cs="Arial"/>
        </w:rPr>
      </w:pPr>
      <w:r w:rsidRPr="0034196B">
        <w:rPr>
          <w:rFonts w:cs="Arial"/>
        </w:rPr>
        <w:t>Dokument pn. „Strategiczny Plan Adaptacji dla sektorów i obszarów wrażliwych na zmiany klimatu do roku 2020 z perspektywą do roku 2030” (SPA2020) stanowi odpowiedź na walkę ze zmianami klimatu, a jego głównym celem jest zapewnienie zrównoważonego rozwoju oraz efektywnego funkcjonowania gospodarki i społeczeństwa w warunkach zmieniającego się klimatu. Ponadto uruchomiona została strona internetowa klimada.mos.gov.pl, na której znajdują się informacje dotyczące adaptacji do zmian klimatu.</w:t>
      </w:r>
    </w:p>
    <w:p w14:paraId="1E356504" w14:textId="77777777" w:rsidR="007F1E21" w:rsidRPr="0034196B" w:rsidRDefault="007F1E21" w:rsidP="007F1E21">
      <w:pPr>
        <w:pStyle w:val="Bezodstpw"/>
        <w:rPr>
          <w:rFonts w:cs="Arial"/>
          <w:szCs w:val="22"/>
        </w:rPr>
      </w:pPr>
      <w:r w:rsidRPr="0034196B">
        <w:rPr>
          <w:rFonts w:cs="Arial"/>
        </w:rPr>
        <w:t xml:space="preserve">Według SPA2020 do najważniejszych negatywnych skutków zmian klimatu w skali regionalnej zaliczyć należy niekorzystne zmiany warunków hydrologicznych, zwiększenie częstotliwości występowania ekstremalnych zjawisk pogodowych i katastrof (silne wiatry, incydentalne trąby powietrzne, wyładowania atmosferyczne, ulewne deszcze, wzrost </w:t>
      </w:r>
      <w:r w:rsidRPr="0034196B">
        <w:rPr>
          <w:rFonts w:cs="Arial"/>
          <w:szCs w:val="22"/>
        </w:rPr>
        <w:t xml:space="preserve">okresów upalnych). </w:t>
      </w:r>
    </w:p>
    <w:p w14:paraId="017111B7" w14:textId="667A947D" w:rsidR="007F1E21" w:rsidRDefault="007F1E21" w:rsidP="007F1E21">
      <w:pPr>
        <w:rPr>
          <w:rFonts w:cs="Arial"/>
          <w:szCs w:val="22"/>
        </w:rPr>
      </w:pPr>
      <w:r w:rsidRPr="0034196B">
        <w:rPr>
          <w:rFonts w:cs="Arial"/>
          <w:bCs/>
          <w:szCs w:val="22"/>
        </w:rPr>
        <w:t xml:space="preserve">W związku z postępującymi zmianami klimatu </w:t>
      </w:r>
      <w:r w:rsidRPr="0034196B">
        <w:rPr>
          <w:rFonts w:cs="Arial"/>
          <w:szCs w:val="22"/>
        </w:rPr>
        <w:t xml:space="preserve">nie można wykluczyć pojawienia się w przyszłości niekorzystnych skutków w postaci: wichur, ulewnych deszczy, mrozów, susz itp., które powodują duże szkody i ograniczenia w środowisku. Gwałtowne i negatywne zjawiska wynikające ze zmian klimatu występują coraz częściej, dlatego istotne jest przygotowanie </w:t>
      </w:r>
      <w:r w:rsidR="007858A3">
        <w:rPr>
          <w:rFonts w:cs="Arial"/>
          <w:szCs w:val="22"/>
        </w:rPr>
        <w:t>miasta</w:t>
      </w:r>
      <w:r w:rsidRPr="0034196B">
        <w:rPr>
          <w:rFonts w:cs="Arial"/>
          <w:szCs w:val="22"/>
        </w:rPr>
        <w:t xml:space="preserve"> i jej infrastruktury na zmiany klimatu. </w:t>
      </w:r>
    </w:p>
    <w:p w14:paraId="406A0694" w14:textId="58912D3A" w:rsidR="009D36F4" w:rsidRDefault="009D36F4" w:rsidP="007F1E21">
      <w:pPr>
        <w:rPr>
          <w:rFonts w:cs="Arial"/>
          <w:szCs w:val="22"/>
        </w:rPr>
      </w:pPr>
      <w:r>
        <w:rPr>
          <w:rFonts w:cs="Arial"/>
          <w:szCs w:val="22"/>
        </w:rPr>
        <w:t>Przykładem mogą być występujące na terenie miasta podtopienia spowodowane nadmiernymi opadami deszczu w okresie wiosennym oraz susza powodująca straty w gospodarstwach rolnych.</w:t>
      </w:r>
    </w:p>
    <w:p w14:paraId="3633D5E1" w14:textId="10E3FDBB" w:rsidR="007F1E21" w:rsidRDefault="007F1E21" w:rsidP="007F1E21">
      <w:pPr>
        <w:rPr>
          <w:rFonts w:cs="Arial"/>
          <w:szCs w:val="22"/>
        </w:rPr>
      </w:pPr>
      <w:r w:rsidRPr="0034196B">
        <w:rPr>
          <w:rFonts w:cs="Arial"/>
          <w:szCs w:val="22"/>
        </w:rPr>
        <w:t xml:space="preserve">Prowadzenie działań </w:t>
      </w:r>
      <w:proofErr w:type="spellStart"/>
      <w:r w:rsidRPr="0034196B">
        <w:rPr>
          <w:rFonts w:cs="Arial"/>
          <w:szCs w:val="22"/>
        </w:rPr>
        <w:t>mitygacyjnych</w:t>
      </w:r>
      <w:proofErr w:type="spellEnd"/>
      <w:r w:rsidRPr="0034196B">
        <w:rPr>
          <w:rFonts w:cs="Arial"/>
          <w:szCs w:val="22"/>
        </w:rPr>
        <w:t xml:space="preserve"> i adaptacyjnych do zachodzących zmian klimatu przez samorządy lokalne zależy od działań podejmowanych w skali międzynarodowej, które </w:t>
      </w:r>
      <w:r w:rsidRPr="0034196B">
        <w:rPr>
          <w:rFonts w:cs="Arial"/>
          <w:szCs w:val="22"/>
        </w:rPr>
        <w:lastRenderedPageBreak/>
        <w:t xml:space="preserve">następnie wytyczają kierunki zmian w zakresie prawa krajowego oraz miejscowego. </w:t>
      </w:r>
      <w:r w:rsidR="007858A3">
        <w:rPr>
          <w:rFonts w:cs="Arial"/>
          <w:szCs w:val="22"/>
        </w:rPr>
        <w:t xml:space="preserve">Miasto </w:t>
      </w:r>
      <w:r w:rsidRPr="0034196B">
        <w:rPr>
          <w:rFonts w:cs="Arial"/>
          <w:szCs w:val="22"/>
        </w:rPr>
        <w:t xml:space="preserve">może również inicjować i wprowadzać własne rozwiązania. </w:t>
      </w:r>
    </w:p>
    <w:p w14:paraId="7DA0E23D" w14:textId="77777777" w:rsidR="007F1E21" w:rsidRPr="0034196B" w:rsidRDefault="007F1E21" w:rsidP="007F1E21">
      <w:pPr>
        <w:rPr>
          <w:rFonts w:cs="Arial"/>
          <w:szCs w:val="22"/>
        </w:rPr>
      </w:pPr>
      <w:r w:rsidRPr="0034196B">
        <w:rPr>
          <w:rFonts w:cs="Arial"/>
          <w:szCs w:val="22"/>
        </w:rPr>
        <w:t>Gminy posiadają uprawnienia do kształtowania i tworzenia polityki ekologicznej za pomocą obowiązujących przepisów. Podstawą podejmowania działań proekologicznych w gminach są przepisy m.in.:</w:t>
      </w:r>
    </w:p>
    <w:p w14:paraId="201445A2" w14:textId="77777777" w:rsidR="007F1E21" w:rsidRPr="0034196B" w:rsidRDefault="007F1E21" w:rsidP="004C6B9E">
      <w:pPr>
        <w:pStyle w:val="Akapitzlist"/>
        <w:numPr>
          <w:ilvl w:val="0"/>
          <w:numId w:val="47"/>
        </w:numPr>
        <w:spacing w:before="0" w:after="0"/>
        <w:ind w:left="357" w:hanging="357"/>
        <w:contextualSpacing w:val="0"/>
        <w:rPr>
          <w:rFonts w:cs="Arial"/>
          <w:sz w:val="22"/>
          <w:szCs w:val="22"/>
        </w:rPr>
      </w:pPr>
      <w:r w:rsidRPr="0034196B">
        <w:rPr>
          <w:rFonts w:cs="Arial"/>
          <w:sz w:val="22"/>
          <w:szCs w:val="22"/>
        </w:rPr>
        <w:t xml:space="preserve">ustawy z dnia 8 marca 1990 r. o samorządzie gminnym, </w:t>
      </w:r>
    </w:p>
    <w:p w14:paraId="44C01AEA" w14:textId="77777777" w:rsidR="007F1E21" w:rsidRPr="0034196B" w:rsidRDefault="007F1E21" w:rsidP="004C6B9E">
      <w:pPr>
        <w:pStyle w:val="Akapitzlist"/>
        <w:numPr>
          <w:ilvl w:val="0"/>
          <w:numId w:val="47"/>
        </w:numPr>
        <w:spacing w:before="0" w:after="0"/>
        <w:ind w:left="357" w:hanging="357"/>
        <w:contextualSpacing w:val="0"/>
        <w:rPr>
          <w:rFonts w:cs="Arial"/>
          <w:sz w:val="22"/>
          <w:szCs w:val="22"/>
        </w:rPr>
      </w:pPr>
      <w:r w:rsidRPr="0034196B">
        <w:rPr>
          <w:rFonts w:cs="Arial"/>
          <w:sz w:val="22"/>
          <w:szCs w:val="22"/>
        </w:rPr>
        <w:t>ustawy z dnia 27 kwietnia 2001 r. Prawo ochrony środowiska,</w:t>
      </w:r>
    </w:p>
    <w:p w14:paraId="18D54C4A" w14:textId="77777777" w:rsidR="007F1E21" w:rsidRPr="0034196B" w:rsidRDefault="007F1E21" w:rsidP="004C6B9E">
      <w:pPr>
        <w:pStyle w:val="Akapitzlist"/>
        <w:numPr>
          <w:ilvl w:val="0"/>
          <w:numId w:val="47"/>
        </w:numPr>
        <w:spacing w:before="0" w:after="0"/>
        <w:ind w:left="357" w:hanging="357"/>
        <w:contextualSpacing w:val="0"/>
        <w:rPr>
          <w:rFonts w:cs="Arial"/>
          <w:sz w:val="22"/>
          <w:szCs w:val="22"/>
        </w:rPr>
      </w:pPr>
      <w:r w:rsidRPr="0034196B">
        <w:rPr>
          <w:rFonts w:cs="Arial"/>
          <w:sz w:val="22"/>
          <w:szCs w:val="22"/>
        </w:rPr>
        <w:t>ustawy z dnia 16 kwietnia 2004 r. o ochronie przyrody,</w:t>
      </w:r>
    </w:p>
    <w:p w14:paraId="49DC7F16" w14:textId="77777777" w:rsidR="007F1E21" w:rsidRPr="0034196B" w:rsidRDefault="007F1E21" w:rsidP="004C6B9E">
      <w:pPr>
        <w:pStyle w:val="Akapitzlist"/>
        <w:numPr>
          <w:ilvl w:val="0"/>
          <w:numId w:val="47"/>
        </w:numPr>
        <w:spacing w:before="0" w:after="0"/>
        <w:ind w:left="357" w:hanging="357"/>
        <w:contextualSpacing w:val="0"/>
        <w:rPr>
          <w:rFonts w:cs="Arial"/>
          <w:sz w:val="22"/>
          <w:szCs w:val="22"/>
        </w:rPr>
      </w:pPr>
      <w:r w:rsidRPr="0034196B">
        <w:rPr>
          <w:rFonts w:cs="Arial"/>
          <w:sz w:val="22"/>
          <w:szCs w:val="22"/>
        </w:rPr>
        <w:t>ustawy z dnia 13 września 1996 r. o utrzymaniu czystości i porządku w gminach,</w:t>
      </w:r>
    </w:p>
    <w:p w14:paraId="2B043E6B" w14:textId="77777777" w:rsidR="007F1E21" w:rsidRPr="0034196B" w:rsidRDefault="007F1E21" w:rsidP="004C6B9E">
      <w:pPr>
        <w:pStyle w:val="Akapitzlist"/>
        <w:numPr>
          <w:ilvl w:val="0"/>
          <w:numId w:val="47"/>
        </w:numPr>
        <w:spacing w:before="0" w:after="0"/>
        <w:ind w:left="357" w:hanging="357"/>
        <w:contextualSpacing w:val="0"/>
        <w:rPr>
          <w:rFonts w:cs="Arial"/>
          <w:sz w:val="22"/>
          <w:szCs w:val="22"/>
        </w:rPr>
      </w:pPr>
      <w:r w:rsidRPr="0034196B">
        <w:rPr>
          <w:rFonts w:cs="Arial"/>
          <w:sz w:val="22"/>
          <w:szCs w:val="22"/>
        </w:rPr>
        <w:t>ustawy z dnia 20 lipca 2017 r. Prawo wodne.</w:t>
      </w:r>
    </w:p>
    <w:p w14:paraId="52ABEE80" w14:textId="0C9DA3B1" w:rsidR="00305AE0" w:rsidRDefault="00305AE0" w:rsidP="007F1E21">
      <w:pPr>
        <w:rPr>
          <w:rFonts w:cs="Arial"/>
          <w:szCs w:val="22"/>
        </w:rPr>
      </w:pPr>
      <w:r>
        <w:rPr>
          <w:rFonts w:cs="Arial"/>
          <w:szCs w:val="22"/>
        </w:rPr>
        <w:t>Miasto posiada „Strategię adaptacji do zmian klimatu miasta Starogard Gdański do roku 2030 z perspektywą do 2050” przyjętą uchwałą nr XXXVII/442/2021 Rady Miasta Starogard Gdański z dnia 25 sierpnia 2021 r. Wizja Strategii brzmi: Miasto atrakcyjne dla mieszkańców, inwestorów i gości, podejmujące skuteczne działania adaptacyjne w obliczu zmian klimatu. Jej celem głównym jest rozwój błękitno-zielonej infrastruktury i ochrona wartości przyrodniczych jako podstawa poprawy jakości życia i łagodzenia negatywnego wpływu antropogenicznej zmiany klimatu. W ramach Strategii wyznaczono następujące cele szczegółowe:</w:t>
      </w:r>
    </w:p>
    <w:p w14:paraId="169D720E" w14:textId="71A4FAAF" w:rsidR="00305AE0" w:rsidRPr="00305AE0" w:rsidRDefault="00305AE0" w:rsidP="004C6B9E">
      <w:pPr>
        <w:pStyle w:val="Akapitzlist"/>
        <w:numPr>
          <w:ilvl w:val="0"/>
          <w:numId w:val="82"/>
        </w:numPr>
        <w:spacing w:before="0" w:after="0"/>
        <w:ind w:left="357" w:hanging="357"/>
        <w:contextualSpacing w:val="0"/>
        <w:rPr>
          <w:rFonts w:cs="Arial"/>
          <w:sz w:val="22"/>
          <w:szCs w:val="22"/>
        </w:rPr>
      </w:pPr>
      <w:r w:rsidRPr="00305AE0">
        <w:rPr>
          <w:rFonts w:cs="Arial"/>
          <w:sz w:val="22"/>
          <w:szCs w:val="22"/>
        </w:rPr>
        <w:t>Budowanie potencjału adaptacyjnego miasta do zmian klimatu;</w:t>
      </w:r>
    </w:p>
    <w:p w14:paraId="6131FB84" w14:textId="68DB3A6F" w:rsidR="00305AE0" w:rsidRPr="00305AE0" w:rsidRDefault="00305AE0" w:rsidP="004C6B9E">
      <w:pPr>
        <w:pStyle w:val="Akapitzlist"/>
        <w:numPr>
          <w:ilvl w:val="0"/>
          <w:numId w:val="82"/>
        </w:numPr>
        <w:spacing w:before="0" w:after="0"/>
        <w:ind w:left="357" w:hanging="357"/>
        <w:contextualSpacing w:val="0"/>
        <w:rPr>
          <w:rFonts w:cs="Arial"/>
          <w:sz w:val="22"/>
          <w:szCs w:val="22"/>
        </w:rPr>
      </w:pPr>
      <w:r w:rsidRPr="00305AE0">
        <w:rPr>
          <w:rFonts w:cs="Arial"/>
          <w:sz w:val="22"/>
          <w:szCs w:val="22"/>
        </w:rPr>
        <w:t>Poprawa jakości życia i łagodzenie zagrożeń wynikających ze zmiany klimatu;</w:t>
      </w:r>
    </w:p>
    <w:p w14:paraId="3D5DB653" w14:textId="13D59D40" w:rsidR="00305AE0" w:rsidRPr="00305AE0" w:rsidRDefault="00305AE0" w:rsidP="004C6B9E">
      <w:pPr>
        <w:pStyle w:val="Akapitzlist"/>
        <w:numPr>
          <w:ilvl w:val="0"/>
          <w:numId w:val="82"/>
        </w:numPr>
        <w:spacing w:before="0" w:after="0"/>
        <w:ind w:left="357" w:hanging="357"/>
        <w:contextualSpacing w:val="0"/>
        <w:rPr>
          <w:rFonts w:cs="Arial"/>
          <w:sz w:val="22"/>
          <w:szCs w:val="22"/>
        </w:rPr>
      </w:pPr>
      <w:r w:rsidRPr="00305AE0">
        <w:rPr>
          <w:rFonts w:cs="Arial"/>
          <w:sz w:val="22"/>
          <w:szCs w:val="22"/>
        </w:rPr>
        <w:t xml:space="preserve">Rozwój nowoczesnej infrastruktury wspomagającej gospodarkę wodno-ściekową </w:t>
      </w:r>
      <w:r w:rsidR="00C06F84">
        <w:rPr>
          <w:rFonts w:cs="Arial"/>
          <w:sz w:val="22"/>
          <w:szCs w:val="22"/>
        </w:rPr>
        <w:br/>
      </w:r>
      <w:r w:rsidRPr="00305AE0">
        <w:rPr>
          <w:rFonts w:cs="Arial"/>
          <w:sz w:val="22"/>
          <w:szCs w:val="22"/>
        </w:rPr>
        <w:t>ze szczególnym uwzględnieniem zagospodarowania wód opadowych;</w:t>
      </w:r>
    </w:p>
    <w:p w14:paraId="722ACA7C" w14:textId="7E338FDA" w:rsidR="00305AE0" w:rsidRPr="00305AE0" w:rsidRDefault="00305AE0" w:rsidP="004C6B9E">
      <w:pPr>
        <w:pStyle w:val="Akapitzlist"/>
        <w:numPr>
          <w:ilvl w:val="0"/>
          <w:numId w:val="82"/>
        </w:numPr>
        <w:spacing w:before="0" w:after="0"/>
        <w:ind w:left="357" w:hanging="357"/>
        <w:contextualSpacing w:val="0"/>
        <w:rPr>
          <w:rFonts w:cs="Arial"/>
          <w:sz w:val="22"/>
          <w:szCs w:val="22"/>
        </w:rPr>
      </w:pPr>
      <w:r w:rsidRPr="00305AE0">
        <w:rPr>
          <w:rFonts w:cs="Arial"/>
          <w:sz w:val="22"/>
          <w:szCs w:val="22"/>
        </w:rPr>
        <w:t>Adaptacja miejskiej infrastruktury transportowej do zmian klimatu.</w:t>
      </w:r>
    </w:p>
    <w:p w14:paraId="5CDB5707" w14:textId="04FE682F" w:rsidR="007F1E21" w:rsidRPr="0034196B" w:rsidRDefault="007F1E21" w:rsidP="007F1E21">
      <w:pPr>
        <w:rPr>
          <w:rFonts w:cs="Arial"/>
          <w:szCs w:val="22"/>
        </w:rPr>
      </w:pPr>
      <w:r w:rsidRPr="0034196B">
        <w:rPr>
          <w:rFonts w:cs="Arial"/>
          <w:szCs w:val="22"/>
        </w:rPr>
        <w:t xml:space="preserve">Poza obowiązkowymi działaniami wynikającymi z przepisów prawa, gminy mogą wprowadzać dodatkowe inicjatywy. Wśród przykładowych działań mających pozytywny wpływ </w:t>
      </w:r>
      <w:r w:rsidR="00C06F84">
        <w:rPr>
          <w:rFonts w:cs="Arial"/>
          <w:szCs w:val="22"/>
        </w:rPr>
        <w:br/>
      </w:r>
      <w:r w:rsidRPr="0034196B">
        <w:rPr>
          <w:rFonts w:cs="Arial"/>
          <w:szCs w:val="22"/>
        </w:rPr>
        <w:t>na środowisko można wskazać:</w:t>
      </w:r>
    </w:p>
    <w:p w14:paraId="65A67E4F" w14:textId="77777777" w:rsidR="007F1E21" w:rsidRPr="00546D46" w:rsidRDefault="007F1E21" w:rsidP="004C6B9E">
      <w:pPr>
        <w:pStyle w:val="Akapitzlist"/>
        <w:numPr>
          <w:ilvl w:val="0"/>
          <w:numId w:val="48"/>
        </w:numPr>
        <w:spacing w:before="0" w:after="0"/>
        <w:ind w:left="357" w:hanging="357"/>
        <w:contextualSpacing w:val="0"/>
        <w:rPr>
          <w:rFonts w:cs="Arial"/>
          <w:sz w:val="22"/>
          <w:szCs w:val="22"/>
        </w:rPr>
      </w:pPr>
      <w:r w:rsidRPr="00546D46">
        <w:rPr>
          <w:rFonts w:cs="Arial"/>
          <w:sz w:val="22"/>
          <w:szCs w:val="22"/>
        </w:rPr>
        <w:t xml:space="preserve">angażowanie mieszkańców, m.in. poprzez prowadzenie działań edukacyjnych na terenie gminy – organizacja warsztatów oraz konkursów o tematyce proekologicznej, </w:t>
      </w:r>
    </w:p>
    <w:p w14:paraId="3F488393" w14:textId="77777777" w:rsidR="007F1E21" w:rsidRPr="00546D46" w:rsidRDefault="007F1E21" w:rsidP="004C6B9E">
      <w:pPr>
        <w:pStyle w:val="Akapitzlist"/>
        <w:numPr>
          <w:ilvl w:val="0"/>
          <w:numId w:val="48"/>
        </w:numPr>
        <w:spacing w:before="0" w:after="0"/>
        <w:ind w:left="357" w:hanging="357"/>
        <w:contextualSpacing w:val="0"/>
        <w:rPr>
          <w:rFonts w:cs="Arial"/>
          <w:sz w:val="22"/>
          <w:szCs w:val="22"/>
        </w:rPr>
      </w:pPr>
      <w:r w:rsidRPr="00546D46">
        <w:rPr>
          <w:rFonts w:cs="Arial"/>
          <w:sz w:val="22"/>
          <w:szCs w:val="22"/>
        </w:rPr>
        <w:t>wyodrębnienie w budżecie gminy środków finansowych na realizację projektów klimatyczno-środowiskowych,</w:t>
      </w:r>
    </w:p>
    <w:p w14:paraId="5BEC874D" w14:textId="77777777" w:rsidR="007F1E21" w:rsidRPr="00546D46" w:rsidRDefault="007F1E21" w:rsidP="004C6B9E">
      <w:pPr>
        <w:pStyle w:val="Akapitzlist"/>
        <w:numPr>
          <w:ilvl w:val="0"/>
          <w:numId w:val="48"/>
        </w:numPr>
        <w:spacing w:before="0" w:after="0"/>
        <w:ind w:left="357" w:hanging="357"/>
        <w:contextualSpacing w:val="0"/>
        <w:rPr>
          <w:rFonts w:cs="Arial"/>
          <w:sz w:val="22"/>
          <w:szCs w:val="22"/>
        </w:rPr>
      </w:pPr>
      <w:r w:rsidRPr="00546D46">
        <w:rPr>
          <w:rFonts w:cs="Arial"/>
          <w:sz w:val="22"/>
          <w:szCs w:val="22"/>
        </w:rPr>
        <w:t xml:space="preserve">prowadzenie mobilnych punktów odbioru odpadów, np. elektroodpadów, </w:t>
      </w:r>
    </w:p>
    <w:p w14:paraId="1C0F7A34" w14:textId="77777777" w:rsidR="007F1E21" w:rsidRPr="00546D46" w:rsidRDefault="007F1E21" w:rsidP="004C6B9E">
      <w:pPr>
        <w:pStyle w:val="Akapitzlist"/>
        <w:numPr>
          <w:ilvl w:val="0"/>
          <w:numId w:val="48"/>
        </w:numPr>
        <w:spacing w:before="0" w:after="0"/>
        <w:ind w:left="357" w:hanging="357"/>
        <w:contextualSpacing w:val="0"/>
        <w:rPr>
          <w:rFonts w:cs="Arial"/>
          <w:sz w:val="22"/>
          <w:szCs w:val="22"/>
        </w:rPr>
      </w:pPr>
      <w:r w:rsidRPr="00546D46">
        <w:rPr>
          <w:rFonts w:cs="Arial"/>
          <w:sz w:val="22"/>
          <w:szCs w:val="22"/>
        </w:rPr>
        <w:t>prowadzenie bezpłatnych punktów doradztwa energetycznego,</w:t>
      </w:r>
    </w:p>
    <w:p w14:paraId="18CFDF94" w14:textId="77777777" w:rsidR="007F1E21" w:rsidRPr="00546D46" w:rsidRDefault="007F1E21" w:rsidP="004C6B9E">
      <w:pPr>
        <w:pStyle w:val="Akapitzlist"/>
        <w:numPr>
          <w:ilvl w:val="0"/>
          <w:numId w:val="48"/>
        </w:numPr>
        <w:spacing w:before="0" w:after="0"/>
        <w:ind w:left="357" w:hanging="357"/>
        <w:contextualSpacing w:val="0"/>
        <w:rPr>
          <w:rFonts w:cs="Arial"/>
          <w:sz w:val="22"/>
          <w:szCs w:val="22"/>
        </w:rPr>
      </w:pPr>
      <w:r w:rsidRPr="00546D46">
        <w:rPr>
          <w:rFonts w:cs="Arial"/>
          <w:sz w:val="22"/>
          <w:szCs w:val="22"/>
        </w:rPr>
        <w:t xml:space="preserve">wykorzystywanie energii odnawialnej do zasilania infrastruktury gminnej, </w:t>
      </w:r>
    </w:p>
    <w:p w14:paraId="79C0FD90" w14:textId="77777777" w:rsidR="007F1E21" w:rsidRPr="00546D46" w:rsidRDefault="007F1E21" w:rsidP="004C6B9E">
      <w:pPr>
        <w:pStyle w:val="Akapitzlist"/>
        <w:numPr>
          <w:ilvl w:val="0"/>
          <w:numId w:val="48"/>
        </w:numPr>
        <w:spacing w:before="0" w:after="0"/>
        <w:ind w:left="357" w:hanging="357"/>
        <w:contextualSpacing w:val="0"/>
        <w:rPr>
          <w:rFonts w:cs="Arial"/>
          <w:sz w:val="22"/>
          <w:szCs w:val="22"/>
        </w:rPr>
      </w:pPr>
      <w:r w:rsidRPr="00546D46">
        <w:rPr>
          <w:rFonts w:cs="Arial"/>
          <w:sz w:val="22"/>
          <w:szCs w:val="22"/>
        </w:rPr>
        <w:t>ograniczanie strat ciepła poprzez termomodernizację budynków gminnych, modernizację lub wymianę indywidualnych źródeł ciepła,</w:t>
      </w:r>
    </w:p>
    <w:p w14:paraId="7BCC847B" w14:textId="77777777" w:rsidR="007F1E21" w:rsidRPr="00546D46" w:rsidRDefault="007F1E21" w:rsidP="004C6B9E">
      <w:pPr>
        <w:pStyle w:val="Akapitzlist"/>
        <w:numPr>
          <w:ilvl w:val="0"/>
          <w:numId w:val="48"/>
        </w:numPr>
        <w:spacing w:before="0" w:after="0"/>
        <w:ind w:left="357" w:hanging="357"/>
        <w:contextualSpacing w:val="0"/>
        <w:rPr>
          <w:rFonts w:cs="Arial"/>
          <w:sz w:val="22"/>
          <w:szCs w:val="22"/>
        </w:rPr>
      </w:pPr>
      <w:r w:rsidRPr="00546D46">
        <w:rPr>
          <w:rFonts w:cs="Arial"/>
          <w:sz w:val="22"/>
          <w:szCs w:val="22"/>
        </w:rPr>
        <w:lastRenderedPageBreak/>
        <w:t xml:space="preserve">zwiększenie udziału powierzchni biologicznie czynnej, </w:t>
      </w:r>
    </w:p>
    <w:p w14:paraId="70035698" w14:textId="77777777" w:rsidR="007F1E21" w:rsidRPr="00546D46" w:rsidRDefault="007F1E21" w:rsidP="004C6B9E">
      <w:pPr>
        <w:pStyle w:val="Akapitzlist"/>
        <w:numPr>
          <w:ilvl w:val="0"/>
          <w:numId w:val="48"/>
        </w:numPr>
        <w:spacing w:before="0" w:after="0"/>
        <w:ind w:left="357" w:hanging="357"/>
        <w:contextualSpacing w:val="0"/>
        <w:rPr>
          <w:rFonts w:cs="Arial"/>
          <w:sz w:val="22"/>
          <w:szCs w:val="22"/>
        </w:rPr>
      </w:pPr>
      <w:r w:rsidRPr="00546D46">
        <w:rPr>
          <w:rFonts w:cs="Arial"/>
          <w:sz w:val="22"/>
          <w:szCs w:val="22"/>
        </w:rPr>
        <w:t>wprowadzanie zielonej infrastruktury w mieście (np. zielone dachy, ogrody deszczowe),</w:t>
      </w:r>
    </w:p>
    <w:p w14:paraId="4B1E056C" w14:textId="77777777" w:rsidR="007F1E21" w:rsidRPr="00546D46" w:rsidRDefault="007F1E21" w:rsidP="004C6B9E">
      <w:pPr>
        <w:pStyle w:val="Akapitzlist"/>
        <w:numPr>
          <w:ilvl w:val="0"/>
          <w:numId w:val="48"/>
        </w:numPr>
        <w:spacing w:before="0" w:after="0"/>
        <w:ind w:left="357" w:hanging="357"/>
        <w:contextualSpacing w:val="0"/>
        <w:rPr>
          <w:rFonts w:cs="Arial"/>
          <w:sz w:val="22"/>
          <w:szCs w:val="22"/>
        </w:rPr>
      </w:pPr>
      <w:r w:rsidRPr="00546D46">
        <w:rPr>
          <w:rFonts w:cs="Arial"/>
          <w:sz w:val="22"/>
          <w:szCs w:val="22"/>
        </w:rPr>
        <w:t>stworzenie systemu ostrzegania i informowania o zagrożeniach związanych ze zmianami klimatu.</w:t>
      </w:r>
    </w:p>
    <w:p w14:paraId="59C2D1FB" w14:textId="77777777" w:rsidR="007F1E21" w:rsidRPr="0034196B" w:rsidRDefault="007F1E21" w:rsidP="007F1E21">
      <w:pPr>
        <w:rPr>
          <w:rFonts w:cs="Arial"/>
          <w:szCs w:val="22"/>
        </w:rPr>
      </w:pPr>
      <w:r w:rsidRPr="0034196B">
        <w:rPr>
          <w:rFonts w:cs="Arial"/>
          <w:szCs w:val="22"/>
        </w:rPr>
        <w:t>W celu adaptacji do zmian klimatu i ograniczenia negatywnych skutków związanych wystąpieniem ulewnych deszczy czy roztopów po dużych opadach śniegu, a także dla zabezpieczenia przeciwpowodziowego i przeciwdziałania suszy należy zwiększać pojemność retencyjną zlewni, w tym m.in. poprzez budowanie zbiorników retencyjnych. Istotna jest także systematyczna konserwacja rowów melioracyjnych oraz działania z zakresu małej retencji obejmujące np. budowę niewielkich zbiorników, oczek wodnych i stawów, ale również zadrzewianie.</w:t>
      </w:r>
    </w:p>
    <w:p w14:paraId="39EE651B" w14:textId="384A209A" w:rsidR="00D61F0D" w:rsidRPr="007F1E21" w:rsidRDefault="007F1E21" w:rsidP="00D61F0D">
      <w:pPr>
        <w:rPr>
          <w:rFonts w:cs="Arial"/>
          <w:szCs w:val="22"/>
        </w:rPr>
      </w:pPr>
      <w:r w:rsidRPr="0034196B">
        <w:rPr>
          <w:rFonts w:cs="Arial"/>
          <w:szCs w:val="22"/>
        </w:rPr>
        <w:t>Zaplanowane w Programie Ochrony Środowiska zadania mają na celu mitygację oraz adaptację do zmian klimatu i ograniczenie negatywnych skutków tych zmian.</w:t>
      </w:r>
    </w:p>
    <w:p w14:paraId="33DCD609" w14:textId="178F785C" w:rsidR="00E90B70" w:rsidRPr="0090410E" w:rsidRDefault="00465E27" w:rsidP="00E90B70">
      <w:pPr>
        <w:pStyle w:val="Nagwek3"/>
        <w:rPr>
          <w:rFonts w:cs="Arial"/>
        </w:rPr>
      </w:pPr>
      <w:bookmarkStart w:id="377" w:name="_Toc159351055"/>
      <w:bookmarkStart w:id="378" w:name="_Toc159351294"/>
      <w:bookmarkStart w:id="379" w:name="_Toc180740342"/>
      <w:r>
        <w:rPr>
          <w:rFonts w:cs="Arial"/>
        </w:rPr>
        <w:t>5</w:t>
      </w:r>
      <w:r w:rsidR="00DE25D1">
        <w:rPr>
          <w:rFonts w:cs="Arial"/>
        </w:rPr>
        <w:t xml:space="preserve">.2.2 </w:t>
      </w:r>
      <w:r w:rsidR="00E90B70" w:rsidRPr="0090410E">
        <w:rPr>
          <w:rFonts w:cs="Arial"/>
        </w:rPr>
        <w:t>Działania edukacyjne w zakresie ochrony środowiska</w:t>
      </w:r>
      <w:bookmarkEnd w:id="374"/>
      <w:bookmarkEnd w:id="375"/>
      <w:bookmarkEnd w:id="376"/>
      <w:bookmarkEnd w:id="377"/>
      <w:bookmarkEnd w:id="378"/>
      <w:bookmarkEnd w:id="379"/>
    </w:p>
    <w:p w14:paraId="3A9BF942" w14:textId="77777777" w:rsidR="00916B0F" w:rsidRPr="0034196B" w:rsidRDefault="00916B0F" w:rsidP="00916B0F">
      <w:pPr>
        <w:pStyle w:val="Bezodstpw"/>
        <w:rPr>
          <w:rFonts w:cs="Arial"/>
          <w:szCs w:val="22"/>
        </w:rPr>
      </w:pPr>
      <w:bookmarkStart w:id="380" w:name="_Toc5053148"/>
      <w:bookmarkStart w:id="381" w:name="_Toc8653319"/>
      <w:bookmarkStart w:id="382" w:name="_Toc38541018"/>
      <w:bookmarkStart w:id="383" w:name="_Toc466738907"/>
      <w:r w:rsidRPr="0034196B">
        <w:rPr>
          <w:rFonts w:cs="Arial"/>
          <w:szCs w:val="22"/>
        </w:rPr>
        <w:t>Zgodnie z przepisem art. 77 z ustawy z dnia 27 kwietnia 2001 roku Prawo ochrony środowiska (</w:t>
      </w:r>
      <w:r w:rsidRPr="005B237D">
        <w:rPr>
          <w:rFonts w:cs="Arial"/>
          <w:bCs/>
          <w:kern w:val="36"/>
          <w:szCs w:val="22"/>
        </w:rPr>
        <w:t>Dz.U. 202</w:t>
      </w:r>
      <w:r>
        <w:rPr>
          <w:rFonts w:cs="Arial"/>
          <w:bCs/>
          <w:kern w:val="36"/>
          <w:szCs w:val="22"/>
        </w:rPr>
        <w:t>4</w:t>
      </w:r>
      <w:r w:rsidRPr="005B237D">
        <w:rPr>
          <w:rFonts w:cs="Arial"/>
          <w:bCs/>
          <w:kern w:val="36"/>
          <w:szCs w:val="22"/>
        </w:rPr>
        <w:t xml:space="preserve"> poz. 5</w:t>
      </w:r>
      <w:r>
        <w:rPr>
          <w:rFonts w:cs="Arial"/>
          <w:bCs/>
          <w:kern w:val="36"/>
          <w:szCs w:val="22"/>
        </w:rPr>
        <w:t>4 ze zm.</w:t>
      </w:r>
      <w:r w:rsidRPr="0034196B">
        <w:rPr>
          <w:rFonts w:cs="Arial"/>
          <w:szCs w:val="22"/>
        </w:rPr>
        <w:t xml:space="preserve">) problematykę ochrony środowiska uwzględnia się w podstawach programowych kształcenia ogólnego dla wszystkich typów szkół. Obowiązkiem tym ustawodawca objął również organizatorów kursów prowadzących do uzyskania kwalifikacji zawodowych i środki masowego przekazu, które są obowiązane kształtować pozytywny stosunek społeczeństwa do ochrony środowiska oraz popularyzować zasady tej ochrony w publikacjach i audycjach. Konstytucyjnych podstaw dla realizacji edukacji ekologicznej należy upatrywać w zasadzie zrównoważonego rozwoju (art. 5 Konstytucji Rzeczypospolitej Polski z dnia 2 kwietnia 1997 r., Dz.U. z 1997 r. nr 78 poz. 483) oraz w generalnym obowiązku każdego obywatela do dbałości o stan środowiska, oraz odpowiedzialności za spowodowane przez siebie jego pogorszenie określone w art. 86 Konstytucji RP. </w:t>
      </w:r>
    </w:p>
    <w:p w14:paraId="0CB6258F" w14:textId="478D6EAC" w:rsidR="00916B0F" w:rsidRPr="0034196B" w:rsidRDefault="00916B0F" w:rsidP="00916B0F">
      <w:pPr>
        <w:rPr>
          <w:rFonts w:cs="Arial"/>
          <w:szCs w:val="22"/>
        </w:rPr>
      </w:pPr>
      <w:r w:rsidRPr="0034196B">
        <w:rPr>
          <w:rFonts w:cs="Arial"/>
          <w:szCs w:val="22"/>
        </w:rPr>
        <w:t xml:space="preserve">W szkołach na terenie </w:t>
      </w:r>
      <w:r>
        <w:rPr>
          <w:rFonts w:cs="Arial"/>
          <w:szCs w:val="22"/>
        </w:rPr>
        <w:t>miasta Starogard Gdański</w:t>
      </w:r>
      <w:r w:rsidRPr="0034196B">
        <w:rPr>
          <w:rFonts w:cs="Arial"/>
          <w:szCs w:val="22"/>
        </w:rPr>
        <w:t xml:space="preserve"> przeprowadzane są m.in.: konkursy ekologiczne, przekazywane są informacje z zakresu ochrony środowiska, zbiórki i utylizacja odpadów</w:t>
      </w:r>
      <w:r>
        <w:rPr>
          <w:rFonts w:cs="Arial"/>
          <w:szCs w:val="22"/>
        </w:rPr>
        <w:t>,</w:t>
      </w:r>
      <w:r w:rsidRPr="0034196B">
        <w:rPr>
          <w:rFonts w:cs="Arial"/>
          <w:szCs w:val="22"/>
        </w:rPr>
        <w:t xml:space="preserve"> czy zajęcia plenerowe. Ponadto, na stronach internetowych zamieszczane są informacje w celu podnoszenia świadomości ekologicznej mieszkańców. </w:t>
      </w:r>
    </w:p>
    <w:p w14:paraId="42CB847D" w14:textId="77777777" w:rsidR="00916B0F" w:rsidRPr="0034196B" w:rsidRDefault="00916B0F" w:rsidP="00916B0F">
      <w:pPr>
        <w:pStyle w:val="Bezodstpw"/>
        <w:rPr>
          <w:rFonts w:cs="Arial"/>
          <w:szCs w:val="22"/>
        </w:rPr>
      </w:pPr>
      <w:r w:rsidRPr="0034196B">
        <w:rPr>
          <w:rFonts w:cs="Arial"/>
          <w:szCs w:val="22"/>
        </w:rPr>
        <w:t>Proponowane zadania w zakresie edukacji ekologicznej to:</w:t>
      </w:r>
    </w:p>
    <w:p w14:paraId="14A68954" w14:textId="77777777" w:rsidR="00916B0F" w:rsidRPr="0034196B" w:rsidRDefault="00916B0F" w:rsidP="004C6B9E">
      <w:pPr>
        <w:pStyle w:val="Bezodstpw"/>
        <w:numPr>
          <w:ilvl w:val="0"/>
          <w:numId w:val="49"/>
        </w:numPr>
        <w:spacing w:before="0" w:after="0"/>
        <w:ind w:left="357" w:right="0" w:hanging="357"/>
        <w:rPr>
          <w:rFonts w:cs="Arial"/>
          <w:szCs w:val="22"/>
        </w:rPr>
      </w:pPr>
      <w:r w:rsidRPr="0034196B">
        <w:rPr>
          <w:rFonts w:cs="Arial"/>
          <w:szCs w:val="22"/>
        </w:rPr>
        <w:t>kontynuacja konkursów i organizowanie warsztatów edukacyjnych w szkołach w celu zwiększania świadomości ekologicznej mieszkańców,</w:t>
      </w:r>
    </w:p>
    <w:p w14:paraId="53EF0DCB" w14:textId="77777777" w:rsidR="00916B0F" w:rsidRPr="0034196B" w:rsidRDefault="00916B0F" w:rsidP="004C6B9E">
      <w:pPr>
        <w:pStyle w:val="Bezodstpw"/>
        <w:numPr>
          <w:ilvl w:val="0"/>
          <w:numId w:val="49"/>
        </w:numPr>
        <w:spacing w:before="0" w:after="0"/>
        <w:ind w:left="357" w:right="0" w:hanging="357"/>
        <w:rPr>
          <w:rFonts w:cs="Arial"/>
          <w:szCs w:val="22"/>
        </w:rPr>
      </w:pPr>
      <w:r w:rsidRPr="0034196B">
        <w:rPr>
          <w:rFonts w:cs="Arial"/>
          <w:szCs w:val="22"/>
        </w:rPr>
        <w:t>kontynuacja akcji informacyjno-edukacyjnych w zakresie właściwego postępowania z odpadami oraz ograniczenia ich powstawania,</w:t>
      </w:r>
    </w:p>
    <w:p w14:paraId="14F0FA04" w14:textId="6C8125ED" w:rsidR="00916B0F" w:rsidRPr="0034196B" w:rsidRDefault="00916B0F" w:rsidP="004C6B9E">
      <w:pPr>
        <w:pStyle w:val="Bezodstpw"/>
        <w:numPr>
          <w:ilvl w:val="0"/>
          <w:numId w:val="49"/>
        </w:numPr>
        <w:spacing w:before="0" w:after="0"/>
        <w:ind w:left="357" w:right="0" w:hanging="357"/>
        <w:rPr>
          <w:rFonts w:cs="Arial"/>
          <w:szCs w:val="22"/>
        </w:rPr>
      </w:pPr>
      <w:r w:rsidRPr="0034196B">
        <w:rPr>
          <w:rFonts w:cs="Arial"/>
          <w:szCs w:val="22"/>
        </w:rPr>
        <w:lastRenderedPageBreak/>
        <w:t>tworzenie ścieżek edukacyjnych i organizowanie zajęć plenerowych dla dzieci i młodzieży w celu ochrony zasobów przyrodniczych,</w:t>
      </w:r>
    </w:p>
    <w:p w14:paraId="7BB43A0D" w14:textId="77777777" w:rsidR="00916B0F" w:rsidRPr="0034196B" w:rsidRDefault="00916B0F" w:rsidP="004C6B9E">
      <w:pPr>
        <w:pStyle w:val="Bezodstpw"/>
        <w:numPr>
          <w:ilvl w:val="0"/>
          <w:numId w:val="49"/>
        </w:numPr>
        <w:spacing w:before="0" w:after="0"/>
        <w:ind w:left="357" w:right="0" w:hanging="357"/>
        <w:rPr>
          <w:rFonts w:cs="Arial"/>
          <w:szCs w:val="22"/>
        </w:rPr>
      </w:pPr>
      <w:r w:rsidRPr="0034196B">
        <w:rPr>
          <w:rFonts w:cs="Arial"/>
          <w:szCs w:val="22"/>
        </w:rPr>
        <w:t>prowadzenie kampanii informacyjno-edukacyjnych z zakresu gospodarki niskoemisyjnej, odnawialnych źródeł energii oraz walki ze smogiem podczas imprez plenerowych,</w:t>
      </w:r>
    </w:p>
    <w:p w14:paraId="6FE84924" w14:textId="45733F94" w:rsidR="00D61F0D" w:rsidRPr="00C06F84" w:rsidRDefault="00916B0F" w:rsidP="004C6B9E">
      <w:pPr>
        <w:pStyle w:val="Bezodstpw"/>
        <w:numPr>
          <w:ilvl w:val="0"/>
          <w:numId w:val="49"/>
        </w:numPr>
        <w:spacing w:before="0" w:after="0"/>
        <w:ind w:left="357" w:right="0" w:hanging="357"/>
        <w:rPr>
          <w:rFonts w:cs="Arial"/>
          <w:szCs w:val="22"/>
        </w:rPr>
      </w:pPr>
      <w:r w:rsidRPr="0034196B">
        <w:rPr>
          <w:rFonts w:cs="Arial"/>
          <w:szCs w:val="22"/>
        </w:rPr>
        <w:t>promowanie transportu zbiorowego i rowerowego.</w:t>
      </w:r>
    </w:p>
    <w:p w14:paraId="4800B49B" w14:textId="6D58688F" w:rsidR="00E90B70" w:rsidRPr="004C3B44" w:rsidRDefault="00465E27" w:rsidP="00E90B70">
      <w:pPr>
        <w:pStyle w:val="Nagwek3"/>
        <w:rPr>
          <w:rFonts w:cs="Arial"/>
          <w:color w:val="000000" w:themeColor="text1"/>
        </w:rPr>
      </w:pPr>
      <w:bookmarkStart w:id="384" w:name="_Toc159351056"/>
      <w:bookmarkStart w:id="385" w:name="_Toc159351295"/>
      <w:bookmarkStart w:id="386" w:name="_Toc180740343"/>
      <w:r>
        <w:rPr>
          <w:rFonts w:cs="Arial"/>
          <w:color w:val="000000" w:themeColor="text1"/>
        </w:rPr>
        <w:t>5</w:t>
      </w:r>
      <w:r w:rsidR="00DE25D1" w:rsidRPr="004C3B44">
        <w:rPr>
          <w:rFonts w:cs="Arial"/>
          <w:color w:val="000000" w:themeColor="text1"/>
        </w:rPr>
        <w:t xml:space="preserve">.2.3 </w:t>
      </w:r>
      <w:r w:rsidR="00E90B70" w:rsidRPr="004C3B44">
        <w:rPr>
          <w:rFonts w:cs="Arial"/>
          <w:color w:val="000000" w:themeColor="text1"/>
        </w:rPr>
        <w:t>Nadzwyczajne zagrożenia środowiskowe</w:t>
      </w:r>
      <w:bookmarkEnd w:id="380"/>
      <w:bookmarkEnd w:id="381"/>
      <w:bookmarkEnd w:id="382"/>
      <w:bookmarkEnd w:id="384"/>
      <w:bookmarkEnd w:id="385"/>
      <w:bookmarkEnd w:id="386"/>
    </w:p>
    <w:p w14:paraId="7E8DC382" w14:textId="77777777" w:rsidR="00790873" w:rsidRPr="0034196B" w:rsidRDefault="00790873" w:rsidP="00790873">
      <w:pPr>
        <w:pStyle w:val="Bezodstpw"/>
        <w:rPr>
          <w:rFonts w:cs="Arial"/>
          <w:szCs w:val="22"/>
        </w:rPr>
      </w:pPr>
      <w:bookmarkStart w:id="387" w:name="_Toc5053149"/>
      <w:bookmarkStart w:id="388" w:name="_Toc8653320"/>
      <w:bookmarkStart w:id="389" w:name="_Toc38541019"/>
      <w:r w:rsidRPr="0034196B">
        <w:rPr>
          <w:rFonts w:eastAsia="Arial" w:cs="Arial"/>
          <w:szCs w:val="22"/>
          <w:lang w:val="pl"/>
        </w:rPr>
        <w:t xml:space="preserve">Nadzwyczajne zagrożenia środowiska są pojęciem, które zostało zdefiniowane w art. 104 ust. 2 w byłej ustawie z dnia 31 stycznia 1980 r. o ochronie i kształtowaniu środowiska jako zagrożenie spowodowane gwałtownym zdarzeniem, które nie jest klęską żywiołową, które może wywołać znaczne zniszczenie środowiska lub pogorszenie jego stanu, stwarzające powszechne niebezpieczeństwo dla ludzi i środowiska. </w:t>
      </w:r>
    </w:p>
    <w:p w14:paraId="1F92549B" w14:textId="77777777" w:rsidR="00790873" w:rsidRPr="0034196B" w:rsidRDefault="00790873" w:rsidP="00790873">
      <w:pPr>
        <w:ind w:right="-6"/>
        <w:rPr>
          <w:rFonts w:eastAsia="Arial" w:cs="Arial"/>
          <w:szCs w:val="22"/>
          <w:lang w:val="pl"/>
        </w:rPr>
      </w:pPr>
      <w:r w:rsidRPr="0034196B">
        <w:rPr>
          <w:rFonts w:eastAsia="Arial" w:cs="Arial"/>
          <w:szCs w:val="22"/>
          <w:lang w:val="pl"/>
        </w:rPr>
        <w:t>Obecnie pojęcie to nie jest definiowane, chociaż powszechnie w środowisku twierdzi się, że </w:t>
      </w:r>
      <w:r w:rsidRPr="00B13601">
        <w:rPr>
          <w:rFonts w:eastAsia="Arial" w:cs="Arial"/>
          <w:szCs w:val="22"/>
          <w:lang w:val="pl"/>
        </w:rPr>
        <w:t>zastąpiło je pojęcie poważnej awarii, zdefiniowane w ustawie z dnia 27 kwietnia 2001 r. Prawo ochrony środowiska (</w:t>
      </w:r>
      <w:r w:rsidRPr="00B13601">
        <w:rPr>
          <w:rFonts w:cs="Arial"/>
          <w:bCs/>
          <w:kern w:val="36"/>
          <w:szCs w:val="22"/>
        </w:rPr>
        <w:t>Dz.U. 2024 poz. 54</w:t>
      </w:r>
      <w:r>
        <w:rPr>
          <w:rFonts w:cs="Arial"/>
          <w:bCs/>
          <w:kern w:val="36"/>
          <w:szCs w:val="22"/>
        </w:rPr>
        <w:t xml:space="preserve"> ze zm.</w:t>
      </w:r>
      <w:r w:rsidRPr="00B13601">
        <w:rPr>
          <w:rFonts w:eastAsia="Arial" w:cs="Arial"/>
          <w:szCs w:val="22"/>
          <w:lang w:val="pl"/>
        </w:rPr>
        <w:t>). Rozumiane jest jako zdarzenie, np. emisja, pożar lub eksplozja, powstałe w trakcie procesu przemysłowego,</w:t>
      </w:r>
      <w:r w:rsidRPr="0034196B">
        <w:rPr>
          <w:rFonts w:eastAsia="Arial" w:cs="Arial"/>
          <w:szCs w:val="22"/>
          <w:lang w:val="pl"/>
        </w:rPr>
        <w:t xml:space="preserve"> magazynowania lub transportu, w których występuje jedna lub więcej niebezpiecznych substancji, których dostanie się do środowiska, prowadzi do natychmiastowego powstania zagrożenia życia, zdrowia ludzi lub środowiska, a także powstania takiego zagrożenia z opóźnieniem.</w:t>
      </w:r>
    </w:p>
    <w:p w14:paraId="4BC473E2" w14:textId="77777777" w:rsidR="00790873" w:rsidRPr="0034196B" w:rsidRDefault="00790873" w:rsidP="00790873">
      <w:pPr>
        <w:ind w:right="-6"/>
        <w:rPr>
          <w:rFonts w:eastAsia="Arial" w:cs="Arial"/>
          <w:szCs w:val="22"/>
          <w:lang w:val="pl"/>
        </w:rPr>
      </w:pPr>
      <w:r w:rsidRPr="0034196B">
        <w:rPr>
          <w:rFonts w:eastAsia="Arial" w:cs="Arial"/>
          <w:szCs w:val="22"/>
          <w:lang w:val="pl"/>
        </w:rPr>
        <w:t>Jako nadzwyczajne zagrożenie dla środowiska, a także poważną awarię, należy traktować zdarzenia takie jak: pęknięcie i rozszczelnienie instalacji rurociągów transportowych, wybuch, awarię zbiornika, katastrofę autocysterny lub cysterny kolejowej przewożącej substancję niebezpieczną, awarię obiektów hydrotechnicznych, itp.</w:t>
      </w:r>
    </w:p>
    <w:p w14:paraId="4A9E7A12" w14:textId="77777777" w:rsidR="00790873" w:rsidRPr="0034196B" w:rsidRDefault="00790873" w:rsidP="00790873">
      <w:pPr>
        <w:ind w:right="-6"/>
        <w:rPr>
          <w:rFonts w:eastAsia="Arial" w:cs="Arial"/>
          <w:szCs w:val="22"/>
          <w:lang w:val="pl"/>
        </w:rPr>
      </w:pPr>
      <w:r w:rsidRPr="0034196B">
        <w:rPr>
          <w:rFonts w:eastAsia="Arial" w:cs="Arial"/>
          <w:szCs w:val="22"/>
          <w:lang w:val="pl"/>
        </w:rPr>
        <w:t>Kolejnym aktem prawnym definiującym pojęcie nadzwyczajnych zagrożeń jest ustawa z dnia 24 sierpnia 1991 r. o ochronie przeciwpożarowej (Dz.U. 202</w:t>
      </w:r>
      <w:r>
        <w:rPr>
          <w:rFonts w:eastAsia="Arial" w:cs="Arial"/>
          <w:szCs w:val="22"/>
          <w:lang w:val="pl"/>
        </w:rPr>
        <w:t>4</w:t>
      </w:r>
      <w:r w:rsidRPr="0034196B">
        <w:rPr>
          <w:rFonts w:eastAsia="Arial" w:cs="Arial"/>
          <w:szCs w:val="22"/>
          <w:lang w:val="pl"/>
        </w:rPr>
        <w:t xml:space="preserve"> poz. </w:t>
      </w:r>
      <w:r>
        <w:rPr>
          <w:rFonts w:eastAsia="Arial" w:cs="Arial"/>
          <w:szCs w:val="22"/>
          <w:lang w:val="pl"/>
        </w:rPr>
        <w:t>275</w:t>
      </w:r>
      <w:r w:rsidRPr="0034196B">
        <w:rPr>
          <w:rFonts w:eastAsia="Arial" w:cs="Arial"/>
          <w:szCs w:val="22"/>
          <w:lang w:val="pl"/>
        </w:rPr>
        <w:t>), która definiuje nadzwyczajne zagrożenie jako zdarzenie inne niż pożar i klęska żywiołowa, wynikające z rozwoju cywilizacyjnego i naturalnych praw przyrody, stanowiące zagrożenie dla życia, zdrowia, mienia lub środowiska, któremu zapobieżenie lub usunięcie skutków, którego nie wymaga zastosowania nadzwyczajnych środków. W świetle tej ustawy ochrona przeciwpożarowa polega m.in. na realizacji przedsięwzięć mających na celu ochronę życia, zdrowia, mienia lub środowiska przed pożarem, klęską żywiołową lub innym miejscowym zagrożeniem. Zdarzeniem miejscowym nazywane są skażenia obszaru substancjami radioaktywnymi, skażenia niebezpiecznymi substancjami chemicznymi, skażenia chemiczne i biologiczne w wyniku katastrof obiektów hydrotechnicznych.</w:t>
      </w:r>
    </w:p>
    <w:p w14:paraId="3CBDDDA1" w14:textId="52B0FE71" w:rsidR="00790873" w:rsidRPr="0034196B" w:rsidRDefault="00790873" w:rsidP="00790873">
      <w:pPr>
        <w:ind w:right="-6"/>
        <w:rPr>
          <w:rFonts w:eastAsia="Arial" w:cs="Arial"/>
          <w:szCs w:val="22"/>
          <w:lang w:val="pl"/>
        </w:rPr>
      </w:pPr>
      <w:r>
        <w:rPr>
          <w:rFonts w:eastAsia="Arial" w:cs="Arial"/>
          <w:szCs w:val="22"/>
          <w:lang w:val="pl"/>
        </w:rPr>
        <w:lastRenderedPageBreak/>
        <w:t>Poważne</w:t>
      </w:r>
      <w:r w:rsidRPr="0034196B">
        <w:rPr>
          <w:rFonts w:eastAsia="Arial" w:cs="Arial"/>
          <w:szCs w:val="22"/>
          <w:lang w:val="pl"/>
        </w:rPr>
        <w:t xml:space="preserve"> zdarzenia mogą również mieć miejsce podczas transportu drogowego i kolejowego substancji niebezpiecznych przez teren </w:t>
      </w:r>
      <w:r w:rsidR="00B5645B">
        <w:rPr>
          <w:rFonts w:eastAsia="Arial" w:cs="Arial"/>
          <w:szCs w:val="22"/>
          <w:lang w:val="pl"/>
        </w:rPr>
        <w:t>miasta</w:t>
      </w:r>
      <w:r w:rsidRPr="0034196B">
        <w:rPr>
          <w:rFonts w:eastAsia="Arial" w:cs="Arial"/>
          <w:szCs w:val="22"/>
          <w:lang w:val="pl"/>
        </w:rPr>
        <w:t xml:space="preserve">, niewłaściwego postępowania z odpadami niebezpiecznymi, magazynowania substancji niebezpiecznych oraz zagrożenia pożarowego. W związku z powyższym, na terenie </w:t>
      </w:r>
      <w:r w:rsidR="002963F5">
        <w:rPr>
          <w:rFonts w:eastAsia="Arial" w:cs="Arial"/>
          <w:szCs w:val="22"/>
          <w:lang w:val="pl"/>
        </w:rPr>
        <w:t>miasta</w:t>
      </w:r>
      <w:r w:rsidRPr="0034196B">
        <w:rPr>
          <w:rFonts w:eastAsia="Arial" w:cs="Arial"/>
          <w:szCs w:val="22"/>
          <w:lang w:val="pl"/>
        </w:rPr>
        <w:t xml:space="preserve"> potencjalne zagrożenia dotyczą zanieczyszczenia powietrza, gruntu oraz wody, co może stanowić poważne zagrożenia dla środowiska i życia ludzi.</w:t>
      </w:r>
    </w:p>
    <w:p w14:paraId="31A2DD14" w14:textId="34B4A121" w:rsidR="00D61F0D" w:rsidRPr="00790873" w:rsidRDefault="00790873" w:rsidP="00790873">
      <w:pPr>
        <w:pStyle w:val="Bezodstpw"/>
        <w:rPr>
          <w:rFonts w:eastAsia="Arial" w:cs="Arial"/>
          <w:szCs w:val="22"/>
          <w:lang w:val="pl" w:eastAsia="pl-PL"/>
        </w:rPr>
      </w:pPr>
      <w:bookmarkStart w:id="390" w:name="_2hio093" w:colFirst="0" w:colLast="0"/>
      <w:bookmarkEnd w:id="390"/>
      <w:r w:rsidRPr="0034196B">
        <w:rPr>
          <w:rFonts w:eastAsia="Arial" w:cs="Arial"/>
          <w:szCs w:val="22"/>
          <w:lang w:val="pl" w:eastAsia="pl-PL"/>
        </w:rPr>
        <w:t>Konieczne jest rozwijanie systemów ostrzegania mieszkańców, konserwacja urządzeń infrastruktury energetycznej, modernizacja i budowa infrastruktury uwzględniającej dynamiczne zmiany pogodowe.</w:t>
      </w:r>
    </w:p>
    <w:p w14:paraId="109B5B77" w14:textId="49BB6C42" w:rsidR="00E90B70" w:rsidRPr="0090410E" w:rsidRDefault="00465E27" w:rsidP="00E90B70">
      <w:pPr>
        <w:pStyle w:val="Nagwek3"/>
        <w:rPr>
          <w:rFonts w:cs="Arial"/>
        </w:rPr>
      </w:pPr>
      <w:bookmarkStart w:id="391" w:name="_Toc159351057"/>
      <w:bookmarkStart w:id="392" w:name="_Toc159351296"/>
      <w:bookmarkStart w:id="393" w:name="_Toc180740344"/>
      <w:r>
        <w:rPr>
          <w:rFonts w:cs="Arial"/>
        </w:rPr>
        <w:t>5</w:t>
      </w:r>
      <w:r w:rsidR="00DE25D1">
        <w:rPr>
          <w:rFonts w:cs="Arial"/>
        </w:rPr>
        <w:t xml:space="preserve">.2.4 </w:t>
      </w:r>
      <w:r w:rsidR="00E90B70" w:rsidRPr="0090410E">
        <w:rPr>
          <w:rFonts w:cs="Arial"/>
        </w:rPr>
        <w:t>Monitoring środowiska</w:t>
      </w:r>
      <w:bookmarkEnd w:id="387"/>
      <w:bookmarkEnd w:id="388"/>
      <w:bookmarkEnd w:id="389"/>
      <w:bookmarkEnd w:id="391"/>
      <w:bookmarkEnd w:id="392"/>
      <w:bookmarkEnd w:id="393"/>
    </w:p>
    <w:p w14:paraId="1A2CF78A" w14:textId="77777777" w:rsidR="00622002" w:rsidRPr="00E865BB" w:rsidRDefault="00622002" w:rsidP="00622002">
      <w:pPr>
        <w:pStyle w:val="Bezodstpw"/>
        <w:rPr>
          <w:rFonts w:cs="Arial"/>
          <w:szCs w:val="22"/>
        </w:rPr>
      </w:pPr>
      <w:bookmarkStart w:id="394" w:name="_Toc5053150"/>
      <w:bookmarkStart w:id="395" w:name="_Toc8653321"/>
      <w:bookmarkStart w:id="396" w:name="_Toc38541020"/>
      <w:bookmarkEnd w:id="383"/>
      <w:r w:rsidRPr="00E865BB">
        <w:rPr>
          <w:rFonts w:eastAsia="Arial" w:cs="Arial"/>
          <w:szCs w:val="22"/>
          <w:lang w:val="pl"/>
        </w:rPr>
        <w:t>Państwowy monitoring środowiska został powołany ustawą z dnia 20 lipca 1991 roku o Inspekcji Ochrony Środowiska (Dz.U.</w:t>
      </w:r>
      <w:r>
        <w:rPr>
          <w:rFonts w:eastAsia="Arial" w:cs="Arial"/>
          <w:szCs w:val="22"/>
          <w:lang w:val="pl"/>
        </w:rPr>
        <w:t xml:space="preserve"> </w:t>
      </w:r>
      <w:r w:rsidRPr="00E865BB">
        <w:rPr>
          <w:rFonts w:cs="Arial"/>
          <w:szCs w:val="22"/>
        </w:rPr>
        <w:t>2</w:t>
      </w:r>
      <w:r w:rsidRPr="00E865BB">
        <w:rPr>
          <w:rFonts w:eastAsia="Arial" w:cs="Arial"/>
          <w:szCs w:val="22"/>
          <w:lang w:val="pl"/>
        </w:rPr>
        <w:t>02</w:t>
      </w:r>
      <w:r>
        <w:rPr>
          <w:rFonts w:eastAsia="Arial" w:cs="Arial"/>
          <w:szCs w:val="22"/>
          <w:lang w:val="pl"/>
        </w:rPr>
        <w:t>4</w:t>
      </w:r>
      <w:r w:rsidRPr="00E865BB">
        <w:rPr>
          <w:rFonts w:eastAsia="Arial" w:cs="Arial"/>
          <w:szCs w:val="22"/>
          <w:lang w:val="pl"/>
        </w:rPr>
        <w:t xml:space="preserve"> poz. </w:t>
      </w:r>
      <w:r>
        <w:rPr>
          <w:rFonts w:eastAsia="Arial" w:cs="Arial"/>
          <w:szCs w:val="22"/>
          <w:lang w:val="pl"/>
        </w:rPr>
        <w:t>425</w:t>
      </w:r>
      <w:r w:rsidRPr="00E865BB">
        <w:rPr>
          <w:rFonts w:eastAsia="Arial" w:cs="Arial"/>
          <w:szCs w:val="22"/>
          <w:lang w:val="pl"/>
        </w:rPr>
        <w:t>) w celu zapewnienia wiarygodnych informacji o stanie środowiska. Stanowi on system pomiarów, ocen i prognoz stanu środowiska oraz zbierania, analizowania, udostępniania wyników badań i oceny elementów środowiska. Jego celem jest systematyczne informowanie organów administracji i społeczeństwa o:</w:t>
      </w:r>
    </w:p>
    <w:p w14:paraId="4A213B67" w14:textId="77777777" w:rsidR="00622002" w:rsidRPr="00E865BB" w:rsidRDefault="00622002" w:rsidP="004C6B9E">
      <w:pPr>
        <w:pStyle w:val="Akapitzlist"/>
        <w:numPr>
          <w:ilvl w:val="0"/>
          <w:numId w:val="50"/>
        </w:numPr>
        <w:spacing w:before="0" w:after="0"/>
        <w:ind w:left="357" w:hanging="357"/>
        <w:contextualSpacing w:val="0"/>
        <w:rPr>
          <w:rFonts w:eastAsia="Arial" w:cs="Arial"/>
          <w:sz w:val="22"/>
          <w:szCs w:val="22"/>
          <w:lang w:val="pl"/>
        </w:rPr>
      </w:pPr>
      <w:r w:rsidRPr="00E865BB">
        <w:rPr>
          <w:rFonts w:eastAsia="Arial" w:cs="Arial"/>
          <w:sz w:val="22"/>
          <w:szCs w:val="22"/>
          <w:lang w:val="pl"/>
        </w:rPr>
        <w:t>jakości elementów przyrodniczych, dotrzymywaniu standardów jakości środowiska określonych przepisami oraz obszarach występowania przekroczeń tych standardów,</w:t>
      </w:r>
    </w:p>
    <w:p w14:paraId="77F0C930" w14:textId="77777777" w:rsidR="00622002" w:rsidRPr="00E865BB" w:rsidRDefault="00622002" w:rsidP="004C6B9E">
      <w:pPr>
        <w:pStyle w:val="Akapitzlist"/>
        <w:numPr>
          <w:ilvl w:val="0"/>
          <w:numId w:val="50"/>
        </w:numPr>
        <w:spacing w:before="0" w:after="0"/>
        <w:ind w:left="357" w:hanging="357"/>
        <w:contextualSpacing w:val="0"/>
        <w:rPr>
          <w:rFonts w:eastAsia="Arial" w:cs="Arial"/>
          <w:sz w:val="22"/>
          <w:szCs w:val="22"/>
          <w:lang w:val="pl"/>
        </w:rPr>
      </w:pPr>
      <w:r w:rsidRPr="00E865BB">
        <w:rPr>
          <w:rFonts w:eastAsia="Arial" w:cs="Arial"/>
          <w:sz w:val="22"/>
          <w:szCs w:val="22"/>
          <w:lang w:val="pl"/>
        </w:rPr>
        <w:t>występujących zmianach jakości elementów przyrodniczych i przyczynach tych zmian, w tym powiązaniach przyczynowo skutkowych występujących pomiędzy emisjami i stanem elementów przyrodniczych.</w:t>
      </w:r>
    </w:p>
    <w:p w14:paraId="6B63306B" w14:textId="77777777" w:rsidR="00622002" w:rsidRPr="00E865BB" w:rsidRDefault="00622002" w:rsidP="00622002">
      <w:pPr>
        <w:rPr>
          <w:rFonts w:eastAsia="Arial" w:cs="Arial"/>
          <w:szCs w:val="22"/>
          <w:lang w:val="pl"/>
        </w:rPr>
      </w:pPr>
      <w:r w:rsidRPr="00E865BB">
        <w:rPr>
          <w:rFonts w:eastAsia="Arial" w:cs="Arial"/>
          <w:szCs w:val="22"/>
          <w:lang w:val="pl"/>
        </w:rPr>
        <w:t>Zakres zadań państwowego monitoringu środowiska jest określany w wieloletnich strategicznych programach PMŚ opracowywanych przez Głównego Inspektora Ochrony Środowiska i zatwierdzanych przez Ministra Klimatu oraz w wykonawczych programach PMŚ opracowywanych przez Głównego Inspektora Ochrony Środowiska.</w:t>
      </w:r>
    </w:p>
    <w:p w14:paraId="57456DFC" w14:textId="77777777" w:rsidR="00622002" w:rsidRPr="00E865BB" w:rsidRDefault="00622002" w:rsidP="00622002">
      <w:pPr>
        <w:rPr>
          <w:rFonts w:eastAsia="Arial" w:cs="Arial"/>
          <w:szCs w:val="22"/>
          <w:lang w:val="pl"/>
        </w:rPr>
      </w:pPr>
      <w:r w:rsidRPr="00E865BB">
        <w:rPr>
          <w:rFonts w:eastAsia="Arial" w:cs="Arial"/>
          <w:szCs w:val="22"/>
          <w:lang w:val="pl"/>
        </w:rPr>
        <w:t xml:space="preserve">Obecnie obowiązujący Strategiczny Program PMŚ na lata 2020-2025 powstał na podstawie art. 4a ust. 1 pkt 5 ustawy z dnia 10 lipca 1991 r. o Inspekcji Ochrony Środowiska i obejmuje zadania wynikające z odrębnych ustaw, zobowiązań międzynarodowych oraz innych potrzeb wynikających ze strategii rozwoju oraz innych programów i dokumentów programowych. </w:t>
      </w:r>
    </w:p>
    <w:p w14:paraId="1D9932CB" w14:textId="178EBF1D" w:rsidR="00622002" w:rsidRPr="00E865BB" w:rsidRDefault="00622002" w:rsidP="00622002">
      <w:pPr>
        <w:ind w:right="-6"/>
        <w:rPr>
          <w:rFonts w:eastAsia="Arial" w:cs="Arial"/>
          <w:szCs w:val="22"/>
          <w:lang w:val="pl"/>
        </w:rPr>
      </w:pPr>
      <w:r w:rsidRPr="00E865BB">
        <w:rPr>
          <w:rFonts w:eastAsia="Arial" w:cs="Arial"/>
          <w:szCs w:val="22"/>
          <w:lang w:val="pl"/>
        </w:rPr>
        <w:t xml:space="preserve">„Program Ochrony Środowiska dla </w:t>
      </w:r>
      <w:r>
        <w:rPr>
          <w:rFonts w:eastAsia="Arial" w:cs="Arial"/>
          <w:szCs w:val="22"/>
          <w:lang w:val="pl"/>
        </w:rPr>
        <w:t xml:space="preserve">Gminy </w:t>
      </w:r>
      <w:r w:rsidR="00A33330">
        <w:rPr>
          <w:rFonts w:eastAsia="Arial" w:cs="Arial"/>
          <w:szCs w:val="22"/>
          <w:lang w:val="pl"/>
        </w:rPr>
        <w:t>Miejskiej Starogard Gdański</w:t>
      </w:r>
      <w:r>
        <w:rPr>
          <w:rFonts w:eastAsia="Arial" w:cs="Arial"/>
          <w:szCs w:val="22"/>
          <w:lang w:val="pl"/>
        </w:rPr>
        <w:t xml:space="preserve"> na lata 2025-2028 </w:t>
      </w:r>
      <w:r w:rsidR="00A33330">
        <w:rPr>
          <w:rFonts w:eastAsia="Arial" w:cs="Arial"/>
          <w:szCs w:val="22"/>
          <w:lang w:val="pl"/>
        </w:rPr>
        <w:br/>
      </w:r>
      <w:r>
        <w:rPr>
          <w:rFonts w:eastAsia="Arial" w:cs="Arial"/>
          <w:szCs w:val="22"/>
          <w:lang w:val="pl"/>
        </w:rPr>
        <w:t>z perspektywą do roku 2032</w:t>
      </w:r>
      <w:r w:rsidRPr="00E865BB">
        <w:rPr>
          <w:rFonts w:eastAsia="Arial" w:cs="Arial"/>
          <w:szCs w:val="22"/>
          <w:lang w:val="pl"/>
        </w:rPr>
        <w:t xml:space="preserve">” wykorzystuje i będzie wykorzystywał informacje wytworzone </w:t>
      </w:r>
      <w:r w:rsidR="00A33330">
        <w:rPr>
          <w:rFonts w:eastAsia="Arial" w:cs="Arial"/>
          <w:szCs w:val="22"/>
          <w:lang w:val="pl"/>
        </w:rPr>
        <w:br/>
      </w:r>
      <w:r w:rsidRPr="00E865BB">
        <w:rPr>
          <w:rFonts w:eastAsia="Arial" w:cs="Arial"/>
          <w:szCs w:val="22"/>
          <w:lang w:val="pl"/>
        </w:rPr>
        <w:t xml:space="preserve">w ramach PMŚ w celu monitorowania skuteczności działań i strategicznego planowania </w:t>
      </w:r>
      <w:r w:rsidR="00A33330">
        <w:rPr>
          <w:rFonts w:eastAsia="Arial" w:cs="Arial"/>
          <w:szCs w:val="22"/>
          <w:lang w:val="pl"/>
        </w:rPr>
        <w:br/>
      </w:r>
      <w:r w:rsidRPr="00E865BB">
        <w:rPr>
          <w:rFonts w:eastAsia="Arial" w:cs="Arial"/>
          <w:szCs w:val="22"/>
          <w:lang w:val="pl"/>
        </w:rPr>
        <w:t xml:space="preserve">w zakresie ochrony środowiska i zrównoważonego rozwoju. </w:t>
      </w:r>
    </w:p>
    <w:p w14:paraId="50C5BB7C" w14:textId="715AD9AB" w:rsidR="00D61F0D" w:rsidRPr="00C06F84" w:rsidRDefault="00622002" w:rsidP="00C06F84">
      <w:pPr>
        <w:pStyle w:val="Bezodstpw"/>
        <w:rPr>
          <w:rFonts w:cs="Arial"/>
          <w:b/>
          <w:bCs/>
          <w:sz w:val="28"/>
          <w:szCs w:val="28"/>
        </w:rPr>
      </w:pPr>
      <w:r w:rsidRPr="00E865BB">
        <w:rPr>
          <w:rFonts w:eastAsia="Arial" w:cs="Arial"/>
          <w:szCs w:val="22"/>
          <w:lang w:val="pl"/>
        </w:rPr>
        <w:lastRenderedPageBreak/>
        <w:t>Wyniki monitoringu publikowane są w wydawanych co roku raportach o stanie środowiska</w:t>
      </w:r>
      <w:r>
        <w:rPr>
          <w:rFonts w:eastAsia="Arial" w:cs="Arial"/>
          <w:szCs w:val="22"/>
          <w:lang w:val="pl"/>
        </w:rPr>
        <w:t xml:space="preserve"> </w:t>
      </w:r>
      <w:r w:rsidRPr="00E865BB">
        <w:rPr>
          <w:rFonts w:eastAsia="Arial" w:cs="Arial"/>
          <w:szCs w:val="22"/>
          <w:lang w:val="pl"/>
        </w:rPr>
        <w:t>w województwie</w:t>
      </w:r>
      <w:r>
        <w:rPr>
          <w:rFonts w:eastAsia="Arial" w:cs="Arial"/>
          <w:szCs w:val="22"/>
          <w:lang w:val="pl"/>
        </w:rPr>
        <w:t xml:space="preserve"> pomorskim</w:t>
      </w:r>
      <w:r w:rsidRPr="00E865BB">
        <w:rPr>
          <w:rFonts w:eastAsia="Arial" w:cs="Arial"/>
          <w:szCs w:val="22"/>
          <w:lang w:val="pl"/>
        </w:rPr>
        <w:t xml:space="preserve"> oraz w rocznych ocenach jakości powietrza </w:t>
      </w:r>
      <w:r w:rsidRPr="006F7CC7">
        <w:rPr>
          <w:rFonts w:eastAsia="Arial" w:cs="Arial"/>
          <w:szCs w:val="22"/>
          <w:lang w:val="pl"/>
        </w:rPr>
        <w:t xml:space="preserve">w województwie </w:t>
      </w:r>
      <w:r>
        <w:rPr>
          <w:rFonts w:eastAsia="Arial" w:cs="Arial"/>
          <w:szCs w:val="22"/>
          <w:lang w:val="pl"/>
        </w:rPr>
        <w:t>pomorskim.</w:t>
      </w:r>
      <w:r w:rsidRPr="006F7CC7" w:rsidDel="003C1EF1">
        <w:rPr>
          <w:rFonts w:eastAsia="Arial" w:cs="Arial"/>
          <w:szCs w:val="22"/>
          <w:lang w:val="pl"/>
        </w:rPr>
        <w:t xml:space="preserve"> </w:t>
      </w:r>
    </w:p>
    <w:p w14:paraId="55EBF41A" w14:textId="70EEA8C8" w:rsidR="00E90B70" w:rsidRDefault="00465E27" w:rsidP="00E90B70">
      <w:pPr>
        <w:pStyle w:val="Nagwek1"/>
        <w:rPr>
          <w:rFonts w:cs="Arial"/>
        </w:rPr>
      </w:pPr>
      <w:bookmarkStart w:id="397" w:name="_Toc159351058"/>
      <w:bookmarkStart w:id="398" w:name="_Toc159351297"/>
      <w:bookmarkStart w:id="399" w:name="_Toc180740345"/>
      <w:r>
        <w:rPr>
          <w:rFonts w:cs="Arial"/>
        </w:rPr>
        <w:t>6</w:t>
      </w:r>
      <w:r w:rsidR="00E90B70" w:rsidRPr="000636AB">
        <w:rPr>
          <w:rFonts w:cs="Arial"/>
        </w:rPr>
        <w:t>. Cele programu ochrony środowiska, zadania i ich finansowanie</w:t>
      </w:r>
      <w:bookmarkEnd w:id="394"/>
      <w:bookmarkEnd w:id="395"/>
      <w:bookmarkEnd w:id="396"/>
      <w:bookmarkEnd w:id="397"/>
      <w:bookmarkEnd w:id="398"/>
      <w:bookmarkEnd w:id="399"/>
    </w:p>
    <w:p w14:paraId="0FB4CA09" w14:textId="04F28CDD" w:rsidR="003039CD" w:rsidRDefault="003039CD" w:rsidP="003039CD">
      <w:pPr>
        <w:pStyle w:val="Nagwek2"/>
        <w:rPr>
          <w:rFonts w:cs="Arial"/>
        </w:rPr>
      </w:pPr>
      <w:bookmarkStart w:id="400" w:name="_Toc180740346"/>
      <w:r>
        <w:rPr>
          <w:rFonts w:cs="Arial"/>
        </w:rPr>
        <w:t>6</w:t>
      </w:r>
      <w:r w:rsidRPr="000636AB">
        <w:rPr>
          <w:rFonts w:cs="Arial"/>
        </w:rPr>
        <w:t>.1 Kierunki interwencji, cele oraz zadania wynikające z oceny stanu środowiska</w:t>
      </w:r>
      <w:bookmarkEnd w:id="400"/>
    </w:p>
    <w:p w14:paraId="6EA94DE2" w14:textId="3AE38181" w:rsidR="00D178B8" w:rsidRPr="006A28CA" w:rsidRDefault="00D178B8" w:rsidP="00D178B8">
      <w:pPr>
        <w:rPr>
          <w:rFonts w:cs="Arial"/>
          <w:szCs w:val="22"/>
        </w:rPr>
      </w:pPr>
      <w:r w:rsidRPr="006A28CA">
        <w:rPr>
          <w:rFonts w:cs="Arial"/>
          <w:szCs w:val="22"/>
        </w:rPr>
        <w:t xml:space="preserve">Na podstawie diagnozy stanu istniejącego oraz zagrożeń środowiska przyrodniczego </w:t>
      </w:r>
      <w:r>
        <w:rPr>
          <w:rFonts w:cs="Arial"/>
          <w:szCs w:val="22"/>
        </w:rPr>
        <w:t>miasta Starogard Gdański</w:t>
      </w:r>
      <w:r w:rsidRPr="006A28CA">
        <w:rPr>
          <w:rFonts w:cs="Arial"/>
          <w:szCs w:val="22"/>
        </w:rPr>
        <w:t>, zachowując spójność z dokumentami strategicznymi i planistycznymi na szczeblu krajowym, wojewódzkim oraz powiatowym, dla każdego z obszarów interwencji określono kierunki interwencji oraz wyznaczono cele i zadania do realizacji.</w:t>
      </w:r>
    </w:p>
    <w:p w14:paraId="701DDA73" w14:textId="77777777" w:rsidR="00D178B8" w:rsidRPr="006A28CA" w:rsidRDefault="00D178B8" w:rsidP="00D178B8">
      <w:pPr>
        <w:rPr>
          <w:rFonts w:cs="Arial"/>
          <w:szCs w:val="22"/>
        </w:rPr>
      </w:pPr>
      <w:r w:rsidRPr="006A28CA">
        <w:rPr>
          <w:rFonts w:cs="Arial"/>
          <w:szCs w:val="22"/>
        </w:rPr>
        <w:t>W ramach poszczególnych obszarów interwencji wyznaczono cele operacyjne i działania ekologiczne, które zostały zaprezentowane w formie tabelarycznej. Harmonogram rzeczowo-finansowy, zaplanowanych w przedmiotowym dokumencie zadań został przedstawiony, zgodnie z Wytycznymi do opracowania wojewódzkich, powiatowych i gminnych programów ochrony środowiska (MŚ, Warszawa, 2 września 2015 r.)</w:t>
      </w:r>
    </w:p>
    <w:p w14:paraId="445257A7" w14:textId="3FE814D4" w:rsidR="00D178B8" w:rsidRPr="006A28CA" w:rsidRDefault="00D178B8" w:rsidP="00D178B8">
      <w:pPr>
        <w:rPr>
          <w:rFonts w:cs="Arial"/>
          <w:szCs w:val="22"/>
        </w:rPr>
      </w:pPr>
      <w:r w:rsidRPr="006A28CA">
        <w:rPr>
          <w:rFonts w:cs="Arial"/>
          <w:szCs w:val="22"/>
        </w:rPr>
        <w:t xml:space="preserve">Zaplanowane zadania mają na celu poprawę jakości środowiska na terenie </w:t>
      </w:r>
      <w:r>
        <w:rPr>
          <w:rFonts w:cs="Arial"/>
          <w:szCs w:val="22"/>
        </w:rPr>
        <w:t>miasta Starogard Gdański</w:t>
      </w:r>
      <w:r w:rsidRPr="006A28CA">
        <w:rPr>
          <w:rFonts w:cs="Arial"/>
          <w:szCs w:val="22"/>
        </w:rPr>
        <w:t>. Ich realizacja nie wpłynie negatywnie na obszary chronione. Zarówno na etapie realizacji, jak i eksploatacji planowanej do utworzenia infrastruktury nie będą podejmowane działania, których skutkiem byłoby naruszenie katalogu czynności zabronionych w odniesieniu do poszczególnych form ochrony przyrody, występujących na tym obszarze. Zadania nie wpłyną w sposób znaczący na populacje siedlisk i gatunków chronionych. Realizacja Programu Ochrony Środowiska nie wpłynie negatywnie na realizację celów ochrony obszarów chronionych. Przedsięwzięcia prowadzone będą na terenach głównie zurbanizowanych. Spodziewane są jedynie krótkoterminowe oddziaływania lub uciążliwości związane z prowadzonymi robotami budowlanymi, które ustaną po ich zakończeniu.</w:t>
      </w:r>
    </w:p>
    <w:p w14:paraId="25F96E79" w14:textId="77777777" w:rsidR="00D178B8" w:rsidRPr="006A28CA" w:rsidRDefault="00D178B8" w:rsidP="00D178B8">
      <w:pPr>
        <w:rPr>
          <w:rFonts w:cs="Arial"/>
          <w:szCs w:val="22"/>
        </w:rPr>
      </w:pPr>
      <w:r w:rsidRPr="006A28CA">
        <w:rPr>
          <w:rFonts w:cs="Arial"/>
          <w:szCs w:val="22"/>
        </w:rPr>
        <w:t>Należy zaznaczyć, że podmioty realizujące poszczególne działania powinny każdorazowo rozpatrywać kwestie ich wpływu na środowisko na kolejnych etapach procesu planistycznego i inwestycyjnego, po doprecyzowaniu lokalizacji, rodzaju i zakresu danego przedsięwzięcia, wpisującego się w założenia niniejszego dokumentu.</w:t>
      </w:r>
    </w:p>
    <w:p w14:paraId="6A705144" w14:textId="77777777" w:rsidR="00192F26" w:rsidRDefault="00192F26" w:rsidP="00717BAD">
      <w:pPr>
        <w:pStyle w:val="Nagwek2"/>
        <w:rPr>
          <w:rFonts w:cs="Arial"/>
        </w:rPr>
        <w:sectPr w:rsidR="00192F26" w:rsidSect="004D4B31">
          <w:pgSz w:w="11906" w:h="16838"/>
          <w:pgMar w:top="1417" w:right="1417" w:bottom="1417" w:left="1417" w:header="708" w:footer="708" w:gutter="0"/>
          <w:cols w:space="708"/>
          <w:docGrid w:linePitch="360"/>
        </w:sectPr>
      </w:pPr>
      <w:bookmarkStart w:id="401" w:name="_Toc413068323"/>
      <w:bookmarkStart w:id="402" w:name="_Toc425882444"/>
      <w:bookmarkStart w:id="403" w:name="_Toc429002197"/>
      <w:bookmarkStart w:id="404" w:name="_Toc5053152"/>
      <w:bookmarkStart w:id="405" w:name="_Toc8653323"/>
      <w:bookmarkStart w:id="406" w:name="_Toc38541022"/>
      <w:bookmarkStart w:id="407" w:name="_Toc159351059"/>
      <w:bookmarkStart w:id="408" w:name="_Toc159351298"/>
    </w:p>
    <w:p w14:paraId="66A1B92F" w14:textId="5C219EE6" w:rsidR="00192F26" w:rsidRPr="003039CD" w:rsidRDefault="00192F26" w:rsidP="00C63182">
      <w:pPr>
        <w:pStyle w:val="Legenda"/>
        <w:keepNext/>
      </w:pPr>
      <w:bookmarkStart w:id="409" w:name="_Toc179539604"/>
      <w:bookmarkStart w:id="410" w:name="_Hlk178853187"/>
      <w:bookmarkEnd w:id="401"/>
      <w:bookmarkEnd w:id="402"/>
      <w:bookmarkEnd w:id="403"/>
      <w:bookmarkEnd w:id="404"/>
      <w:bookmarkEnd w:id="405"/>
      <w:bookmarkEnd w:id="406"/>
      <w:bookmarkEnd w:id="407"/>
      <w:bookmarkEnd w:id="408"/>
      <w:r w:rsidRPr="003039CD">
        <w:lastRenderedPageBreak/>
        <w:t xml:space="preserve">Tabela </w:t>
      </w:r>
      <w:fldSimple w:instr=" SEQ Tabela \* ARABIC ">
        <w:r w:rsidR="00C87185">
          <w:rPr>
            <w:noProof/>
          </w:rPr>
          <w:t>35</w:t>
        </w:r>
      </w:fldSimple>
      <w:r w:rsidR="00C63182">
        <w:rPr>
          <w:noProof/>
        </w:rPr>
        <w:t>. Cele i kierunki interwencji oraz zadania Programu Ochrony Środowiska dla Gminy Miejskiej Sta</w:t>
      </w:r>
      <w:r w:rsidR="004404EB">
        <w:rPr>
          <w:noProof/>
        </w:rPr>
        <w:t>r</w:t>
      </w:r>
      <w:r w:rsidR="00C63182">
        <w:rPr>
          <w:noProof/>
        </w:rPr>
        <w:t xml:space="preserve">ogard Gdański na lata 2025-2028 </w:t>
      </w:r>
      <w:r w:rsidR="00C63182">
        <w:rPr>
          <w:noProof/>
        </w:rPr>
        <w:br/>
        <w:t>z perspektywą do roku 2032</w:t>
      </w:r>
      <w:bookmarkEnd w:id="409"/>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20" w:firstRow="1" w:lastRow="0" w:firstColumn="0" w:lastColumn="0" w:noHBand="0" w:noVBand="1"/>
      </w:tblPr>
      <w:tblGrid>
        <w:gridCol w:w="1545"/>
        <w:gridCol w:w="2093"/>
        <w:gridCol w:w="2157"/>
        <w:gridCol w:w="992"/>
        <w:gridCol w:w="1135"/>
        <w:gridCol w:w="1562"/>
        <w:gridCol w:w="1559"/>
        <w:gridCol w:w="1417"/>
        <w:gridCol w:w="1512"/>
      </w:tblGrid>
      <w:tr w:rsidR="00A97BF5" w:rsidRPr="007C0CB0" w14:paraId="7FFE873D" w14:textId="77777777" w:rsidTr="004743B3">
        <w:trPr>
          <w:trHeight w:val="20"/>
          <w:tblHeader/>
          <w:jc w:val="center"/>
        </w:trPr>
        <w:tc>
          <w:tcPr>
            <w:tcW w:w="553" w:type="pct"/>
            <w:vMerge w:val="restart"/>
            <w:tcBorders>
              <w:top w:val="double" w:sz="4" w:space="0" w:color="auto"/>
              <w:left w:val="double" w:sz="4" w:space="0" w:color="auto"/>
            </w:tcBorders>
            <w:shd w:val="clear" w:color="auto" w:fill="A6A6A6"/>
            <w:vAlign w:val="center"/>
          </w:tcPr>
          <w:p w14:paraId="20712978" w14:textId="77777777"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Obszar interwencji</w:t>
            </w:r>
          </w:p>
        </w:tc>
        <w:tc>
          <w:tcPr>
            <w:tcW w:w="749" w:type="pct"/>
            <w:vMerge w:val="restart"/>
            <w:tcBorders>
              <w:top w:val="double" w:sz="4" w:space="0" w:color="auto"/>
            </w:tcBorders>
            <w:shd w:val="clear" w:color="auto" w:fill="A6A6A6"/>
            <w:vAlign w:val="center"/>
          </w:tcPr>
          <w:p w14:paraId="3050A814" w14:textId="77777777"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Cel</w:t>
            </w:r>
          </w:p>
        </w:tc>
        <w:tc>
          <w:tcPr>
            <w:tcW w:w="1533" w:type="pct"/>
            <w:gridSpan w:val="3"/>
            <w:tcBorders>
              <w:top w:val="double" w:sz="4" w:space="0" w:color="auto"/>
            </w:tcBorders>
            <w:shd w:val="clear" w:color="auto" w:fill="A6A6A6"/>
            <w:vAlign w:val="center"/>
          </w:tcPr>
          <w:p w14:paraId="214CC5AF" w14:textId="77777777"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Wskaźnik</w:t>
            </w:r>
          </w:p>
        </w:tc>
        <w:tc>
          <w:tcPr>
            <w:tcW w:w="559" w:type="pct"/>
            <w:vMerge w:val="restart"/>
            <w:tcBorders>
              <w:top w:val="double" w:sz="4" w:space="0" w:color="auto"/>
            </w:tcBorders>
            <w:shd w:val="clear" w:color="auto" w:fill="A6A6A6"/>
            <w:vAlign w:val="center"/>
          </w:tcPr>
          <w:p w14:paraId="194889D1" w14:textId="77777777"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Kierunek interwencji</w:t>
            </w:r>
          </w:p>
        </w:tc>
        <w:tc>
          <w:tcPr>
            <w:tcW w:w="558" w:type="pct"/>
            <w:vMerge w:val="restart"/>
            <w:tcBorders>
              <w:top w:val="double" w:sz="4" w:space="0" w:color="auto"/>
            </w:tcBorders>
            <w:shd w:val="clear" w:color="auto" w:fill="A6A6A6"/>
            <w:vAlign w:val="center"/>
          </w:tcPr>
          <w:p w14:paraId="0EDBD618" w14:textId="77777777"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Zadania</w:t>
            </w:r>
          </w:p>
        </w:tc>
        <w:tc>
          <w:tcPr>
            <w:tcW w:w="507" w:type="pct"/>
            <w:vMerge w:val="restart"/>
            <w:tcBorders>
              <w:top w:val="double" w:sz="4" w:space="0" w:color="auto"/>
            </w:tcBorders>
            <w:shd w:val="clear" w:color="auto" w:fill="A6A6A6"/>
            <w:vAlign w:val="center"/>
          </w:tcPr>
          <w:p w14:paraId="22B10EEB" w14:textId="77777777"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Podmiot odpowiedzialny</w:t>
            </w:r>
          </w:p>
        </w:tc>
        <w:tc>
          <w:tcPr>
            <w:tcW w:w="541" w:type="pct"/>
            <w:vMerge w:val="restart"/>
            <w:tcBorders>
              <w:top w:val="double" w:sz="4" w:space="0" w:color="auto"/>
              <w:right w:val="double" w:sz="4" w:space="0" w:color="auto"/>
            </w:tcBorders>
            <w:shd w:val="clear" w:color="auto" w:fill="A6A6A6"/>
            <w:vAlign w:val="center"/>
          </w:tcPr>
          <w:p w14:paraId="7D9609AF" w14:textId="77777777"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Ryzyka</w:t>
            </w:r>
          </w:p>
        </w:tc>
      </w:tr>
      <w:tr w:rsidR="00A97BF5" w:rsidRPr="007C0CB0" w14:paraId="23F76199" w14:textId="77777777" w:rsidTr="004743B3">
        <w:trPr>
          <w:cantSplit/>
          <w:trHeight w:val="20"/>
          <w:jc w:val="center"/>
        </w:trPr>
        <w:tc>
          <w:tcPr>
            <w:tcW w:w="553" w:type="pct"/>
            <w:vMerge/>
            <w:tcBorders>
              <w:left w:val="double" w:sz="4" w:space="0" w:color="auto"/>
            </w:tcBorders>
            <w:vAlign w:val="center"/>
          </w:tcPr>
          <w:p w14:paraId="62973B59" w14:textId="77777777" w:rsidR="00192F26" w:rsidRPr="007C0CB0" w:rsidRDefault="00192F26" w:rsidP="00192F26">
            <w:pPr>
              <w:spacing w:before="60" w:after="60" w:line="240" w:lineRule="auto"/>
              <w:jc w:val="center"/>
              <w:rPr>
                <w:rFonts w:cs="Arial"/>
                <w:sz w:val="15"/>
                <w:szCs w:val="15"/>
                <w:lang w:eastAsia="en-US"/>
              </w:rPr>
            </w:pPr>
          </w:p>
        </w:tc>
        <w:tc>
          <w:tcPr>
            <w:tcW w:w="749" w:type="pct"/>
            <w:vMerge/>
            <w:vAlign w:val="center"/>
          </w:tcPr>
          <w:p w14:paraId="5ECCBFD7" w14:textId="77777777" w:rsidR="00192F26" w:rsidRPr="007C0CB0" w:rsidRDefault="00192F26" w:rsidP="00192F26">
            <w:pPr>
              <w:spacing w:before="60" w:after="60" w:line="240" w:lineRule="auto"/>
              <w:jc w:val="center"/>
              <w:rPr>
                <w:rFonts w:cs="Arial"/>
                <w:sz w:val="15"/>
                <w:szCs w:val="15"/>
                <w:lang w:eastAsia="en-US"/>
              </w:rPr>
            </w:pPr>
          </w:p>
        </w:tc>
        <w:tc>
          <w:tcPr>
            <w:tcW w:w="772" w:type="pct"/>
            <w:shd w:val="clear" w:color="auto" w:fill="A6A6A6"/>
            <w:vAlign w:val="center"/>
          </w:tcPr>
          <w:p w14:paraId="6FE87444" w14:textId="77777777"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Nazwa wraz ze źródłem danych</w:t>
            </w:r>
          </w:p>
        </w:tc>
        <w:tc>
          <w:tcPr>
            <w:tcW w:w="355" w:type="pct"/>
            <w:shd w:val="clear" w:color="auto" w:fill="A6A6A6"/>
            <w:vAlign w:val="center"/>
          </w:tcPr>
          <w:p w14:paraId="43C15AC0" w14:textId="46BCE057"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Wartość bazowa</w:t>
            </w:r>
            <w:r w:rsidR="00881106" w:rsidRPr="007C0CB0">
              <w:rPr>
                <w:rStyle w:val="Odwoanieprzypisudolnego"/>
                <w:rFonts w:cs="Arial"/>
                <w:b/>
                <w:sz w:val="15"/>
                <w:szCs w:val="15"/>
                <w:lang w:eastAsia="en-US"/>
              </w:rPr>
              <w:footnoteReference w:id="49"/>
            </w:r>
          </w:p>
        </w:tc>
        <w:tc>
          <w:tcPr>
            <w:tcW w:w="406" w:type="pct"/>
            <w:shd w:val="clear" w:color="auto" w:fill="A6A6A6"/>
            <w:vAlign w:val="center"/>
          </w:tcPr>
          <w:p w14:paraId="6BC34FF0" w14:textId="768A4F02" w:rsidR="00192F26" w:rsidRPr="007C0CB0" w:rsidRDefault="00192F26" w:rsidP="00192F26">
            <w:pPr>
              <w:spacing w:before="60" w:after="60" w:line="240" w:lineRule="auto"/>
              <w:jc w:val="center"/>
              <w:rPr>
                <w:rFonts w:cs="Arial"/>
                <w:b/>
                <w:sz w:val="15"/>
                <w:szCs w:val="15"/>
                <w:lang w:eastAsia="en-US"/>
              </w:rPr>
            </w:pPr>
            <w:r w:rsidRPr="007C0CB0">
              <w:rPr>
                <w:rFonts w:cs="Arial"/>
                <w:b/>
                <w:sz w:val="15"/>
                <w:szCs w:val="15"/>
                <w:lang w:eastAsia="en-US"/>
              </w:rPr>
              <w:t>Wartość docelowa</w:t>
            </w:r>
            <w:r w:rsidR="007122D6" w:rsidRPr="007C0CB0">
              <w:rPr>
                <w:rStyle w:val="Odwoanieprzypisudolnego"/>
                <w:rFonts w:cs="Arial"/>
                <w:b/>
                <w:sz w:val="15"/>
                <w:szCs w:val="15"/>
                <w:lang w:eastAsia="en-US"/>
              </w:rPr>
              <w:footnoteReference w:id="50"/>
            </w:r>
          </w:p>
        </w:tc>
        <w:tc>
          <w:tcPr>
            <w:tcW w:w="559" w:type="pct"/>
            <w:vMerge/>
            <w:vAlign w:val="center"/>
          </w:tcPr>
          <w:p w14:paraId="3EDEA25F" w14:textId="77777777" w:rsidR="00192F26" w:rsidRPr="007C0CB0" w:rsidRDefault="00192F26" w:rsidP="00192F26">
            <w:pPr>
              <w:spacing w:before="60" w:after="60" w:line="240" w:lineRule="auto"/>
              <w:jc w:val="center"/>
              <w:rPr>
                <w:rFonts w:cs="Arial"/>
                <w:sz w:val="15"/>
                <w:szCs w:val="15"/>
                <w:lang w:eastAsia="en-US"/>
              </w:rPr>
            </w:pPr>
          </w:p>
        </w:tc>
        <w:tc>
          <w:tcPr>
            <w:tcW w:w="558" w:type="pct"/>
            <w:vMerge/>
            <w:vAlign w:val="center"/>
          </w:tcPr>
          <w:p w14:paraId="7E07FDD6" w14:textId="77777777" w:rsidR="00192F26" w:rsidRPr="007C0CB0" w:rsidRDefault="00192F26" w:rsidP="00192F26">
            <w:pPr>
              <w:spacing w:before="60" w:after="60" w:line="240" w:lineRule="auto"/>
              <w:jc w:val="center"/>
              <w:rPr>
                <w:rFonts w:cs="Arial"/>
                <w:sz w:val="15"/>
                <w:szCs w:val="15"/>
                <w:lang w:eastAsia="en-US"/>
              </w:rPr>
            </w:pPr>
          </w:p>
        </w:tc>
        <w:tc>
          <w:tcPr>
            <w:tcW w:w="507" w:type="pct"/>
            <w:vMerge/>
            <w:vAlign w:val="center"/>
          </w:tcPr>
          <w:p w14:paraId="13A1E717" w14:textId="77777777" w:rsidR="00192F26" w:rsidRPr="007C0CB0" w:rsidRDefault="00192F26" w:rsidP="00192F26">
            <w:pPr>
              <w:spacing w:before="60" w:after="60" w:line="240" w:lineRule="auto"/>
              <w:jc w:val="center"/>
              <w:rPr>
                <w:rFonts w:cs="Arial"/>
                <w:sz w:val="15"/>
                <w:szCs w:val="15"/>
                <w:lang w:eastAsia="en-US"/>
              </w:rPr>
            </w:pPr>
          </w:p>
        </w:tc>
        <w:tc>
          <w:tcPr>
            <w:tcW w:w="541" w:type="pct"/>
            <w:vMerge/>
            <w:tcBorders>
              <w:right w:val="double" w:sz="4" w:space="0" w:color="auto"/>
            </w:tcBorders>
            <w:vAlign w:val="center"/>
          </w:tcPr>
          <w:p w14:paraId="452B2A02" w14:textId="77777777" w:rsidR="00192F26" w:rsidRPr="007C0CB0" w:rsidRDefault="00192F26" w:rsidP="00192F26">
            <w:pPr>
              <w:spacing w:before="60" w:after="60" w:line="240" w:lineRule="auto"/>
              <w:jc w:val="center"/>
              <w:rPr>
                <w:rFonts w:cs="Arial"/>
                <w:sz w:val="15"/>
                <w:szCs w:val="15"/>
                <w:lang w:eastAsia="en-US"/>
              </w:rPr>
            </w:pPr>
          </w:p>
        </w:tc>
      </w:tr>
      <w:tr w:rsidR="00A97BF5" w:rsidRPr="007C0CB0" w14:paraId="74CF7BBC" w14:textId="77777777" w:rsidTr="00B1477F">
        <w:trPr>
          <w:cantSplit/>
          <w:trHeight w:val="20"/>
          <w:jc w:val="center"/>
        </w:trPr>
        <w:tc>
          <w:tcPr>
            <w:tcW w:w="553" w:type="pct"/>
            <w:vMerge w:val="restart"/>
            <w:tcBorders>
              <w:left w:val="double" w:sz="4" w:space="0" w:color="auto"/>
            </w:tcBorders>
            <w:vAlign w:val="center"/>
          </w:tcPr>
          <w:p w14:paraId="6468005F" w14:textId="1A49263A" w:rsidR="00D05AF2" w:rsidRPr="007C0CB0" w:rsidRDefault="00D05AF2" w:rsidP="00C63182">
            <w:pPr>
              <w:spacing w:before="60" w:after="60" w:line="240" w:lineRule="auto"/>
              <w:jc w:val="center"/>
              <w:rPr>
                <w:rFonts w:cs="Arial"/>
                <w:sz w:val="15"/>
                <w:szCs w:val="15"/>
                <w:lang w:eastAsia="en-US"/>
              </w:rPr>
            </w:pPr>
            <w:r w:rsidRPr="007C0CB0">
              <w:rPr>
                <w:rFonts w:eastAsia="Arial" w:cs="Arial"/>
                <w:smallCaps/>
                <w:sz w:val="15"/>
                <w:szCs w:val="15"/>
                <w:lang w:val="pl"/>
              </w:rPr>
              <w:t>OCHRONA KLIMATU I JAKOŚCI POWIETRZA</w:t>
            </w:r>
          </w:p>
        </w:tc>
        <w:tc>
          <w:tcPr>
            <w:tcW w:w="749" w:type="pct"/>
            <w:vMerge w:val="restart"/>
            <w:vAlign w:val="center"/>
          </w:tcPr>
          <w:p w14:paraId="04E33BE5" w14:textId="034C31A7" w:rsidR="00D05AF2" w:rsidRPr="007C0CB0" w:rsidRDefault="00D05AF2" w:rsidP="00C63182">
            <w:pPr>
              <w:spacing w:before="60" w:after="60" w:line="240" w:lineRule="auto"/>
              <w:jc w:val="center"/>
              <w:rPr>
                <w:rFonts w:cs="Arial"/>
                <w:sz w:val="15"/>
                <w:szCs w:val="15"/>
                <w:lang w:eastAsia="en-US"/>
              </w:rPr>
            </w:pPr>
            <w:r w:rsidRPr="007C0CB0">
              <w:rPr>
                <w:rFonts w:eastAsia="Arial" w:cs="Arial"/>
                <w:sz w:val="15"/>
                <w:szCs w:val="15"/>
                <w:lang w:val="pl"/>
              </w:rPr>
              <w:t>POPRAWA JAKOŚCI POWIETRZA ATMOSFERYCZNEGO</w:t>
            </w:r>
          </w:p>
        </w:tc>
        <w:tc>
          <w:tcPr>
            <w:tcW w:w="772" w:type="pct"/>
            <w:vAlign w:val="center"/>
          </w:tcPr>
          <w:p w14:paraId="38B90D5A" w14:textId="69390640" w:rsidR="00D05AF2" w:rsidRPr="007C0CB0" w:rsidRDefault="00AF3309" w:rsidP="00C63182">
            <w:pPr>
              <w:spacing w:before="60" w:after="60" w:line="240" w:lineRule="auto"/>
              <w:jc w:val="center"/>
              <w:rPr>
                <w:rFonts w:cs="Arial"/>
                <w:sz w:val="15"/>
                <w:szCs w:val="15"/>
                <w:lang w:eastAsia="en-US"/>
              </w:rPr>
            </w:pPr>
            <w:r w:rsidRPr="007C0CB0">
              <w:rPr>
                <w:rFonts w:cs="Arial"/>
                <w:sz w:val="15"/>
                <w:szCs w:val="15"/>
                <w:lang w:eastAsia="en-US"/>
              </w:rPr>
              <w:t>Liczba udzielonych dofinansowań do wymiany indywidualnych źródeł ciepła [szt.]</w:t>
            </w:r>
          </w:p>
          <w:p w14:paraId="1C7D6B94" w14:textId="423C2BE7" w:rsidR="00AF3309" w:rsidRPr="007C0CB0" w:rsidRDefault="00AF3309"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1294C6C3" w14:textId="218F97EA" w:rsidR="00D05AF2" w:rsidRPr="007C0CB0" w:rsidRDefault="00AF3309"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7099F0F1" w14:textId="2362A085" w:rsidR="00D05AF2" w:rsidRPr="007C0CB0" w:rsidRDefault="00AF3309" w:rsidP="00C63182">
            <w:pPr>
              <w:spacing w:before="60" w:after="60" w:line="240" w:lineRule="auto"/>
              <w:jc w:val="center"/>
              <w:rPr>
                <w:rFonts w:cs="Arial"/>
                <w:sz w:val="15"/>
                <w:szCs w:val="15"/>
                <w:lang w:eastAsia="en-US"/>
              </w:rPr>
            </w:pPr>
            <w:r w:rsidRPr="007C0CB0">
              <w:rPr>
                <w:rFonts w:cs="Arial"/>
                <w:sz w:val="15"/>
                <w:szCs w:val="15"/>
                <w:lang w:eastAsia="en-US"/>
              </w:rPr>
              <w:t>Wzrost wartości</w:t>
            </w:r>
          </w:p>
        </w:tc>
        <w:tc>
          <w:tcPr>
            <w:tcW w:w="559" w:type="pct"/>
            <w:vAlign w:val="center"/>
          </w:tcPr>
          <w:p w14:paraId="5CBD400A" w14:textId="7319F2B9" w:rsidR="00D05AF2" w:rsidRPr="007C0CB0" w:rsidRDefault="00AC73F1" w:rsidP="00C63182">
            <w:pPr>
              <w:spacing w:before="60" w:after="60" w:line="240" w:lineRule="auto"/>
              <w:jc w:val="center"/>
              <w:rPr>
                <w:rFonts w:cs="Arial"/>
                <w:sz w:val="15"/>
                <w:szCs w:val="15"/>
                <w:lang w:eastAsia="en-US"/>
              </w:rPr>
            </w:pPr>
            <w:bookmarkStart w:id="411" w:name="_Hlk177538287"/>
            <w:r w:rsidRPr="007C0CB0">
              <w:rPr>
                <w:rFonts w:cs="Arial"/>
                <w:sz w:val="15"/>
                <w:szCs w:val="15"/>
              </w:rPr>
              <w:t>Zmniejszenie emisji zanieczyszczeń w zakresie emisji powierzchniowej</w:t>
            </w:r>
            <w:bookmarkEnd w:id="411"/>
          </w:p>
        </w:tc>
        <w:tc>
          <w:tcPr>
            <w:tcW w:w="558" w:type="pct"/>
            <w:vAlign w:val="center"/>
          </w:tcPr>
          <w:p w14:paraId="634EAE73" w14:textId="54F372D7"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rPr>
              <w:t xml:space="preserve">Wsparcie finansowe dla wymiany indywidualnych źródeł ciepła </w:t>
            </w:r>
            <w:r w:rsidR="00964B81" w:rsidRPr="007C0CB0">
              <w:rPr>
                <w:rFonts w:cs="Arial"/>
                <w:sz w:val="15"/>
                <w:szCs w:val="15"/>
              </w:rPr>
              <w:br/>
            </w:r>
            <w:r w:rsidRPr="007C0CB0">
              <w:rPr>
                <w:rFonts w:cs="Arial"/>
                <w:sz w:val="15"/>
                <w:szCs w:val="15"/>
              </w:rPr>
              <w:t>w budynkach mieszkalnych</w:t>
            </w:r>
          </w:p>
        </w:tc>
        <w:tc>
          <w:tcPr>
            <w:tcW w:w="507" w:type="pct"/>
            <w:vAlign w:val="center"/>
          </w:tcPr>
          <w:p w14:paraId="56A582FD" w14:textId="77777777"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p w14:paraId="2F342A00" w14:textId="77777777"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lang w:eastAsia="en-US"/>
              </w:rPr>
              <w:t>NFOŚ;</w:t>
            </w:r>
          </w:p>
          <w:p w14:paraId="5C87646B" w14:textId="31E2BF4A"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lang w:eastAsia="en-US"/>
              </w:rPr>
              <w:t>WFOŚiGW</w:t>
            </w:r>
          </w:p>
        </w:tc>
        <w:tc>
          <w:tcPr>
            <w:tcW w:w="541" w:type="pct"/>
            <w:tcBorders>
              <w:right w:val="double" w:sz="4" w:space="0" w:color="auto"/>
            </w:tcBorders>
            <w:vAlign w:val="center"/>
          </w:tcPr>
          <w:p w14:paraId="51243343" w14:textId="6BC1755B" w:rsidR="00D05AF2" w:rsidRPr="007C0CB0" w:rsidRDefault="00B42802" w:rsidP="00C63182">
            <w:pPr>
              <w:spacing w:before="60" w:after="60" w:line="240" w:lineRule="auto"/>
              <w:jc w:val="center"/>
              <w:rPr>
                <w:rFonts w:cs="Arial"/>
                <w:sz w:val="15"/>
                <w:szCs w:val="15"/>
                <w:lang w:eastAsia="en-US"/>
              </w:rPr>
            </w:pPr>
            <w:r w:rsidRPr="007C0CB0">
              <w:rPr>
                <w:rFonts w:cs="Arial"/>
                <w:sz w:val="15"/>
                <w:szCs w:val="15"/>
                <w:lang w:eastAsia="en-US"/>
              </w:rPr>
              <w:t>Brak zainteresowania ze strony mieszkańców</w:t>
            </w:r>
          </w:p>
        </w:tc>
      </w:tr>
      <w:tr w:rsidR="00A97BF5" w:rsidRPr="007C0CB0" w14:paraId="17CDFCFA" w14:textId="77777777" w:rsidTr="004743B3">
        <w:trPr>
          <w:trHeight w:val="20"/>
          <w:jc w:val="center"/>
        </w:trPr>
        <w:tc>
          <w:tcPr>
            <w:tcW w:w="553" w:type="pct"/>
            <w:vMerge/>
            <w:tcBorders>
              <w:left w:val="double" w:sz="4" w:space="0" w:color="auto"/>
            </w:tcBorders>
            <w:vAlign w:val="center"/>
          </w:tcPr>
          <w:p w14:paraId="583992CE" w14:textId="77777777" w:rsidR="00D05AF2" w:rsidRPr="007C0CB0" w:rsidRDefault="00D05AF2" w:rsidP="00C63182">
            <w:pPr>
              <w:spacing w:before="60" w:after="60" w:line="240" w:lineRule="auto"/>
              <w:jc w:val="center"/>
              <w:rPr>
                <w:rFonts w:eastAsia="Arial" w:cs="Arial"/>
                <w:smallCaps/>
                <w:sz w:val="15"/>
                <w:szCs w:val="15"/>
                <w:lang w:val="pl"/>
              </w:rPr>
            </w:pPr>
          </w:p>
        </w:tc>
        <w:tc>
          <w:tcPr>
            <w:tcW w:w="749" w:type="pct"/>
            <w:vMerge/>
            <w:vAlign w:val="center"/>
          </w:tcPr>
          <w:p w14:paraId="33C1D269" w14:textId="77777777" w:rsidR="00D05AF2" w:rsidRPr="007C0CB0" w:rsidRDefault="00D05AF2" w:rsidP="00C63182">
            <w:pPr>
              <w:spacing w:before="60" w:after="60" w:line="240" w:lineRule="auto"/>
              <w:jc w:val="center"/>
              <w:rPr>
                <w:rFonts w:eastAsia="Arial" w:cs="Arial"/>
                <w:sz w:val="15"/>
                <w:szCs w:val="15"/>
                <w:lang w:val="pl"/>
              </w:rPr>
            </w:pPr>
          </w:p>
        </w:tc>
        <w:tc>
          <w:tcPr>
            <w:tcW w:w="772" w:type="pct"/>
            <w:vAlign w:val="center"/>
          </w:tcPr>
          <w:p w14:paraId="48B05378" w14:textId="6540CE99" w:rsidR="00D05AF2" w:rsidRPr="007C0CB0" w:rsidRDefault="00E91CBA" w:rsidP="00C63182">
            <w:pPr>
              <w:spacing w:before="60" w:after="60" w:line="240" w:lineRule="auto"/>
              <w:jc w:val="center"/>
              <w:rPr>
                <w:rFonts w:cs="Arial"/>
                <w:sz w:val="15"/>
                <w:szCs w:val="15"/>
                <w:lang w:eastAsia="en-US"/>
              </w:rPr>
            </w:pPr>
            <w:r w:rsidRPr="007C0CB0">
              <w:rPr>
                <w:rFonts w:cs="Arial"/>
                <w:sz w:val="15"/>
                <w:szCs w:val="15"/>
                <w:lang w:eastAsia="en-US"/>
              </w:rPr>
              <w:t>Liczba wymienionych lub zamontowanych energooszczędnych opraw oświetleniowych [szt.]</w:t>
            </w:r>
          </w:p>
          <w:p w14:paraId="2DB1DD5D" w14:textId="6FE49613" w:rsidR="00E91CBA" w:rsidRPr="007C0CB0" w:rsidRDefault="00E91CBA"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1B85FCBF" w14:textId="2F5E566F" w:rsidR="00D05AF2" w:rsidRPr="007C0CB0" w:rsidRDefault="00E91CBA"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7E3DFB8E" w14:textId="45310915" w:rsidR="00D05AF2" w:rsidRPr="007C0CB0" w:rsidRDefault="00E91CBA" w:rsidP="00C63182">
            <w:pPr>
              <w:spacing w:before="60" w:after="60" w:line="240" w:lineRule="auto"/>
              <w:jc w:val="center"/>
              <w:rPr>
                <w:rFonts w:cs="Arial"/>
                <w:sz w:val="15"/>
                <w:szCs w:val="15"/>
                <w:lang w:eastAsia="en-US"/>
              </w:rPr>
            </w:pPr>
            <w:r w:rsidRPr="007C0CB0">
              <w:rPr>
                <w:rFonts w:cs="Arial"/>
                <w:sz w:val="15"/>
                <w:szCs w:val="15"/>
                <w:lang w:eastAsia="en-US"/>
              </w:rPr>
              <w:t>Wzrost wartości</w:t>
            </w:r>
          </w:p>
        </w:tc>
        <w:tc>
          <w:tcPr>
            <w:tcW w:w="559" w:type="pct"/>
            <w:vAlign w:val="center"/>
          </w:tcPr>
          <w:p w14:paraId="2AE8846D" w14:textId="08F18B4B" w:rsidR="00D05AF2" w:rsidRPr="007C0CB0" w:rsidRDefault="00AC73F1" w:rsidP="00C63182">
            <w:pPr>
              <w:spacing w:before="60" w:after="60" w:line="240" w:lineRule="auto"/>
              <w:jc w:val="center"/>
              <w:rPr>
                <w:rFonts w:cs="Arial"/>
                <w:sz w:val="15"/>
                <w:szCs w:val="15"/>
                <w:lang w:eastAsia="en-US"/>
              </w:rPr>
            </w:pPr>
            <w:bookmarkStart w:id="412" w:name="_Hlk177538301"/>
            <w:r w:rsidRPr="007C0CB0">
              <w:rPr>
                <w:rFonts w:cs="Arial"/>
                <w:sz w:val="15"/>
                <w:szCs w:val="15"/>
                <w:lang w:eastAsia="en-US"/>
              </w:rPr>
              <w:t>Zwiększenie efektywności energetycznej</w:t>
            </w:r>
            <w:bookmarkEnd w:id="412"/>
          </w:p>
        </w:tc>
        <w:tc>
          <w:tcPr>
            <w:tcW w:w="558" w:type="pct"/>
            <w:vAlign w:val="center"/>
          </w:tcPr>
          <w:p w14:paraId="352D1D98" w14:textId="58455A56"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rPr>
              <w:t xml:space="preserve">Modernizacja </w:t>
            </w:r>
            <w:r w:rsidRPr="007C0CB0">
              <w:rPr>
                <w:rFonts w:cs="Arial"/>
                <w:sz w:val="15"/>
                <w:szCs w:val="15"/>
              </w:rPr>
              <w:br/>
              <w:t>i rozbudowa oświetlenia ulicznego</w:t>
            </w:r>
          </w:p>
        </w:tc>
        <w:tc>
          <w:tcPr>
            <w:tcW w:w="507" w:type="pct"/>
            <w:vAlign w:val="center"/>
          </w:tcPr>
          <w:p w14:paraId="1ED51B73" w14:textId="134F1457"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734BA792" w14:textId="77777777" w:rsidR="0066542E"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708ACC56" w14:textId="38687311" w:rsidR="00D05AF2"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211AAD24" w14:textId="77777777" w:rsidTr="004743B3">
        <w:trPr>
          <w:trHeight w:val="20"/>
          <w:jc w:val="center"/>
        </w:trPr>
        <w:tc>
          <w:tcPr>
            <w:tcW w:w="553" w:type="pct"/>
            <w:vMerge/>
            <w:tcBorders>
              <w:left w:val="double" w:sz="4" w:space="0" w:color="auto"/>
            </w:tcBorders>
            <w:vAlign w:val="center"/>
          </w:tcPr>
          <w:p w14:paraId="17508DEB" w14:textId="77777777" w:rsidR="00D05AF2" w:rsidRPr="007C0CB0" w:rsidRDefault="00D05AF2" w:rsidP="00C63182">
            <w:pPr>
              <w:spacing w:before="60" w:after="60" w:line="240" w:lineRule="auto"/>
              <w:jc w:val="center"/>
              <w:rPr>
                <w:rFonts w:eastAsia="Arial" w:cs="Arial"/>
                <w:smallCaps/>
                <w:sz w:val="15"/>
                <w:szCs w:val="15"/>
                <w:lang w:val="pl"/>
              </w:rPr>
            </w:pPr>
          </w:p>
        </w:tc>
        <w:tc>
          <w:tcPr>
            <w:tcW w:w="749" w:type="pct"/>
            <w:vMerge/>
            <w:vAlign w:val="center"/>
          </w:tcPr>
          <w:p w14:paraId="086125A6" w14:textId="77777777" w:rsidR="00D05AF2" w:rsidRPr="007C0CB0" w:rsidRDefault="00D05AF2" w:rsidP="00C63182">
            <w:pPr>
              <w:spacing w:before="60" w:after="60" w:line="240" w:lineRule="auto"/>
              <w:jc w:val="center"/>
              <w:rPr>
                <w:rFonts w:eastAsia="Arial" w:cs="Arial"/>
                <w:sz w:val="15"/>
                <w:szCs w:val="15"/>
                <w:lang w:val="pl"/>
              </w:rPr>
            </w:pPr>
          </w:p>
        </w:tc>
        <w:tc>
          <w:tcPr>
            <w:tcW w:w="772" w:type="pct"/>
            <w:vAlign w:val="center"/>
          </w:tcPr>
          <w:p w14:paraId="7C22D0CE" w14:textId="0C1E33B9" w:rsidR="00D05AF2" w:rsidRPr="007C0CB0" w:rsidRDefault="003A6516" w:rsidP="00C63182">
            <w:pPr>
              <w:spacing w:before="60" w:after="60" w:line="240" w:lineRule="auto"/>
              <w:jc w:val="center"/>
              <w:rPr>
                <w:rFonts w:cs="Arial"/>
                <w:sz w:val="15"/>
                <w:szCs w:val="15"/>
                <w:lang w:eastAsia="en-US"/>
              </w:rPr>
            </w:pPr>
            <w:r w:rsidRPr="007C0CB0">
              <w:rPr>
                <w:rFonts w:cs="Arial"/>
                <w:sz w:val="15"/>
                <w:szCs w:val="15"/>
                <w:lang w:eastAsia="en-US"/>
              </w:rPr>
              <w:t>Liczba przeprowadzonych kampanii edukacyjno-promocyjnych dotyczących gospodarki niskoemisyjnej [szt.]</w:t>
            </w:r>
          </w:p>
          <w:p w14:paraId="11EE0A67" w14:textId="178DD158" w:rsidR="00F1759B" w:rsidRPr="007C0CB0" w:rsidRDefault="00F1759B" w:rsidP="00C63182">
            <w:pPr>
              <w:spacing w:before="60" w:after="60" w:line="240" w:lineRule="auto"/>
              <w:jc w:val="center"/>
              <w:rPr>
                <w:rFonts w:cs="Arial"/>
                <w:sz w:val="15"/>
                <w:szCs w:val="15"/>
                <w:lang w:eastAsia="en-US"/>
              </w:rPr>
            </w:pPr>
            <w:r w:rsidRPr="007C0CB0">
              <w:rPr>
                <w:rFonts w:cs="Arial"/>
                <w:sz w:val="15"/>
                <w:szCs w:val="15"/>
                <w:lang w:eastAsia="en-US"/>
              </w:rPr>
              <w:t xml:space="preserve"> Źródło: Urząd Miasta Starogard Gdański</w:t>
            </w:r>
          </w:p>
        </w:tc>
        <w:tc>
          <w:tcPr>
            <w:tcW w:w="355" w:type="pct"/>
            <w:vAlign w:val="center"/>
          </w:tcPr>
          <w:p w14:paraId="7411D4A0" w14:textId="15DCF98B" w:rsidR="00D05AF2" w:rsidRPr="007C0CB0" w:rsidRDefault="003A6516"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6B16FBB4" w14:textId="74F3C50B" w:rsidR="00D05AF2" w:rsidRPr="007C0CB0" w:rsidRDefault="00F1759B" w:rsidP="00C63182">
            <w:pPr>
              <w:spacing w:before="60" w:after="60" w:line="240" w:lineRule="auto"/>
              <w:jc w:val="center"/>
              <w:rPr>
                <w:rFonts w:cs="Arial"/>
                <w:sz w:val="15"/>
                <w:szCs w:val="15"/>
                <w:lang w:eastAsia="en-US"/>
              </w:rPr>
            </w:pPr>
            <w:r w:rsidRPr="007C0CB0">
              <w:rPr>
                <w:rFonts w:cs="Arial"/>
                <w:sz w:val="15"/>
                <w:szCs w:val="15"/>
                <w:lang w:eastAsia="en-US"/>
              </w:rPr>
              <w:t>8</w:t>
            </w:r>
            <w:r w:rsidR="007122D6" w:rsidRPr="007C0CB0">
              <w:rPr>
                <w:rStyle w:val="Odwoanieprzypisudolnego"/>
                <w:rFonts w:cs="Arial"/>
                <w:sz w:val="15"/>
                <w:szCs w:val="15"/>
                <w:lang w:eastAsia="en-US"/>
              </w:rPr>
              <w:footnoteReference w:id="51"/>
            </w:r>
          </w:p>
        </w:tc>
        <w:tc>
          <w:tcPr>
            <w:tcW w:w="559" w:type="pct"/>
            <w:vAlign w:val="center"/>
          </w:tcPr>
          <w:p w14:paraId="6BC312B6" w14:textId="133C2249" w:rsidR="00D05AF2" w:rsidRPr="007C0CB0" w:rsidRDefault="00AC73F1" w:rsidP="00C63182">
            <w:pPr>
              <w:spacing w:before="60" w:after="60" w:line="240" w:lineRule="auto"/>
              <w:jc w:val="center"/>
              <w:rPr>
                <w:rFonts w:cs="Arial"/>
                <w:sz w:val="15"/>
                <w:szCs w:val="15"/>
                <w:lang w:eastAsia="en-US"/>
              </w:rPr>
            </w:pPr>
            <w:bookmarkStart w:id="413" w:name="_Hlk177538323"/>
            <w:r w:rsidRPr="007C0CB0">
              <w:rPr>
                <w:rFonts w:cs="Arial"/>
                <w:sz w:val="15"/>
                <w:szCs w:val="15"/>
                <w:lang w:eastAsia="en-US"/>
              </w:rPr>
              <w:t>Zwiększenie świadomości ekologicznej mieszkańców</w:t>
            </w:r>
            <w:bookmarkEnd w:id="413"/>
          </w:p>
        </w:tc>
        <w:tc>
          <w:tcPr>
            <w:tcW w:w="558" w:type="pct"/>
            <w:vAlign w:val="center"/>
          </w:tcPr>
          <w:p w14:paraId="35B1C6BB" w14:textId="16E36A7C"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rPr>
              <w:t xml:space="preserve">Działania </w:t>
            </w:r>
            <w:proofErr w:type="spellStart"/>
            <w:r w:rsidRPr="007C0CB0">
              <w:rPr>
                <w:rFonts w:cs="Arial"/>
                <w:sz w:val="15"/>
                <w:szCs w:val="15"/>
              </w:rPr>
              <w:t>edukacyjno</w:t>
            </w:r>
            <w:proofErr w:type="spellEnd"/>
            <w:r w:rsidRPr="007C0CB0">
              <w:rPr>
                <w:rFonts w:cs="Arial"/>
                <w:sz w:val="15"/>
                <w:szCs w:val="15"/>
              </w:rPr>
              <w:t xml:space="preserve"> – promocyjne dotyczącego gospodarki niskoemisyjnej</w:t>
            </w:r>
          </w:p>
        </w:tc>
        <w:tc>
          <w:tcPr>
            <w:tcW w:w="507" w:type="pct"/>
            <w:vAlign w:val="center"/>
          </w:tcPr>
          <w:p w14:paraId="0021BC18" w14:textId="33991BB9"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29399520" w14:textId="36FF8E93" w:rsidR="00D05AF2" w:rsidRPr="007C0CB0" w:rsidRDefault="0066542E" w:rsidP="00C63182">
            <w:pPr>
              <w:spacing w:before="60" w:after="60" w:line="240" w:lineRule="auto"/>
              <w:jc w:val="center"/>
              <w:rPr>
                <w:rFonts w:cs="Arial"/>
                <w:sz w:val="15"/>
                <w:szCs w:val="15"/>
                <w:lang w:eastAsia="en-US"/>
              </w:rPr>
            </w:pPr>
            <w:r w:rsidRPr="007C0CB0">
              <w:rPr>
                <w:rFonts w:cs="Arial"/>
                <w:sz w:val="15"/>
                <w:szCs w:val="15"/>
                <w:lang w:eastAsia="en-US"/>
              </w:rPr>
              <w:t>Brak zainteresowania ze strony mieszkańców</w:t>
            </w:r>
          </w:p>
        </w:tc>
      </w:tr>
      <w:tr w:rsidR="00A97BF5" w:rsidRPr="007C0CB0" w14:paraId="283316A8" w14:textId="77777777" w:rsidTr="004743B3">
        <w:trPr>
          <w:trHeight w:val="295"/>
          <w:jc w:val="center"/>
        </w:trPr>
        <w:tc>
          <w:tcPr>
            <w:tcW w:w="553" w:type="pct"/>
            <w:vMerge/>
            <w:tcBorders>
              <w:left w:val="double" w:sz="4" w:space="0" w:color="auto"/>
            </w:tcBorders>
            <w:vAlign w:val="center"/>
          </w:tcPr>
          <w:p w14:paraId="65B77DD9" w14:textId="77777777" w:rsidR="00D05AF2" w:rsidRPr="007C0CB0" w:rsidRDefault="00D05AF2" w:rsidP="00C63182">
            <w:pPr>
              <w:spacing w:before="60" w:after="60" w:line="240" w:lineRule="auto"/>
              <w:jc w:val="center"/>
              <w:rPr>
                <w:rFonts w:eastAsia="Arial" w:cs="Arial"/>
                <w:smallCaps/>
                <w:sz w:val="15"/>
                <w:szCs w:val="15"/>
                <w:lang w:val="pl"/>
              </w:rPr>
            </w:pPr>
          </w:p>
        </w:tc>
        <w:tc>
          <w:tcPr>
            <w:tcW w:w="749" w:type="pct"/>
            <w:vMerge/>
            <w:vAlign w:val="center"/>
          </w:tcPr>
          <w:p w14:paraId="4B63CB7E" w14:textId="77777777" w:rsidR="00D05AF2" w:rsidRPr="007C0CB0" w:rsidRDefault="00D05AF2" w:rsidP="00C63182">
            <w:pPr>
              <w:spacing w:before="60" w:after="60" w:line="240" w:lineRule="auto"/>
              <w:jc w:val="center"/>
              <w:rPr>
                <w:rFonts w:eastAsia="Arial" w:cs="Arial"/>
                <w:sz w:val="15"/>
                <w:szCs w:val="15"/>
                <w:lang w:val="pl"/>
              </w:rPr>
            </w:pPr>
          </w:p>
        </w:tc>
        <w:tc>
          <w:tcPr>
            <w:tcW w:w="772" w:type="pct"/>
            <w:vAlign w:val="center"/>
          </w:tcPr>
          <w:p w14:paraId="570A6457" w14:textId="0DD20D62" w:rsidR="00D05AF2" w:rsidRPr="007C0CB0" w:rsidRDefault="009028F5" w:rsidP="00C63182">
            <w:pPr>
              <w:spacing w:before="60" w:after="60" w:line="240" w:lineRule="auto"/>
              <w:jc w:val="center"/>
              <w:rPr>
                <w:rFonts w:cs="Arial"/>
                <w:sz w:val="15"/>
                <w:szCs w:val="15"/>
                <w:lang w:eastAsia="en-US"/>
              </w:rPr>
            </w:pPr>
            <w:r w:rsidRPr="007C0CB0">
              <w:rPr>
                <w:rFonts w:cs="Arial"/>
                <w:sz w:val="15"/>
                <w:szCs w:val="15"/>
                <w:lang w:eastAsia="en-US"/>
              </w:rPr>
              <w:t>Długość wybudowanej sieci dróg dla rowerów [km]</w:t>
            </w:r>
            <w:r w:rsidRPr="007C0CB0">
              <w:rPr>
                <w:rStyle w:val="Odwoanieprzypisudolnego"/>
                <w:rFonts w:cs="Arial"/>
                <w:sz w:val="15"/>
                <w:szCs w:val="15"/>
                <w:lang w:eastAsia="en-US"/>
              </w:rPr>
              <w:footnoteReference w:id="52"/>
            </w:r>
          </w:p>
          <w:p w14:paraId="4E827C8F" w14:textId="0A9759E4" w:rsidR="009028F5" w:rsidRPr="007C0CB0" w:rsidRDefault="009028F5"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7EF16757" w14:textId="352DE67C" w:rsidR="00D05AF2" w:rsidRPr="007C0CB0" w:rsidRDefault="009028F5" w:rsidP="00C63182">
            <w:pPr>
              <w:spacing w:before="60" w:after="60" w:line="240" w:lineRule="auto"/>
              <w:jc w:val="center"/>
              <w:rPr>
                <w:rFonts w:cs="Arial"/>
                <w:sz w:val="15"/>
                <w:szCs w:val="15"/>
                <w:lang w:eastAsia="en-US"/>
              </w:rPr>
            </w:pPr>
            <w:r w:rsidRPr="007C0CB0">
              <w:rPr>
                <w:rFonts w:cs="Arial"/>
                <w:sz w:val="15"/>
                <w:szCs w:val="15"/>
                <w:lang w:eastAsia="en-US"/>
              </w:rPr>
              <w:t>24,5</w:t>
            </w:r>
          </w:p>
        </w:tc>
        <w:tc>
          <w:tcPr>
            <w:tcW w:w="406" w:type="pct"/>
            <w:vAlign w:val="center"/>
          </w:tcPr>
          <w:p w14:paraId="0E167C4E" w14:textId="556138EF" w:rsidR="00D05AF2" w:rsidRPr="007C0CB0" w:rsidRDefault="009028F5" w:rsidP="00C63182">
            <w:pPr>
              <w:spacing w:before="60" w:after="60" w:line="240" w:lineRule="auto"/>
              <w:jc w:val="center"/>
              <w:rPr>
                <w:rFonts w:cs="Arial"/>
                <w:sz w:val="15"/>
                <w:szCs w:val="15"/>
                <w:lang w:eastAsia="en-US"/>
              </w:rPr>
            </w:pPr>
            <w:r w:rsidRPr="007C0CB0">
              <w:rPr>
                <w:rFonts w:cs="Arial"/>
                <w:sz w:val="15"/>
                <w:szCs w:val="15"/>
                <w:lang w:eastAsia="en-US"/>
              </w:rPr>
              <w:t>&gt;24,5</w:t>
            </w:r>
          </w:p>
        </w:tc>
        <w:tc>
          <w:tcPr>
            <w:tcW w:w="559" w:type="pct"/>
            <w:vAlign w:val="center"/>
          </w:tcPr>
          <w:p w14:paraId="0FAB6E04" w14:textId="366450D5" w:rsidR="00D05AF2" w:rsidRPr="007C0CB0" w:rsidRDefault="00AC73F1" w:rsidP="00C63182">
            <w:pPr>
              <w:spacing w:before="60" w:after="60" w:line="240" w:lineRule="auto"/>
              <w:jc w:val="center"/>
              <w:rPr>
                <w:rFonts w:cs="Arial"/>
                <w:sz w:val="15"/>
                <w:szCs w:val="15"/>
                <w:lang w:eastAsia="en-US"/>
              </w:rPr>
            </w:pPr>
            <w:r w:rsidRPr="007C0CB0">
              <w:rPr>
                <w:rFonts w:cs="Arial"/>
                <w:sz w:val="15"/>
                <w:szCs w:val="15"/>
                <w:lang w:eastAsia="en-US"/>
              </w:rPr>
              <w:t>Zmniejszenie emisji zanieczyszczeń w zakresie emisji liniowej</w:t>
            </w:r>
          </w:p>
        </w:tc>
        <w:tc>
          <w:tcPr>
            <w:tcW w:w="558" w:type="pct"/>
            <w:vAlign w:val="center"/>
          </w:tcPr>
          <w:p w14:paraId="3EA85357" w14:textId="2D78D5D7"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rPr>
              <w:t>Budowa sieci dróg dla rowerów/ ścieżek rowerowych</w:t>
            </w:r>
          </w:p>
        </w:tc>
        <w:tc>
          <w:tcPr>
            <w:tcW w:w="507" w:type="pct"/>
            <w:vAlign w:val="center"/>
          </w:tcPr>
          <w:p w14:paraId="5A91F9CF" w14:textId="13C95C0E" w:rsidR="00D05AF2" w:rsidRPr="007C0CB0" w:rsidRDefault="00D05AF2"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4498EAC3" w14:textId="77777777" w:rsidR="0066542E"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2D2965CC" w14:textId="39730F82" w:rsidR="00D05AF2"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30139D89" w14:textId="77777777" w:rsidTr="00CF5D3D">
        <w:trPr>
          <w:cantSplit/>
          <w:trHeight w:val="108"/>
          <w:jc w:val="center"/>
        </w:trPr>
        <w:tc>
          <w:tcPr>
            <w:tcW w:w="553" w:type="pct"/>
            <w:vMerge/>
            <w:tcBorders>
              <w:left w:val="double" w:sz="4" w:space="0" w:color="auto"/>
            </w:tcBorders>
            <w:vAlign w:val="center"/>
          </w:tcPr>
          <w:p w14:paraId="38B125BB" w14:textId="77777777" w:rsidR="00D05AF2" w:rsidRPr="007C0CB0" w:rsidRDefault="00D05AF2" w:rsidP="00C63182">
            <w:pPr>
              <w:spacing w:before="60" w:after="60" w:line="240" w:lineRule="auto"/>
              <w:jc w:val="center"/>
              <w:rPr>
                <w:rFonts w:eastAsia="Arial" w:cs="Arial"/>
                <w:smallCaps/>
                <w:sz w:val="15"/>
                <w:szCs w:val="15"/>
                <w:lang w:val="pl"/>
              </w:rPr>
            </w:pPr>
          </w:p>
        </w:tc>
        <w:tc>
          <w:tcPr>
            <w:tcW w:w="749" w:type="pct"/>
            <w:vMerge/>
            <w:vAlign w:val="center"/>
          </w:tcPr>
          <w:p w14:paraId="7F014D2C" w14:textId="77777777" w:rsidR="00D05AF2" w:rsidRPr="007C0CB0" w:rsidRDefault="00D05AF2" w:rsidP="00C63182">
            <w:pPr>
              <w:spacing w:before="60" w:after="60" w:line="240" w:lineRule="auto"/>
              <w:jc w:val="center"/>
              <w:rPr>
                <w:rFonts w:eastAsia="Arial" w:cs="Arial"/>
                <w:sz w:val="15"/>
                <w:szCs w:val="15"/>
                <w:lang w:val="pl"/>
              </w:rPr>
            </w:pPr>
          </w:p>
        </w:tc>
        <w:tc>
          <w:tcPr>
            <w:tcW w:w="772" w:type="pct"/>
            <w:vAlign w:val="center"/>
          </w:tcPr>
          <w:p w14:paraId="5603BFB6" w14:textId="503C2328" w:rsidR="00D05AF2" w:rsidRPr="007C0CB0" w:rsidRDefault="009028F5" w:rsidP="00C63182">
            <w:pPr>
              <w:spacing w:before="60" w:after="60" w:line="240" w:lineRule="auto"/>
              <w:jc w:val="center"/>
              <w:rPr>
                <w:rFonts w:cs="Arial"/>
                <w:sz w:val="15"/>
                <w:szCs w:val="15"/>
                <w:lang w:eastAsia="en-US"/>
              </w:rPr>
            </w:pPr>
            <w:r w:rsidRPr="007C0CB0">
              <w:rPr>
                <w:rFonts w:cs="Arial"/>
                <w:sz w:val="15"/>
                <w:szCs w:val="15"/>
                <w:lang w:eastAsia="en-US"/>
              </w:rPr>
              <w:t>Liczba zmodernizowanych budynków [szt.]</w:t>
            </w:r>
          </w:p>
          <w:p w14:paraId="6FFA93CE" w14:textId="4231269D" w:rsidR="009028F5" w:rsidRPr="007C0CB0" w:rsidRDefault="009028F5"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7B054BBB" w14:textId="03D26B2E" w:rsidR="00D05AF2" w:rsidRPr="007C0CB0" w:rsidRDefault="009028F5"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1537358E" w14:textId="54271AF9" w:rsidR="00D05AF2" w:rsidRPr="007C0CB0" w:rsidRDefault="009028F5" w:rsidP="00C63182">
            <w:pPr>
              <w:spacing w:before="60" w:after="60" w:line="240" w:lineRule="auto"/>
              <w:jc w:val="center"/>
              <w:rPr>
                <w:rFonts w:cs="Arial"/>
                <w:sz w:val="15"/>
                <w:szCs w:val="15"/>
                <w:lang w:eastAsia="en-US"/>
              </w:rPr>
            </w:pPr>
            <w:r w:rsidRPr="007C0CB0">
              <w:rPr>
                <w:rFonts w:cs="Arial"/>
                <w:sz w:val="15"/>
                <w:szCs w:val="15"/>
                <w:lang w:eastAsia="en-US"/>
              </w:rPr>
              <w:t>3</w:t>
            </w:r>
          </w:p>
        </w:tc>
        <w:tc>
          <w:tcPr>
            <w:tcW w:w="559" w:type="pct"/>
            <w:vAlign w:val="center"/>
          </w:tcPr>
          <w:p w14:paraId="020E3C5E" w14:textId="26350375" w:rsidR="00D05AF2" w:rsidRPr="007C0CB0" w:rsidRDefault="00AC73F1" w:rsidP="00C63182">
            <w:pPr>
              <w:spacing w:before="60" w:after="60" w:line="240" w:lineRule="auto"/>
              <w:jc w:val="center"/>
              <w:rPr>
                <w:rFonts w:cs="Arial"/>
                <w:sz w:val="15"/>
                <w:szCs w:val="15"/>
                <w:lang w:eastAsia="en-US"/>
              </w:rPr>
            </w:pPr>
            <w:r w:rsidRPr="007C0CB0">
              <w:rPr>
                <w:rFonts w:cs="Arial"/>
                <w:sz w:val="15"/>
                <w:szCs w:val="15"/>
                <w:lang w:eastAsia="en-US"/>
              </w:rPr>
              <w:t>Zwiększenie efektywności energetycznej</w:t>
            </w:r>
          </w:p>
        </w:tc>
        <w:tc>
          <w:tcPr>
            <w:tcW w:w="558" w:type="pct"/>
            <w:vAlign w:val="center"/>
          </w:tcPr>
          <w:p w14:paraId="772E82F7" w14:textId="3CE375E8" w:rsidR="00D05AF2" w:rsidRPr="007C0CB0" w:rsidRDefault="00D05AF2" w:rsidP="00C63182">
            <w:pPr>
              <w:spacing w:before="60" w:after="60" w:line="240" w:lineRule="auto"/>
              <w:jc w:val="center"/>
              <w:rPr>
                <w:rFonts w:cs="Arial"/>
                <w:sz w:val="15"/>
                <w:szCs w:val="15"/>
              </w:rPr>
            </w:pPr>
            <w:r w:rsidRPr="007C0CB0">
              <w:rPr>
                <w:rFonts w:cs="Arial"/>
                <w:sz w:val="15"/>
                <w:szCs w:val="15"/>
              </w:rPr>
              <w:t>Termomodernizacja PSP 2</w:t>
            </w:r>
            <w:r w:rsidR="009028F5" w:rsidRPr="007C0CB0">
              <w:rPr>
                <w:rFonts w:cs="Arial"/>
                <w:sz w:val="15"/>
                <w:szCs w:val="15"/>
              </w:rPr>
              <w:t>, PSP</w:t>
            </w:r>
            <w:r w:rsidR="00F66ED1" w:rsidRPr="007C0CB0">
              <w:rPr>
                <w:rFonts w:cs="Arial"/>
                <w:sz w:val="15"/>
                <w:szCs w:val="15"/>
              </w:rPr>
              <w:t xml:space="preserve"> </w:t>
            </w:r>
            <w:r w:rsidR="009028F5" w:rsidRPr="007C0CB0">
              <w:rPr>
                <w:rFonts w:cs="Arial"/>
                <w:sz w:val="15"/>
                <w:szCs w:val="15"/>
              </w:rPr>
              <w:t xml:space="preserve">3 </w:t>
            </w:r>
            <w:r w:rsidR="00964B81" w:rsidRPr="007C0CB0">
              <w:rPr>
                <w:rFonts w:cs="Arial"/>
                <w:sz w:val="15"/>
                <w:szCs w:val="15"/>
              </w:rPr>
              <w:br/>
            </w:r>
            <w:r w:rsidR="009028F5" w:rsidRPr="007C0CB0">
              <w:rPr>
                <w:rFonts w:cs="Arial"/>
                <w:sz w:val="15"/>
                <w:szCs w:val="15"/>
              </w:rPr>
              <w:t>i Miejskiego</w:t>
            </w:r>
            <w:r w:rsidR="00CF5D3D">
              <w:rPr>
                <w:rFonts w:cs="Arial"/>
                <w:sz w:val="15"/>
                <w:szCs w:val="15"/>
              </w:rPr>
              <w:t xml:space="preserve"> </w:t>
            </w:r>
            <w:r w:rsidR="009028F5" w:rsidRPr="007C0CB0">
              <w:rPr>
                <w:rFonts w:cs="Arial"/>
                <w:sz w:val="15"/>
                <w:szCs w:val="15"/>
              </w:rPr>
              <w:t>Ośrodka Pomocy Społecznej</w:t>
            </w:r>
          </w:p>
        </w:tc>
        <w:tc>
          <w:tcPr>
            <w:tcW w:w="507" w:type="pct"/>
            <w:vAlign w:val="center"/>
          </w:tcPr>
          <w:p w14:paraId="4E632D00" w14:textId="6144E3AD" w:rsidR="00D05AF2" w:rsidRPr="007C0CB0" w:rsidRDefault="009028F5"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26F318EB" w14:textId="77777777" w:rsidR="0066542E"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4DC23FBA" w14:textId="570FC636" w:rsidR="00D05AF2"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1055ED38" w14:textId="77777777" w:rsidTr="004743B3">
        <w:trPr>
          <w:trHeight w:val="20"/>
          <w:jc w:val="center"/>
        </w:trPr>
        <w:tc>
          <w:tcPr>
            <w:tcW w:w="553" w:type="pct"/>
            <w:vMerge w:val="restart"/>
            <w:tcBorders>
              <w:left w:val="double" w:sz="4" w:space="0" w:color="auto"/>
            </w:tcBorders>
            <w:vAlign w:val="center"/>
          </w:tcPr>
          <w:p w14:paraId="56CAD8CD" w14:textId="28886C70" w:rsidR="00AC73F1" w:rsidRPr="007C0CB0" w:rsidRDefault="00AC73F1" w:rsidP="00C63182">
            <w:pPr>
              <w:spacing w:before="60" w:after="60" w:line="240" w:lineRule="auto"/>
              <w:jc w:val="center"/>
              <w:rPr>
                <w:rFonts w:cs="Arial"/>
                <w:sz w:val="15"/>
                <w:szCs w:val="15"/>
                <w:lang w:eastAsia="en-US"/>
              </w:rPr>
            </w:pPr>
            <w:r w:rsidRPr="007C0CB0">
              <w:rPr>
                <w:rFonts w:eastAsiaTheme="minorHAnsi" w:cs="Arial"/>
                <w:sz w:val="15"/>
                <w:szCs w:val="15"/>
                <w:lang w:eastAsia="en-US"/>
              </w:rPr>
              <w:t>ZAGROŻENIE HAŁASEM</w:t>
            </w:r>
          </w:p>
        </w:tc>
        <w:tc>
          <w:tcPr>
            <w:tcW w:w="749" w:type="pct"/>
            <w:vMerge w:val="restart"/>
            <w:vAlign w:val="center"/>
          </w:tcPr>
          <w:p w14:paraId="3EEC13E7" w14:textId="6960256B" w:rsidR="00AC73F1" w:rsidRPr="007C0CB0" w:rsidRDefault="00AC73F1" w:rsidP="00C63182">
            <w:pPr>
              <w:spacing w:before="60" w:after="60" w:line="240" w:lineRule="auto"/>
              <w:jc w:val="center"/>
              <w:rPr>
                <w:rFonts w:cs="Arial"/>
                <w:sz w:val="15"/>
                <w:szCs w:val="15"/>
                <w:lang w:eastAsia="en-US"/>
              </w:rPr>
            </w:pPr>
            <w:r w:rsidRPr="007C0CB0">
              <w:rPr>
                <w:rFonts w:eastAsiaTheme="minorHAnsi" w:cs="Arial"/>
                <w:smallCaps/>
                <w:sz w:val="15"/>
                <w:szCs w:val="15"/>
                <w:lang w:eastAsia="en-US"/>
              </w:rPr>
              <w:t>POPRAWA KLIMATU AKUSTYCZNEGO</w:t>
            </w:r>
          </w:p>
        </w:tc>
        <w:tc>
          <w:tcPr>
            <w:tcW w:w="772" w:type="pct"/>
            <w:vAlign w:val="center"/>
          </w:tcPr>
          <w:p w14:paraId="0706E4A1" w14:textId="52C6D7C8" w:rsidR="00AC73F1" w:rsidRPr="007C0CB0" w:rsidRDefault="00AC73F1" w:rsidP="00C63182">
            <w:pPr>
              <w:spacing w:before="60" w:after="60" w:line="240" w:lineRule="auto"/>
              <w:jc w:val="center"/>
              <w:rPr>
                <w:rFonts w:cs="Arial"/>
                <w:sz w:val="15"/>
                <w:szCs w:val="15"/>
                <w:lang w:eastAsia="en-US"/>
              </w:rPr>
            </w:pPr>
            <w:r w:rsidRPr="007C0CB0">
              <w:rPr>
                <w:rFonts w:cs="Arial"/>
                <w:sz w:val="15"/>
                <w:szCs w:val="15"/>
                <w:lang w:eastAsia="en-US"/>
              </w:rPr>
              <w:t>Długość zmodernizowanych/naprawionych dróg [km]</w:t>
            </w:r>
          </w:p>
          <w:p w14:paraId="01C4602F" w14:textId="3E953C01" w:rsidR="00AC73F1" w:rsidRPr="007C0CB0" w:rsidRDefault="00AC73F1"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65AAA7B0" w14:textId="3DC5617D" w:rsidR="00AC73F1" w:rsidRPr="007C0CB0" w:rsidRDefault="00AC73F1"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5EF0091E" w14:textId="6EC81B1E" w:rsidR="00AC73F1" w:rsidRPr="007C0CB0" w:rsidRDefault="00AC73F1" w:rsidP="00C63182">
            <w:pPr>
              <w:spacing w:before="60" w:after="60" w:line="240" w:lineRule="auto"/>
              <w:jc w:val="center"/>
              <w:rPr>
                <w:rFonts w:cs="Arial"/>
                <w:sz w:val="15"/>
                <w:szCs w:val="15"/>
                <w:lang w:eastAsia="en-US"/>
              </w:rPr>
            </w:pPr>
            <w:r w:rsidRPr="007C0CB0">
              <w:rPr>
                <w:rFonts w:cs="Arial"/>
                <w:sz w:val="15"/>
                <w:szCs w:val="15"/>
                <w:lang w:eastAsia="en-US"/>
              </w:rPr>
              <w:t>Wzrost wartości</w:t>
            </w:r>
          </w:p>
        </w:tc>
        <w:tc>
          <w:tcPr>
            <w:tcW w:w="559" w:type="pct"/>
            <w:vMerge w:val="restart"/>
            <w:vAlign w:val="center"/>
          </w:tcPr>
          <w:p w14:paraId="399AB03F" w14:textId="026E3CEC" w:rsidR="00AC73F1" w:rsidRPr="007C0CB0" w:rsidRDefault="00AC73F1" w:rsidP="00C63182">
            <w:pPr>
              <w:spacing w:before="60" w:after="60" w:line="240" w:lineRule="auto"/>
              <w:jc w:val="center"/>
              <w:rPr>
                <w:rFonts w:cs="Arial"/>
                <w:sz w:val="15"/>
                <w:szCs w:val="15"/>
                <w:lang w:eastAsia="en-US"/>
              </w:rPr>
            </w:pPr>
            <w:bookmarkStart w:id="414" w:name="_Hlk177538331"/>
            <w:r w:rsidRPr="007C0CB0">
              <w:rPr>
                <w:rFonts w:cs="Arial"/>
                <w:sz w:val="15"/>
                <w:szCs w:val="15"/>
              </w:rPr>
              <w:t>Ograniczenie natężenia hałasu wzdłuż ciągów komunikacyjnych</w:t>
            </w:r>
            <w:bookmarkEnd w:id="414"/>
          </w:p>
        </w:tc>
        <w:tc>
          <w:tcPr>
            <w:tcW w:w="558" w:type="pct"/>
            <w:vAlign w:val="center"/>
          </w:tcPr>
          <w:p w14:paraId="7E682D63" w14:textId="77A77958" w:rsidR="00AC73F1" w:rsidRPr="007C0CB0" w:rsidRDefault="00AC73F1" w:rsidP="00C63182">
            <w:pPr>
              <w:spacing w:before="60" w:after="60" w:line="240" w:lineRule="auto"/>
              <w:jc w:val="center"/>
              <w:rPr>
                <w:rFonts w:cs="Arial"/>
                <w:sz w:val="15"/>
                <w:szCs w:val="15"/>
                <w:lang w:eastAsia="en-US"/>
              </w:rPr>
            </w:pPr>
            <w:r w:rsidRPr="007C0CB0">
              <w:rPr>
                <w:rFonts w:cs="Arial"/>
                <w:sz w:val="15"/>
                <w:szCs w:val="15"/>
              </w:rPr>
              <w:t xml:space="preserve">Modernizacja </w:t>
            </w:r>
            <w:r w:rsidRPr="007C0CB0">
              <w:rPr>
                <w:rFonts w:cs="Arial"/>
                <w:sz w:val="15"/>
                <w:szCs w:val="15"/>
              </w:rPr>
              <w:br/>
              <w:t>i naprawa nawierzchni dróg</w:t>
            </w:r>
          </w:p>
        </w:tc>
        <w:tc>
          <w:tcPr>
            <w:tcW w:w="507" w:type="pct"/>
            <w:vAlign w:val="center"/>
          </w:tcPr>
          <w:p w14:paraId="7DA21A42" w14:textId="7E12D753" w:rsidR="00AC73F1" w:rsidRPr="007C0CB0" w:rsidRDefault="00B41CC4"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1333F377" w14:textId="77777777" w:rsidR="0066542E"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4ED65A60" w14:textId="4B0FDAA5" w:rsidR="00AC73F1"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04DD7FA5" w14:textId="77777777" w:rsidTr="004743B3">
        <w:trPr>
          <w:cantSplit/>
          <w:trHeight w:val="20"/>
          <w:jc w:val="center"/>
        </w:trPr>
        <w:tc>
          <w:tcPr>
            <w:tcW w:w="553" w:type="pct"/>
            <w:vMerge/>
            <w:tcBorders>
              <w:left w:val="double" w:sz="4" w:space="0" w:color="auto"/>
            </w:tcBorders>
            <w:vAlign w:val="center"/>
          </w:tcPr>
          <w:p w14:paraId="56B83847" w14:textId="77777777" w:rsidR="00AC73F1" w:rsidRPr="007C0CB0" w:rsidRDefault="00AC73F1" w:rsidP="009C65AC">
            <w:pPr>
              <w:spacing w:before="60" w:after="60" w:line="240" w:lineRule="auto"/>
              <w:jc w:val="center"/>
              <w:rPr>
                <w:rFonts w:eastAsiaTheme="minorHAnsi" w:cs="Arial"/>
                <w:sz w:val="15"/>
                <w:szCs w:val="15"/>
                <w:lang w:eastAsia="en-US"/>
              </w:rPr>
            </w:pPr>
          </w:p>
        </w:tc>
        <w:tc>
          <w:tcPr>
            <w:tcW w:w="749" w:type="pct"/>
            <w:vMerge/>
            <w:vAlign w:val="center"/>
          </w:tcPr>
          <w:p w14:paraId="7453EB22" w14:textId="77777777" w:rsidR="00AC73F1" w:rsidRPr="007C0CB0" w:rsidRDefault="00AC73F1" w:rsidP="009C65AC">
            <w:pPr>
              <w:spacing w:before="60" w:after="60" w:line="240" w:lineRule="auto"/>
              <w:jc w:val="center"/>
              <w:rPr>
                <w:rFonts w:eastAsiaTheme="minorHAnsi" w:cs="Arial"/>
                <w:smallCaps/>
                <w:sz w:val="15"/>
                <w:szCs w:val="15"/>
                <w:lang w:eastAsia="en-US"/>
              </w:rPr>
            </w:pPr>
          </w:p>
        </w:tc>
        <w:tc>
          <w:tcPr>
            <w:tcW w:w="772" w:type="pct"/>
            <w:vAlign w:val="center"/>
          </w:tcPr>
          <w:p w14:paraId="5CDE69AA" w14:textId="5CEE8B92" w:rsidR="00AC73F1" w:rsidRPr="007C0CB0" w:rsidRDefault="00AC73F1" w:rsidP="009C65AC">
            <w:pPr>
              <w:spacing w:before="60" w:after="60" w:line="240" w:lineRule="auto"/>
              <w:jc w:val="center"/>
              <w:rPr>
                <w:rFonts w:cs="Arial"/>
                <w:sz w:val="15"/>
                <w:szCs w:val="15"/>
                <w:lang w:eastAsia="en-US"/>
              </w:rPr>
            </w:pPr>
            <w:r w:rsidRPr="007C0CB0">
              <w:rPr>
                <w:rFonts w:cs="Arial"/>
                <w:sz w:val="15"/>
                <w:szCs w:val="15"/>
                <w:lang w:eastAsia="en-US"/>
              </w:rPr>
              <w:t>Długość przebudowanych dróg [km]</w:t>
            </w:r>
          </w:p>
          <w:p w14:paraId="52707468" w14:textId="27367E84" w:rsidR="00AC73F1" w:rsidRPr="007C0CB0" w:rsidRDefault="00AC73F1" w:rsidP="009C65AC">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3F2E99C4" w14:textId="1DF5DE11" w:rsidR="00AC73F1" w:rsidRPr="007C0CB0" w:rsidRDefault="00AC73F1" w:rsidP="009C65AC">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79CDC1D3" w14:textId="7C54F5AF" w:rsidR="00AC73F1" w:rsidRPr="007C0CB0" w:rsidRDefault="00AC73F1" w:rsidP="009C65AC">
            <w:pPr>
              <w:spacing w:before="60" w:after="60" w:line="240" w:lineRule="auto"/>
              <w:jc w:val="center"/>
              <w:rPr>
                <w:rFonts w:cs="Arial"/>
                <w:sz w:val="15"/>
                <w:szCs w:val="15"/>
                <w:lang w:eastAsia="en-US"/>
              </w:rPr>
            </w:pPr>
            <w:r w:rsidRPr="007C0CB0">
              <w:rPr>
                <w:rFonts w:cs="Arial"/>
                <w:sz w:val="15"/>
                <w:szCs w:val="15"/>
                <w:lang w:eastAsia="en-US"/>
              </w:rPr>
              <w:t>Wzrost wartości</w:t>
            </w:r>
          </w:p>
        </w:tc>
        <w:tc>
          <w:tcPr>
            <w:tcW w:w="559" w:type="pct"/>
            <w:vMerge/>
            <w:vAlign w:val="center"/>
          </w:tcPr>
          <w:p w14:paraId="6591C2BF" w14:textId="77777777" w:rsidR="00AC73F1" w:rsidRPr="007C0CB0" w:rsidRDefault="00AC73F1" w:rsidP="009C65AC">
            <w:pPr>
              <w:spacing w:before="60" w:after="60" w:line="240" w:lineRule="auto"/>
              <w:jc w:val="center"/>
              <w:rPr>
                <w:rFonts w:cs="Arial"/>
                <w:sz w:val="15"/>
                <w:szCs w:val="15"/>
                <w:lang w:eastAsia="en-US"/>
              </w:rPr>
            </w:pPr>
          </w:p>
        </w:tc>
        <w:tc>
          <w:tcPr>
            <w:tcW w:w="558" w:type="pct"/>
            <w:vAlign w:val="center"/>
          </w:tcPr>
          <w:p w14:paraId="23E90669" w14:textId="3434A011" w:rsidR="00AC73F1" w:rsidRPr="007C0CB0" w:rsidRDefault="00AC73F1" w:rsidP="009C65AC">
            <w:pPr>
              <w:spacing w:before="60" w:after="60" w:line="240" w:lineRule="auto"/>
              <w:jc w:val="center"/>
              <w:rPr>
                <w:rFonts w:cs="Arial"/>
                <w:sz w:val="15"/>
                <w:szCs w:val="15"/>
                <w:lang w:eastAsia="en-US"/>
              </w:rPr>
            </w:pPr>
            <w:r w:rsidRPr="007C0CB0">
              <w:rPr>
                <w:rFonts w:cs="Arial"/>
                <w:sz w:val="15"/>
                <w:szCs w:val="15"/>
              </w:rPr>
              <w:t>Przebudowa dróg</w:t>
            </w:r>
          </w:p>
        </w:tc>
        <w:tc>
          <w:tcPr>
            <w:tcW w:w="507" w:type="pct"/>
            <w:vAlign w:val="center"/>
          </w:tcPr>
          <w:p w14:paraId="3DA7A8A3" w14:textId="33DB868F" w:rsidR="00AC73F1" w:rsidRPr="007C0CB0" w:rsidRDefault="00B41CC4" w:rsidP="009C65AC">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3A43D18B" w14:textId="77777777" w:rsidR="0066542E"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63FD3B6C" w14:textId="56CAA706" w:rsidR="00AC73F1" w:rsidRPr="007C0CB0" w:rsidRDefault="0066542E" w:rsidP="0066542E">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29F52BF9" w14:textId="77777777" w:rsidTr="004743B3">
        <w:trPr>
          <w:trHeight w:val="20"/>
          <w:jc w:val="center"/>
        </w:trPr>
        <w:tc>
          <w:tcPr>
            <w:tcW w:w="553" w:type="pct"/>
            <w:vMerge w:val="restart"/>
            <w:tcBorders>
              <w:left w:val="double" w:sz="4" w:space="0" w:color="auto"/>
            </w:tcBorders>
            <w:vAlign w:val="center"/>
          </w:tcPr>
          <w:p w14:paraId="051676A0" w14:textId="4BF162C9" w:rsidR="00F66ED1" w:rsidRPr="007C0CB0" w:rsidRDefault="00F66ED1" w:rsidP="00F66ED1">
            <w:pPr>
              <w:spacing w:before="60" w:after="60" w:line="240" w:lineRule="auto"/>
              <w:jc w:val="center"/>
              <w:rPr>
                <w:rFonts w:cs="Arial"/>
                <w:sz w:val="15"/>
                <w:szCs w:val="15"/>
                <w:lang w:eastAsia="en-US"/>
              </w:rPr>
            </w:pPr>
            <w:r w:rsidRPr="007C0CB0">
              <w:rPr>
                <w:rFonts w:eastAsiaTheme="minorHAnsi" w:cs="Arial"/>
                <w:sz w:val="15"/>
                <w:szCs w:val="15"/>
                <w:lang w:eastAsia="en-US"/>
              </w:rPr>
              <w:t>GOSPODAROWANIE WODAMI</w:t>
            </w:r>
          </w:p>
        </w:tc>
        <w:tc>
          <w:tcPr>
            <w:tcW w:w="749" w:type="pct"/>
            <w:vMerge w:val="restart"/>
            <w:vAlign w:val="center"/>
          </w:tcPr>
          <w:p w14:paraId="49D19617" w14:textId="06678A05" w:rsidR="00F66ED1" w:rsidRPr="007C0CB0" w:rsidRDefault="00F66ED1" w:rsidP="00F66ED1">
            <w:pPr>
              <w:spacing w:before="60" w:after="60" w:line="240" w:lineRule="auto"/>
              <w:jc w:val="center"/>
              <w:rPr>
                <w:rFonts w:cs="Arial"/>
                <w:sz w:val="15"/>
                <w:szCs w:val="15"/>
                <w:lang w:eastAsia="en-US"/>
              </w:rPr>
            </w:pPr>
            <w:r w:rsidRPr="007C0CB0">
              <w:rPr>
                <w:rFonts w:eastAsiaTheme="minorHAnsi" w:cs="Arial"/>
                <w:sz w:val="15"/>
                <w:szCs w:val="15"/>
                <w:lang w:eastAsia="en-US"/>
              </w:rPr>
              <w:t>OSIĄGNIĘCIE LUB UTRZYMANIE DOBREGO STANU WÓD</w:t>
            </w:r>
          </w:p>
        </w:tc>
        <w:tc>
          <w:tcPr>
            <w:tcW w:w="772" w:type="pct"/>
            <w:vAlign w:val="center"/>
          </w:tcPr>
          <w:p w14:paraId="52B11CF4" w14:textId="4F4D5F75" w:rsidR="00F66ED1" w:rsidRPr="007C0CB0" w:rsidRDefault="00F66ED1" w:rsidP="00F66ED1">
            <w:pPr>
              <w:spacing w:before="60" w:after="60" w:line="240" w:lineRule="auto"/>
              <w:jc w:val="center"/>
              <w:rPr>
                <w:rFonts w:cs="Arial"/>
                <w:sz w:val="15"/>
                <w:szCs w:val="15"/>
                <w:lang w:eastAsia="en-US"/>
              </w:rPr>
            </w:pPr>
            <w:r w:rsidRPr="007C0CB0">
              <w:rPr>
                <w:rFonts w:cs="Arial"/>
                <w:sz w:val="15"/>
                <w:szCs w:val="15"/>
                <w:lang w:eastAsia="en-US"/>
              </w:rPr>
              <w:t>Liczba dokumentów planistycznych, w których uwzględniono mapy [szt.]</w:t>
            </w:r>
          </w:p>
          <w:p w14:paraId="0877D284" w14:textId="601B72EE" w:rsidR="00F66ED1" w:rsidRPr="007C0CB0" w:rsidRDefault="00F66ED1" w:rsidP="00F66ED1">
            <w:pPr>
              <w:spacing w:before="60" w:after="60" w:line="240" w:lineRule="auto"/>
              <w:jc w:val="center"/>
              <w:rPr>
                <w:rFonts w:cs="Arial"/>
                <w:b/>
                <w:sz w:val="15"/>
                <w:szCs w:val="15"/>
                <w:lang w:eastAsia="en-US"/>
              </w:rPr>
            </w:pPr>
            <w:r w:rsidRPr="007C0CB0">
              <w:rPr>
                <w:rFonts w:cs="Arial"/>
                <w:sz w:val="15"/>
                <w:szCs w:val="15"/>
                <w:lang w:eastAsia="en-US"/>
              </w:rPr>
              <w:t>Źródło: Urząd Miasta Starogard Gdański</w:t>
            </w:r>
          </w:p>
        </w:tc>
        <w:tc>
          <w:tcPr>
            <w:tcW w:w="355" w:type="pct"/>
            <w:vAlign w:val="center"/>
          </w:tcPr>
          <w:p w14:paraId="77D3C37A" w14:textId="555EBADC" w:rsidR="00F66ED1" w:rsidRPr="007C0CB0" w:rsidRDefault="00F66ED1" w:rsidP="00F66ED1">
            <w:pPr>
              <w:spacing w:before="60" w:after="60" w:line="240" w:lineRule="auto"/>
              <w:jc w:val="center"/>
              <w:rPr>
                <w:rFonts w:cs="Arial"/>
                <w:b/>
                <w:sz w:val="15"/>
                <w:szCs w:val="15"/>
                <w:lang w:eastAsia="en-US"/>
              </w:rPr>
            </w:pPr>
            <w:r w:rsidRPr="007C0CB0">
              <w:rPr>
                <w:rFonts w:cs="Arial"/>
                <w:sz w:val="15"/>
                <w:szCs w:val="15"/>
                <w:lang w:eastAsia="en-US"/>
              </w:rPr>
              <w:t>-</w:t>
            </w:r>
          </w:p>
        </w:tc>
        <w:tc>
          <w:tcPr>
            <w:tcW w:w="406" w:type="pct"/>
            <w:vAlign w:val="center"/>
          </w:tcPr>
          <w:p w14:paraId="11FF2200" w14:textId="0971770D" w:rsidR="00F66ED1" w:rsidRPr="007C0CB0" w:rsidRDefault="00F66ED1" w:rsidP="00F66ED1">
            <w:pPr>
              <w:spacing w:before="60" w:after="60" w:line="240" w:lineRule="auto"/>
              <w:jc w:val="center"/>
              <w:rPr>
                <w:rFonts w:cs="Arial"/>
                <w:b/>
                <w:sz w:val="15"/>
                <w:szCs w:val="15"/>
                <w:lang w:eastAsia="en-US"/>
              </w:rPr>
            </w:pPr>
            <w:r w:rsidRPr="007C0CB0">
              <w:rPr>
                <w:rFonts w:cs="Arial"/>
                <w:sz w:val="15"/>
                <w:szCs w:val="15"/>
                <w:lang w:eastAsia="en-US"/>
              </w:rPr>
              <w:t>Według potrzeb</w:t>
            </w:r>
          </w:p>
        </w:tc>
        <w:tc>
          <w:tcPr>
            <w:tcW w:w="559" w:type="pct"/>
            <w:vAlign w:val="center"/>
          </w:tcPr>
          <w:p w14:paraId="03C80516" w14:textId="0A2F6838" w:rsidR="00F66ED1" w:rsidRPr="007C0CB0" w:rsidRDefault="00AC73F1" w:rsidP="00F66ED1">
            <w:pPr>
              <w:spacing w:before="60" w:after="60" w:line="240" w:lineRule="auto"/>
              <w:jc w:val="center"/>
              <w:rPr>
                <w:rFonts w:cs="Arial"/>
                <w:sz w:val="15"/>
                <w:szCs w:val="15"/>
                <w:lang w:eastAsia="en-US"/>
              </w:rPr>
            </w:pPr>
            <w:bookmarkStart w:id="415" w:name="_Hlk177538458"/>
            <w:r w:rsidRPr="007C0CB0">
              <w:rPr>
                <w:rFonts w:cs="Arial"/>
                <w:sz w:val="15"/>
                <w:szCs w:val="15"/>
                <w:lang w:eastAsia="en-US"/>
              </w:rPr>
              <w:t>Ochrona przed powodzią</w:t>
            </w:r>
            <w:bookmarkEnd w:id="415"/>
          </w:p>
        </w:tc>
        <w:tc>
          <w:tcPr>
            <w:tcW w:w="558" w:type="pct"/>
            <w:vAlign w:val="center"/>
          </w:tcPr>
          <w:p w14:paraId="2B77E17A" w14:textId="138BE5EA" w:rsidR="00F66ED1" w:rsidRPr="007C0CB0" w:rsidRDefault="00F66ED1" w:rsidP="00F66ED1">
            <w:pPr>
              <w:spacing w:before="60" w:after="60" w:line="240" w:lineRule="auto"/>
              <w:jc w:val="center"/>
              <w:rPr>
                <w:rFonts w:cs="Arial"/>
                <w:sz w:val="15"/>
                <w:szCs w:val="15"/>
                <w:lang w:eastAsia="en-US"/>
              </w:rPr>
            </w:pPr>
            <w:r w:rsidRPr="007C0CB0">
              <w:rPr>
                <w:rFonts w:cs="Arial"/>
                <w:sz w:val="15"/>
                <w:szCs w:val="15"/>
              </w:rPr>
              <w:t xml:space="preserve">Uwzględnianie </w:t>
            </w:r>
            <w:r w:rsidR="00B321A3" w:rsidRPr="007C0CB0">
              <w:rPr>
                <w:rFonts w:cs="Arial"/>
                <w:sz w:val="15"/>
                <w:szCs w:val="15"/>
              </w:rPr>
              <w:br/>
            </w:r>
            <w:r w:rsidRPr="007C0CB0">
              <w:rPr>
                <w:rFonts w:cs="Arial"/>
                <w:sz w:val="15"/>
                <w:szCs w:val="15"/>
              </w:rPr>
              <w:t>w dokumentach planistycznych map ryzyka powodziowego, map zagrożenia powodziowego oraz terenów zagrożonych podtopieniami</w:t>
            </w:r>
          </w:p>
        </w:tc>
        <w:tc>
          <w:tcPr>
            <w:tcW w:w="507" w:type="pct"/>
            <w:vAlign w:val="center"/>
          </w:tcPr>
          <w:p w14:paraId="3111DFE9" w14:textId="07C5FC16" w:rsidR="00F66ED1" w:rsidRPr="007C0CB0" w:rsidRDefault="00B41CC4" w:rsidP="00F66ED1">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15C7B847" w14:textId="3521BED4" w:rsidR="00F66ED1" w:rsidRPr="007C0CB0" w:rsidRDefault="006110C9" w:rsidP="00F66ED1">
            <w:pPr>
              <w:spacing w:before="60" w:after="60" w:line="240" w:lineRule="auto"/>
              <w:jc w:val="center"/>
              <w:rPr>
                <w:rFonts w:cs="Arial"/>
                <w:sz w:val="15"/>
                <w:szCs w:val="15"/>
                <w:lang w:eastAsia="en-US"/>
              </w:rPr>
            </w:pPr>
            <w:r w:rsidRPr="007C0CB0">
              <w:rPr>
                <w:rFonts w:cs="Arial"/>
                <w:sz w:val="15"/>
                <w:szCs w:val="15"/>
                <w:lang w:eastAsia="en-US"/>
              </w:rPr>
              <w:t>Brak sporządzanych dokumentów planistycznych</w:t>
            </w:r>
          </w:p>
        </w:tc>
      </w:tr>
      <w:tr w:rsidR="00A97BF5" w:rsidRPr="007C0CB0" w14:paraId="6142423C" w14:textId="77777777" w:rsidTr="004743B3">
        <w:trPr>
          <w:trHeight w:val="20"/>
          <w:jc w:val="center"/>
        </w:trPr>
        <w:tc>
          <w:tcPr>
            <w:tcW w:w="553" w:type="pct"/>
            <w:vMerge/>
            <w:tcBorders>
              <w:left w:val="double" w:sz="4" w:space="0" w:color="auto"/>
            </w:tcBorders>
            <w:vAlign w:val="center"/>
          </w:tcPr>
          <w:p w14:paraId="77CF81B2" w14:textId="77777777" w:rsidR="00D05AF2" w:rsidRPr="007C0CB0" w:rsidRDefault="00D05AF2" w:rsidP="00C63182">
            <w:pPr>
              <w:spacing w:before="60" w:after="60" w:line="240" w:lineRule="auto"/>
              <w:jc w:val="center"/>
              <w:rPr>
                <w:rFonts w:eastAsiaTheme="minorHAnsi" w:cs="Arial"/>
                <w:sz w:val="15"/>
                <w:szCs w:val="15"/>
                <w:lang w:eastAsia="en-US"/>
              </w:rPr>
            </w:pPr>
          </w:p>
        </w:tc>
        <w:tc>
          <w:tcPr>
            <w:tcW w:w="749" w:type="pct"/>
            <w:vMerge/>
            <w:vAlign w:val="center"/>
          </w:tcPr>
          <w:p w14:paraId="6EAF8CA3" w14:textId="77777777" w:rsidR="00D05AF2" w:rsidRPr="007C0CB0" w:rsidRDefault="00D05AF2" w:rsidP="00C63182">
            <w:pPr>
              <w:spacing w:before="60" w:after="60" w:line="240" w:lineRule="auto"/>
              <w:jc w:val="center"/>
              <w:rPr>
                <w:rFonts w:eastAsiaTheme="minorHAnsi" w:cs="Arial"/>
                <w:sz w:val="15"/>
                <w:szCs w:val="15"/>
                <w:lang w:eastAsia="en-US"/>
              </w:rPr>
            </w:pPr>
          </w:p>
        </w:tc>
        <w:tc>
          <w:tcPr>
            <w:tcW w:w="772" w:type="pct"/>
            <w:vAlign w:val="center"/>
          </w:tcPr>
          <w:p w14:paraId="3BD3107D" w14:textId="19B1C994" w:rsidR="00D05AF2" w:rsidRPr="007C0CB0" w:rsidRDefault="00BF600A" w:rsidP="00C63182">
            <w:pPr>
              <w:spacing w:before="60" w:after="60" w:line="240" w:lineRule="auto"/>
              <w:jc w:val="center"/>
              <w:rPr>
                <w:rFonts w:cs="Arial"/>
                <w:sz w:val="15"/>
                <w:szCs w:val="15"/>
                <w:lang w:eastAsia="en-US"/>
              </w:rPr>
            </w:pPr>
            <w:r w:rsidRPr="007C0CB0">
              <w:rPr>
                <w:rFonts w:cs="Arial"/>
                <w:sz w:val="15"/>
                <w:szCs w:val="15"/>
                <w:lang w:eastAsia="en-US"/>
              </w:rPr>
              <w:t>Liczba rejonów, na których zaplanowano retencjonowanie wody w ramach zadania [szt.]</w:t>
            </w:r>
          </w:p>
          <w:p w14:paraId="5FB33689" w14:textId="605A0125" w:rsidR="00BF600A" w:rsidRPr="007C0CB0" w:rsidRDefault="00BF600A"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79400034" w14:textId="77EAD4C9" w:rsidR="00D05AF2" w:rsidRPr="007C0CB0" w:rsidRDefault="00BF600A"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2754D450" w14:textId="7D2B309C" w:rsidR="00D05AF2" w:rsidRPr="007C0CB0" w:rsidRDefault="001E5849" w:rsidP="00C63182">
            <w:pPr>
              <w:spacing w:before="60" w:after="60" w:line="240" w:lineRule="auto"/>
              <w:jc w:val="center"/>
              <w:rPr>
                <w:rFonts w:cs="Arial"/>
                <w:sz w:val="15"/>
                <w:szCs w:val="15"/>
                <w:lang w:eastAsia="en-US"/>
              </w:rPr>
            </w:pPr>
            <w:r w:rsidRPr="007C0CB0">
              <w:rPr>
                <w:rFonts w:cs="Arial"/>
                <w:sz w:val="15"/>
                <w:szCs w:val="15"/>
                <w:lang w:eastAsia="en-US"/>
              </w:rPr>
              <w:t>3</w:t>
            </w:r>
          </w:p>
        </w:tc>
        <w:tc>
          <w:tcPr>
            <w:tcW w:w="559" w:type="pct"/>
            <w:vAlign w:val="center"/>
          </w:tcPr>
          <w:p w14:paraId="7C61B9A1" w14:textId="3E1EC0F8" w:rsidR="00D05AF2"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Efektywne wykorzystanie zasobów wodnych</w:t>
            </w:r>
          </w:p>
        </w:tc>
        <w:tc>
          <w:tcPr>
            <w:tcW w:w="558" w:type="pct"/>
            <w:vAlign w:val="center"/>
          </w:tcPr>
          <w:p w14:paraId="4C1B5B03" w14:textId="11F75F80" w:rsidR="00D05AF2" w:rsidRPr="007C0CB0" w:rsidRDefault="00D05AF2" w:rsidP="00C63182">
            <w:pPr>
              <w:spacing w:before="60" w:after="60" w:line="240" w:lineRule="auto"/>
              <w:jc w:val="center"/>
              <w:rPr>
                <w:rFonts w:cs="Arial"/>
                <w:sz w:val="15"/>
                <w:szCs w:val="15"/>
              </w:rPr>
            </w:pPr>
            <w:r w:rsidRPr="007C0CB0">
              <w:rPr>
                <w:rFonts w:cs="Arial"/>
                <w:sz w:val="15"/>
                <w:szCs w:val="15"/>
              </w:rPr>
              <w:t xml:space="preserve">Retencjonowanie wody na terenie Miasta Starogard Gdański- rejon </w:t>
            </w:r>
            <w:r w:rsidR="00B321A3" w:rsidRPr="007C0CB0">
              <w:rPr>
                <w:rFonts w:cs="Arial"/>
                <w:sz w:val="15"/>
                <w:szCs w:val="15"/>
              </w:rPr>
              <w:br/>
            </w:r>
            <w:r w:rsidRPr="007C0CB0">
              <w:rPr>
                <w:rFonts w:cs="Arial"/>
                <w:sz w:val="15"/>
                <w:szCs w:val="15"/>
              </w:rPr>
              <w:t xml:space="preserve">ul. Powstańców Warszawskich, </w:t>
            </w:r>
            <w:r w:rsidR="00B321A3" w:rsidRPr="007C0CB0">
              <w:rPr>
                <w:rFonts w:cs="Arial"/>
                <w:sz w:val="15"/>
                <w:szCs w:val="15"/>
              </w:rPr>
              <w:br/>
            </w:r>
            <w:r w:rsidRPr="007C0CB0">
              <w:rPr>
                <w:rFonts w:cs="Arial"/>
                <w:sz w:val="15"/>
                <w:szCs w:val="15"/>
              </w:rPr>
              <w:t xml:space="preserve">ul. Bohaterów Getta, ul. Kociewskiej, Działki </w:t>
            </w:r>
            <w:proofErr w:type="spellStart"/>
            <w:r w:rsidRPr="007C0CB0">
              <w:rPr>
                <w:rFonts w:cs="Arial"/>
                <w:sz w:val="15"/>
                <w:szCs w:val="15"/>
              </w:rPr>
              <w:t>Kocborowskie</w:t>
            </w:r>
            <w:proofErr w:type="spellEnd"/>
            <w:r w:rsidRPr="007C0CB0">
              <w:rPr>
                <w:rFonts w:cs="Arial"/>
                <w:sz w:val="15"/>
                <w:szCs w:val="15"/>
              </w:rPr>
              <w:t>, rejon ul. Hieronima Derdowskiego</w:t>
            </w:r>
          </w:p>
        </w:tc>
        <w:tc>
          <w:tcPr>
            <w:tcW w:w="507" w:type="pct"/>
            <w:vAlign w:val="center"/>
          </w:tcPr>
          <w:p w14:paraId="507F4FF1" w14:textId="51648D31" w:rsidR="00D05AF2" w:rsidRPr="007C0CB0" w:rsidRDefault="00B41CC4"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1EF11CF8" w14:textId="77777777" w:rsidR="006110C9"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3F2A9FD3" w14:textId="22F11E8D" w:rsidR="00D05AF2"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78833111" w14:textId="77777777" w:rsidTr="004743B3">
        <w:trPr>
          <w:trHeight w:val="20"/>
          <w:jc w:val="center"/>
        </w:trPr>
        <w:tc>
          <w:tcPr>
            <w:tcW w:w="553" w:type="pct"/>
            <w:vMerge w:val="restart"/>
            <w:tcBorders>
              <w:left w:val="double" w:sz="4" w:space="0" w:color="auto"/>
            </w:tcBorders>
            <w:vAlign w:val="center"/>
          </w:tcPr>
          <w:p w14:paraId="3DA4C16E" w14:textId="6DD80FF6" w:rsidR="00EA11C7" w:rsidRPr="007C0CB0" w:rsidRDefault="00EA11C7" w:rsidP="00C63182">
            <w:pPr>
              <w:spacing w:before="60" w:after="60" w:line="240" w:lineRule="auto"/>
              <w:jc w:val="center"/>
              <w:rPr>
                <w:rFonts w:cs="Arial"/>
                <w:sz w:val="15"/>
                <w:szCs w:val="15"/>
                <w:lang w:eastAsia="en-US"/>
              </w:rPr>
            </w:pPr>
            <w:r w:rsidRPr="007C0CB0">
              <w:rPr>
                <w:rFonts w:eastAsiaTheme="minorHAnsi" w:cs="Arial"/>
                <w:sz w:val="15"/>
                <w:szCs w:val="15"/>
                <w:lang w:eastAsia="en-US"/>
              </w:rPr>
              <w:lastRenderedPageBreak/>
              <w:t>GOSPODARKA WODNO-ŚCIEKOWA</w:t>
            </w:r>
          </w:p>
        </w:tc>
        <w:tc>
          <w:tcPr>
            <w:tcW w:w="749" w:type="pct"/>
            <w:vMerge w:val="restart"/>
            <w:vAlign w:val="center"/>
          </w:tcPr>
          <w:p w14:paraId="749D67DC" w14:textId="14E9549F" w:rsidR="00EA11C7" w:rsidRPr="007C0CB0" w:rsidRDefault="00EA11C7" w:rsidP="00C63182">
            <w:pPr>
              <w:spacing w:before="60" w:after="60" w:line="240" w:lineRule="auto"/>
              <w:jc w:val="center"/>
              <w:rPr>
                <w:rFonts w:cs="Arial"/>
                <w:sz w:val="15"/>
                <w:szCs w:val="15"/>
                <w:lang w:eastAsia="en-US"/>
              </w:rPr>
            </w:pPr>
            <w:r w:rsidRPr="007C0CB0">
              <w:rPr>
                <w:rFonts w:eastAsiaTheme="minorHAnsi" w:cs="Arial"/>
                <w:sz w:val="15"/>
                <w:szCs w:val="15"/>
                <w:lang w:eastAsia="en-US"/>
              </w:rPr>
              <w:t xml:space="preserve">ROZBUDOWA </w:t>
            </w:r>
            <w:r w:rsidRPr="007C0CB0">
              <w:rPr>
                <w:rFonts w:eastAsiaTheme="minorHAnsi" w:cs="Arial"/>
                <w:sz w:val="15"/>
                <w:szCs w:val="15"/>
                <w:lang w:eastAsia="en-US"/>
              </w:rPr>
              <w:br/>
              <w:t>I MODERNIZACJA INFRASTRUKTURY WODNO-ŚCIEKOWEJ</w:t>
            </w:r>
          </w:p>
        </w:tc>
        <w:tc>
          <w:tcPr>
            <w:tcW w:w="772" w:type="pct"/>
            <w:vAlign w:val="center"/>
          </w:tcPr>
          <w:p w14:paraId="4A8695E4" w14:textId="4C59544A"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Długość rozbudowanej sieci wodociągowej [km]</w:t>
            </w:r>
            <w:r w:rsidRPr="007C0CB0">
              <w:rPr>
                <w:rStyle w:val="Odwoanieprzypisudolnego"/>
                <w:rFonts w:cs="Arial"/>
                <w:sz w:val="15"/>
                <w:szCs w:val="15"/>
                <w:lang w:eastAsia="en-US"/>
              </w:rPr>
              <w:footnoteReference w:id="53"/>
            </w:r>
          </w:p>
          <w:p w14:paraId="55A64706" w14:textId="211C10C2"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Źródło: GUS</w:t>
            </w:r>
          </w:p>
        </w:tc>
        <w:tc>
          <w:tcPr>
            <w:tcW w:w="355" w:type="pct"/>
            <w:vAlign w:val="center"/>
          </w:tcPr>
          <w:p w14:paraId="66FFA4CB" w14:textId="2577BB80"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183,6</w:t>
            </w:r>
          </w:p>
        </w:tc>
        <w:tc>
          <w:tcPr>
            <w:tcW w:w="406" w:type="pct"/>
            <w:vAlign w:val="center"/>
          </w:tcPr>
          <w:p w14:paraId="7861E3FF" w14:textId="078C5A99"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&gt;183,6</w:t>
            </w:r>
          </w:p>
        </w:tc>
        <w:tc>
          <w:tcPr>
            <w:tcW w:w="559" w:type="pct"/>
            <w:vMerge w:val="restart"/>
            <w:vAlign w:val="center"/>
          </w:tcPr>
          <w:p w14:paraId="5E74AF30" w14:textId="0E17D5E3"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Poprawa funkcjonowania systemu gospodarki wodno-ściekowej</w:t>
            </w:r>
          </w:p>
        </w:tc>
        <w:tc>
          <w:tcPr>
            <w:tcW w:w="558" w:type="pct"/>
            <w:vAlign w:val="center"/>
          </w:tcPr>
          <w:p w14:paraId="3D71A086" w14:textId="4933F05E"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rPr>
              <w:t>Budowa/ rozbudowa/ modernizacja sieci wodociągowej</w:t>
            </w:r>
          </w:p>
        </w:tc>
        <w:tc>
          <w:tcPr>
            <w:tcW w:w="507" w:type="pct"/>
            <w:vAlign w:val="center"/>
          </w:tcPr>
          <w:p w14:paraId="0AFACD28" w14:textId="77777777" w:rsidR="00EA11C7" w:rsidRPr="007C0CB0" w:rsidRDefault="00B41CC4"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p w14:paraId="4B281796" w14:textId="4CD6E098" w:rsidR="00B41CC4" w:rsidRPr="007C0CB0" w:rsidRDefault="00B41CC4" w:rsidP="00C63182">
            <w:pPr>
              <w:spacing w:before="60" w:after="60" w:line="240" w:lineRule="auto"/>
              <w:jc w:val="center"/>
              <w:rPr>
                <w:rFonts w:cs="Arial"/>
                <w:sz w:val="15"/>
                <w:szCs w:val="15"/>
                <w:lang w:eastAsia="en-US"/>
              </w:rPr>
            </w:pPr>
            <w:r w:rsidRPr="007C0CB0">
              <w:rPr>
                <w:rFonts w:cs="Arial"/>
                <w:sz w:val="15"/>
                <w:szCs w:val="15"/>
                <w:lang w:eastAsia="en-US"/>
              </w:rPr>
              <w:t>Przedsiębiorstwo wodociągowo-kanalizacyjne</w:t>
            </w:r>
          </w:p>
        </w:tc>
        <w:tc>
          <w:tcPr>
            <w:tcW w:w="541" w:type="pct"/>
            <w:tcBorders>
              <w:right w:val="double" w:sz="4" w:space="0" w:color="auto"/>
            </w:tcBorders>
            <w:vAlign w:val="center"/>
          </w:tcPr>
          <w:p w14:paraId="172DD381" w14:textId="77777777" w:rsidR="006110C9"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5C1DA657" w14:textId="5417ABE4" w:rsidR="00EA11C7"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42675DE0" w14:textId="77777777" w:rsidTr="004743B3">
        <w:trPr>
          <w:trHeight w:val="20"/>
          <w:jc w:val="center"/>
        </w:trPr>
        <w:tc>
          <w:tcPr>
            <w:tcW w:w="553" w:type="pct"/>
            <w:vMerge/>
            <w:tcBorders>
              <w:left w:val="double" w:sz="4" w:space="0" w:color="auto"/>
            </w:tcBorders>
            <w:vAlign w:val="center"/>
          </w:tcPr>
          <w:p w14:paraId="76927EE3" w14:textId="77777777" w:rsidR="00EA11C7" w:rsidRPr="007C0CB0" w:rsidRDefault="00EA11C7" w:rsidP="00C63182">
            <w:pPr>
              <w:spacing w:before="60" w:after="60" w:line="240" w:lineRule="auto"/>
              <w:jc w:val="center"/>
              <w:rPr>
                <w:rFonts w:eastAsiaTheme="minorHAnsi" w:cs="Arial"/>
                <w:sz w:val="15"/>
                <w:szCs w:val="15"/>
                <w:lang w:eastAsia="en-US"/>
              </w:rPr>
            </w:pPr>
          </w:p>
        </w:tc>
        <w:tc>
          <w:tcPr>
            <w:tcW w:w="749" w:type="pct"/>
            <w:vMerge/>
            <w:vAlign w:val="center"/>
          </w:tcPr>
          <w:p w14:paraId="6D1AC99E" w14:textId="77777777" w:rsidR="00EA11C7" w:rsidRPr="007C0CB0" w:rsidRDefault="00EA11C7" w:rsidP="00C63182">
            <w:pPr>
              <w:spacing w:before="60" w:after="60" w:line="240" w:lineRule="auto"/>
              <w:jc w:val="center"/>
              <w:rPr>
                <w:rFonts w:eastAsiaTheme="minorHAnsi" w:cs="Arial"/>
                <w:sz w:val="15"/>
                <w:szCs w:val="15"/>
                <w:lang w:eastAsia="en-US"/>
              </w:rPr>
            </w:pPr>
          </w:p>
        </w:tc>
        <w:tc>
          <w:tcPr>
            <w:tcW w:w="772" w:type="pct"/>
            <w:vAlign w:val="center"/>
          </w:tcPr>
          <w:p w14:paraId="07FD2AA0" w14:textId="4B4EE3B4" w:rsidR="00EA11C7" w:rsidRPr="007C0CB0" w:rsidRDefault="00EA11C7" w:rsidP="000E25F7">
            <w:pPr>
              <w:spacing w:before="60" w:after="60" w:line="240" w:lineRule="auto"/>
              <w:jc w:val="center"/>
              <w:rPr>
                <w:rFonts w:cs="Arial"/>
                <w:sz w:val="15"/>
                <w:szCs w:val="15"/>
                <w:lang w:eastAsia="en-US"/>
              </w:rPr>
            </w:pPr>
            <w:r w:rsidRPr="007C0CB0">
              <w:rPr>
                <w:rFonts w:cs="Arial"/>
                <w:sz w:val="15"/>
                <w:szCs w:val="15"/>
                <w:lang w:eastAsia="en-US"/>
              </w:rPr>
              <w:t>Długość rozbudowanej sieci kanalizacyjnej [km]</w:t>
            </w:r>
            <w:r w:rsidRPr="007C0CB0">
              <w:rPr>
                <w:rStyle w:val="Odwoanieprzypisudolnego"/>
                <w:rFonts w:cs="Arial"/>
                <w:sz w:val="15"/>
                <w:szCs w:val="15"/>
                <w:lang w:eastAsia="en-US"/>
              </w:rPr>
              <w:footnoteReference w:id="54"/>
            </w:r>
          </w:p>
          <w:p w14:paraId="37B595AE" w14:textId="1658DF6B" w:rsidR="00EA11C7" w:rsidRPr="007C0CB0" w:rsidRDefault="00EA11C7" w:rsidP="000E25F7">
            <w:pPr>
              <w:spacing w:before="60" w:after="60" w:line="240" w:lineRule="auto"/>
              <w:jc w:val="center"/>
              <w:rPr>
                <w:rFonts w:cs="Arial"/>
                <w:sz w:val="15"/>
                <w:szCs w:val="15"/>
                <w:lang w:eastAsia="en-US"/>
              </w:rPr>
            </w:pPr>
            <w:r w:rsidRPr="007C0CB0">
              <w:rPr>
                <w:rFonts w:cs="Arial"/>
                <w:sz w:val="15"/>
                <w:szCs w:val="15"/>
                <w:lang w:eastAsia="en-US"/>
              </w:rPr>
              <w:t>Źródło: GUS</w:t>
            </w:r>
          </w:p>
        </w:tc>
        <w:tc>
          <w:tcPr>
            <w:tcW w:w="355" w:type="pct"/>
            <w:vAlign w:val="center"/>
          </w:tcPr>
          <w:p w14:paraId="4C3C019D" w14:textId="262CB541"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150,3</w:t>
            </w:r>
          </w:p>
        </w:tc>
        <w:tc>
          <w:tcPr>
            <w:tcW w:w="406" w:type="pct"/>
            <w:vAlign w:val="center"/>
          </w:tcPr>
          <w:p w14:paraId="3516AFDD" w14:textId="21BD107A"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&gt;150,3</w:t>
            </w:r>
          </w:p>
        </w:tc>
        <w:tc>
          <w:tcPr>
            <w:tcW w:w="559" w:type="pct"/>
            <w:vMerge/>
            <w:vAlign w:val="center"/>
          </w:tcPr>
          <w:p w14:paraId="4265843B" w14:textId="77777777" w:rsidR="00EA11C7" w:rsidRPr="007C0CB0" w:rsidRDefault="00EA11C7" w:rsidP="00C63182">
            <w:pPr>
              <w:spacing w:before="60" w:after="60" w:line="240" w:lineRule="auto"/>
              <w:jc w:val="center"/>
              <w:rPr>
                <w:rFonts w:cs="Arial"/>
                <w:sz w:val="15"/>
                <w:szCs w:val="15"/>
                <w:lang w:eastAsia="en-US"/>
              </w:rPr>
            </w:pPr>
          </w:p>
        </w:tc>
        <w:tc>
          <w:tcPr>
            <w:tcW w:w="558" w:type="pct"/>
            <w:vAlign w:val="center"/>
          </w:tcPr>
          <w:p w14:paraId="4B8EA832" w14:textId="7496A66A"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rPr>
              <w:t xml:space="preserve">Budowa/ rozbudowa/ modernizacja </w:t>
            </w:r>
            <w:r w:rsidR="00493CDE" w:rsidRPr="007C0CB0">
              <w:rPr>
                <w:rFonts w:cs="Arial"/>
                <w:sz w:val="15"/>
                <w:szCs w:val="15"/>
              </w:rPr>
              <w:t xml:space="preserve">sieci </w:t>
            </w:r>
            <w:r w:rsidRPr="007C0CB0">
              <w:rPr>
                <w:rFonts w:cs="Arial"/>
                <w:sz w:val="15"/>
                <w:szCs w:val="15"/>
              </w:rPr>
              <w:t>kanalizacyjnej</w:t>
            </w:r>
          </w:p>
        </w:tc>
        <w:tc>
          <w:tcPr>
            <w:tcW w:w="507" w:type="pct"/>
            <w:vAlign w:val="center"/>
          </w:tcPr>
          <w:p w14:paraId="0D086C37" w14:textId="77777777" w:rsidR="00B41CC4" w:rsidRPr="007C0CB0" w:rsidRDefault="00B41CC4" w:rsidP="00B41CC4">
            <w:pPr>
              <w:spacing w:before="60" w:after="60" w:line="240" w:lineRule="auto"/>
              <w:jc w:val="center"/>
              <w:rPr>
                <w:rFonts w:cs="Arial"/>
                <w:sz w:val="15"/>
                <w:szCs w:val="15"/>
                <w:lang w:eastAsia="en-US"/>
              </w:rPr>
            </w:pPr>
            <w:r w:rsidRPr="007C0CB0">
              <w:rPr>
                <w:rFonts w:cs="Arial"/>
                <w:sz w:val="15"/>
                <w:szCs w:val="15"/>
                <w:lang w:eastAsia="en-US"/>
              </w:rPr>
              <w:t>Miasto Starogard Gdański;</w:t>
            </w:r>
          </w:p>
          <w:p w14:paraId="3AD75B0F" w14:textId="48C4D5D7" w:rsidR="00EA11C7" w:rsidRPr="007C0CB0" w:rsidRDefault="00B41CC4" w:rsidP="00B41CC4">
            <w:pPr>
              <w:spacing w:before="60" w:after="60" w:line="240" w:lineRule="auto"/>
              <w:jc w:val="center"/>
              <w:rPr>
                <w:rFonts w:cs="Arial"/>
                <w:sz w:val="15"/>
                <w:szCs w:val="15"/>
                <w:lang w:eastAsia="en-US"/>
              </w:rPr>
            </w:pPr>
            <w:r w:rsidRPr="007C0CB0">
              <w:rPr>
                <w:rFonts w:cs="Arial"/>
                <w:sz w:val="15"/>
                <w:szCs w:val="15"/>
                <w:lang w:eastAsia="en-US"/>
              </w:rPr>
              <w:t>Przedsiębiorstwo wodociągowo-kanalizacyjne</w:t>
            </w:r>
          </w:p>
        </w:tc>
        <w:tc>
          <w:tcPr>
            <w:tcW w:w="541" w:type="pct"/>
            <w:tcBorders>
              <w:right w:val="double" w:sz="4" w:space="0" w:color="auto"/>
            </w:tcBorders>
            <w:vAlign w:val="center"/>
          </w:tcPr>
          <w:p w14:paraId="2B2A343A" w14:textId="77777777" w:rsidR="006110C9"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72CD2091" w14:textId="0D226C37" w:rsidR="00EA11C7"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4B5501E7" w14:textId="77777777" w:rsidTr="004743B3">
        <w:trPr>
          <w:trHeight w:val="20"/>
          <w:jc w:val="center"/>
        </w:trPr>
        <w:tc>
          <w:tcPr>
            <w:tcW w:w="553" w:type="pct"/>
            <w:vMerge/>
            <w:tcBorders>
              <w:left w:val="double" w:sz="4" w:space="0" w:color="auto"/>
            </w:tcBorders>
            <w:vAlign w:val="center"/>
          </w:tcPr>
          <w:p w14:paraId="4B5D793F" w14:textId="77777777" w:rsidR="00EA11C7" w:rsidRPr="007C0CB0" w:rsidRDefault="00EA11C7" w:rsidP="00C63182">
            <w:pPr>
              <w:spacing w:before="60" w:after="60" w:line="240" w:lineRule="auto"/>
              <w:jc w:val="center"/>
              <w:rPr>
                <w:rFonts w:eastAsiaTheme="minorHAnsi" w:cs="Arial"/>
                <w:sz w:val="15"/>
                <w:szCs w:val="15"/>
                <w:lang w:eastAsia="en-US"/>
              </w:rPr>
            </w:pPr>
          </w:p>
        </w:tc>
        <w:tc>
          <w:tcPr>
            <w:tcW w:w="749" w:type="pct"/>
            <w:vMerge/>
            <w:vAlign w:val="center"/>
          </w:tcPr>
          <w:p w14:paraId="5C01554E" w14:textId="77777777" w:rsidR="00EA11C7" w:rsidRPr="007C0CB0" w:rsidRDefault="00EA11C7" w:rsidP="00C63182">
            <w:pPr>
              <w:spacing w:before="60" w:after="60" w:line="240" w:lineRule="auto"/>
              <w:jc w:val="center"/>
              <w:rPr>
                <w:rFonts w:eastAsiaTheme="minorHAnsi" w:cs="Arial"/>
                <w:sz w:val="15"/>
                <w:szCs w:val="15"/>
                <w:lang w:eastAsia="en-US"/>
              </w:rPr>
            </w:pPr>
          </w:p>
        </w:tc>
        <w:tc>
          <w:tcPr>
            <w:tcW w:w="772" w:type="pct"/>
            <w:vAlign w:val="center"/>
          </w:tcPr>
          <w:p w14:paraId="5C4CD709" w14:textId="367BC614"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Liczba zmodernizowanych SUW [szt.]</w:t>
            </w:r>
          </w:p>
          <w:p w14:paraId="3A326EFF" w14:textId="3EC94E06"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3BD9086D" w14:textId="0F40A32E"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102504A2" w14:textId="3DC0CB71"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2</w:t>
            </w:r>
          </w:p>
        </w:tc>
        <w:tc>
          <w:tcPr>
            <w:tcW w:w="559" w:type="pct"/>
            <w:vMerge/>
            <w:vAlign w:val="center"/>
          </w:tcPr>
          <w:p w14:paraId="772F75D1" w14:textId="77777777" w:rsidR="00EA11C7" w:rsidRPr="007C0CB0" w:rsidRDefault="00EA11C7" w:rsidP="00C63182">
            <w:pPr>
              <w:spacing w:before="60" w:after="60" w:line="240" w:lineRule="auto"/>
              <w:jc w:val="center"/>
              <w:rPr>
                <w:rFonts w:cs="Arial"/>
                <w:sz w:val="15"/>
                <w:szCs w:val="15"/>
                <w:lang w:eastAsia="en-US"/>
              </w:rPr>
            </w:pPr>
          </w:p>
        </w:tc>
        <w:tc>
          <w:tcPr>
            <w:tcW w:w="558" w:type="pct"/>
            <w:vAlign w:val="center"/>
          </w:tcPr>
          <w:p w14:paraId="72C7D141" w14:textId="5461AA9C"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rPr>
              <w:t>Modernizacja stacji uzdatniania wody</w:t>
            </w:r>
          </w:p>
        </w:tc>
        <w:tc>
          <w:tcPr>
            <w:tcW w:w="507" w:type="pct"/>
            <w:vAlign w:val="center"/>
          </w:tcPr>
          <w:p w14:paraId="76B38E0A" w14:textId="0B7D8D19" w:rsidR="00EA11C7" w:rsidRPr="007C0CB0" w:rsidRDefault="00B41CC4" w:rsidP="00C63182">
            <w:pPr>
              <w:spacing w:before="60" w:after="60" w:line="240" w:lineRule="auto"/>
              <w:jc w:val="center"/>
              <w:rPr>
                <w:rFonts w:cs="Arial"/>
                <w:sz w:val="15"/>
                <w:szCs w:val="15"/>
                <w:lang w:eastAsia="en-US"/>
              </w:rPr>
            </w:pPr>
            <w:r w:rsidRPr="007C0CB0">
              <w:rPr>
                <w:rFonts w:cs="Arial"/>
                <w:sz w:val="15"/>
                <w:szCs w:val="15"/>
                <w:lang w:eastAsia="en-US"/>
              </w:rPr>
              <w:t>Przedsiębiorstwo wodociągowo-kanalizacyjne</w:t>
            </w:r>
          </w:p>
        </w:tc>
        <w:tc>
          <w:tcPr>
            <w:tcW w:w="541" w:type="pct"/>
            <w:tcBorders>
              <w:right w:val="double" w:sz="4" w:space="0" w:color="auto"/>
            </w:tcBorders>
            <w:vAlign w:val="center"/>
          </w:tcPr>
          <w:p w14:paraId="7C9E36F8" w14:textId="77777777" w:rsidR="006110C9"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615D1755" w14:textId="5CAFC2C0" w:rsidR="00EA11C7"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391B8A21" w14:textId="77777777" w:rsidTr="004743B3">
        <w:trPr>
          <w:trHeight w:val="20"/>
          <w:jc w:val="center"/>
        </w:trPr>
        <w:tc>
          <w:tcPr>
            <w:tcW w:w="553" w:type="pct"/>
            <w:vMerge/>
            <w:tcBorders>
              <w:left w:val="double" w:sz="4" w:space="0" w:color="auto"/>
            </w:tcBorders>
            <w:vAlign w:val="center"/>
          </w:tcPr>
          <w:p w14:paraId="047F30A3" w14:textId="77777777" w:rsidR="00EA11C7" w:rsidRPr="007C0CB0" w:rsidRDefault="00EA11C7" w:rsidP="00C63182">
            <w:pPr>
              <w:spacing w:before="60" w:after="60" w:line="240" w:lineRule="auto"/>
              <w:jc w:val="center"/>
              <w:rPr>
                <w:rFonts w:eastAsiaTheme="minorHAnsi" w:cs="Arial"/>
                <w:sz w:val="15"/>
                <w:szCs w:val="15"/>
                <w:lang w:eastAsia="en-US"/>
              </w:rPr>
            </w:pPr>
          </w:p>
        </w:tc>
        <w:tc>
          <w:tcPr>
            <w:tcW w:w="749" w:type="pct"/>
            <w:vMerge/>
            <w:vAlign w:val="center"/>
          </w:tcPr>
          <w:p w14:paraId="1E79877A" w14:textId="77777777" w:rsidR="00EA11C7" w:rsidRPr="007C0CB0" w:rsidRDefault="00EA11C7" w:rsidP="00C63182">
            <w:pPr>
              <w:spacing w:before="60" w:after="60" w:line="240" w:lineRule="auto"/>
              <w:jc w:val="center"/>
              <w:rPr>
                <w:rFonts w:eastAsiaTheme="minorHAnsi" w:cs="Arial"/>
                <w:sz w:val="15"/>
                <w:szCs w:val="15"/>
                <w:lang w:eastAsia="en-US"/>
              </w:rPr>
            </w:pPr>
          </w:p>
        </w:tc>
        <w:tc>
          <w:tcPr>
            <w:tcW w:w="772" w:type="pct"/>
            <w:vAlign w:val="center"/>
          </w:tcPr>
          <w:p w14:paraId="03E60723" w14:textId="1FEDF24D"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Liczba zmodernizowanych oczyszczalni ścieków [szt.]</w:t>
            </w:r>
          </w:p>
          <w:p w14:paraId="374F17E1" w14:textId="6F5D45D2"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7053F44B" w14:textId="5B9F7461"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5FCFCE1E" w14:textId="684C8BE3"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1</w:t>
            </w:r>
          </w:p>
        </w:tc>
        <w:tc>
          <w:tcPr>
            <w:tcW w:w="559" w:type="pct"/>
            <w:vMerge/>
            <w:vAlign w:val="center"/>
          </w:tcPr>
          <w:p w14:paraId="42232BE4" w14:textId="77777777" w:rsidR="00EA11C7" w:rsidRPr="007C0CB0" w:rsidRDefault="00EA11C7" w:rsidP="00C63182">
            <w:pPr>
              <w:spacing w:before="60" w:after="60" w:line="240" w:lineRule="auto"/>
              <w:jc w:val="center"/>
              <w:rPr>
                <w:rFonts w:cs="Arial"/>
                <w:sz w:val="15"/>
                <w:szCs w:val="15"/>
                <w:lang w:eastAsia="en-US"/>
              </w:rPr>
            </w:pPr>
          </w:p>
        </w:tc>
        <w:tc>
          <w:tcPr>
            <w:tcW w:w="558" w:type="pct"/>
            <w:vAlign w:val="center"/>
          </w:tcPr>
          <w:p w14:paraId="5A579F3F" w14:textId="41DAFBB0"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rPr>
              <w:t>Modernizacja oczyszczalni ścieków</w:t>
            </w:r>
          </w:p>
        </w:tc>
        <w:tc>
          <w:tcPr>
            <w:tcW w:w="507" w:type="pct"/>
            <w:vAlign w:val="center"/>
          </w:tcPr>
          <w:p w14:paraId="47CCC14F" w14:textId="26F2B360" w:rsidR="00B41CC4" w:rsidRPr="007C0CB0" w:rsidRDefault="00B41CC4" w:rsidP="00B41CC4">
            <w:pPr>
              <w:spacing w:before="60" w:after="60" w:line="240" w:lineRule="auto"/>
              <w:jc w:val="center"/>
              <w:rPr>
                <w:rFonts w:cs="Arial"/>
                <w:sz w:val="15"/>
                <w:szCs w:val="15"/>
                <w:lang w:eastAsia="en-US"/>
              </w:rPr>
            </w:pPr>
            <w:r w:rsidRPr="007C0CB0">
              <w:rPr>
                <w:rFonts w:cs="Arial"/>
                <w:sz w:val="15"/>
                <w:szCs w:val="15"/>
                <w:lang w:eastAsia="en-US"/>
              </w:rPr>
              <w:t>Miasto Starogard Gdański;</w:t>
            </w:r>
          </w:p>
          <w:p w14:paraId="6E85106C" w14:textId="488F5752" w:rsidR="00EA11C7" w:rsidRPr="007C0CB0" w:rsidRDefault="00B41CC4" w:rsidP="00C63182">
            <w:pPr>
              <w:spacing w:before="60" w:after="60" w:line="240" w:lineRule="auto"/>
              <w:jc w:val="center"/>
              <w:rPr>
                <w:rFonts w:cs="Arial"/>
                <w:sz w:val="15"/>
                <w:szCs w:val="15"/>
                <w:lang w:eastAsia="en-US"/>
              </w:rPr>
            </w:pPr>
            <w:r w:rsidRPr="007C0CB0">
              <w:rPr>
                <w:rFonts w:cs="Arial"/>
                <w:sz w:val="15"/>
                <w:szCs w:val="15"/>
                <w:lang w:eastAsia="en-US"/>
              </w:rPr>
              <w:t>Przedsiębiorstwo wodociągowo-kanalizacyjne</w:t>
            </w:r>
          </w:p>
        </w:tc>
        <w:tc>
          <w:tcPr>
            <w:tcW w:w="541" w:type="pct"/>
            <w:tcBorders>
              <w:right w:val="double" w:sz="4" w:space="0" w:color="auto"/>
            </w:tcBorders>
            <w:vAlign w:val="center"/>
          </w:tcPr>
          <w:p w14:paraId="5DCF26ED" w14:textId="77777777" w:rsidR="006110C9"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01D3E597" w14:textId="6F153081" w:rsidR="00EA11C7"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3EE7325D" w14:textId="77777777" w:rsidTr="004743B3">
        <w:trPr>
          <w:trHeight w:val="20"/>
          <w:jc w:val="center"/>
        </w:trPr>
        <w:tc>
          <w:tcPr>
            <w:tcW w:w="553" w:type="pct"/>
            <w:vMerge/>
            <w:tcBorders>
              <w:left w:val="double" w:sz="4" w:space="0" w:color="auto"/>
            </w:tcBorders>
            <w:vAlign w:val="center"/>
          </w:tcPr>
          <w:p w14:paraId="5A327E06" w14:textId="77777777" w:rsidR="00EA11C7" w:rsidRPr="007C0CB0" w:rsidRDefault="00EA11C7" w:rsidP="00C63182">
            <w:pPr>
              <w:spacing w:before="60" w:after="60" w:line="240" w:lineRule="auto"/>
              <w:jc w:val="center"/>
              <w:rPr>
                <w:rFonts w:eastAsiaTheme="minorHAnsi" w:cs="Arial"/>
                <w:sz w:val="15"/>
                <w:szCs w:val="15"/>
                <w:lang w:eastAsia="en-US"/>
              </w:rPr>
            </w:pPr>
          </w:p>
        </w:tc>
        <w:tc>
          <w:tcPr>
            <w:tcW w:w="749" w:type="pct"/>
            <w:vMerge/>
            <w:vAlign w:val="center"/>
          </w:tcPr>
          <w:p w14:paraId="5E19A1E4" w14:textId="77777777" w:rsidR="00EA11C7" w:rsidRPr="007C0CB0" w:rsidRDefault="00EA11C7" w:rsidP="00C63182">
            <w:pPr>
              <w:spacing w:before="60" w:after="60" w:line="240" w:lineRule="auto"/>
              <w:jc w:val="center"/>
              <w:rPr>
                <w:rFonts w:eastAsiaTheme="minorHAnsi" w:cs="Arial"/>
                <w:sz w:val="15"/>
                <w:szCs w:val="15"/>
                <w:lang w:eastAsia="en-US"/>
              </w:rPr>
            </w:pPr>
          </w:p>
        </w:tc>
        <w:tc>
          <w:tcPr>
            <w:tcW w:w="772" w:type="pct"/>
            <w:vAlign w:val="center"/>
          </w:tcPr>
          <w:p w14:paraId="122E4004" w14:textId="4A51844A"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Liczba przeprowadzonych kontroli [szt.]</w:t>
            </w:r>
          </w:p>
          <w:p w14:paraId="18648F62" w14:textId="70A0AEC1"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64DD5720" w14:textId="5F5D0A30"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1A644D21" w14:textId="2868E0E9" w:rsidR="00EA11C7" w:rsidRPr="007C0CB0" w:rsidRDefault="00C935CD" w:rsidP="00C63182">
            <w:pPr>
              <w:spacing w:before="60" w:after="60" w:line="240" w:lineRule="auto"/>
              <w:jc w:val="center"/>
              <w:rPr>
                <w:rFonts w:cs="Arial"/>
                <w:sz w:val="15"/>
                <w:szCs w:val="15"/>
                <w:lang w:eastAsia="en-US"/>
              </w:rPr>
            </w:pPr>
            <w:r w:rsidRPr="007C0CB0">
              <w:rPr>
                <w:rFonts w:cs="Arial"/>
                <w:sz w:val="15"/>
                <w:szCs w:val="15"/>
              </w:rPr>
              <w:t xml:space="preserve">Kontrole realizowane są zgodnie </w:t>
            </w:r>
            <w:r w:rsidR="00B321A3" w:rsidRPr="007C0CB0">
              <w:rPr>
                <w:rFonts w:cs="Arial"/>
                <w:sz w:val="15"/>
                <w:szCs w:val="15"/>
              </w:rPr>
              <w:br/>
            </w:r>
            <w:r w:rsidRPr="007C0CB0">
              <w:rPr>
                <w:rFonts w:cs="Arial"/>
                <w:sz w:val="15"/>
                <w:szCs w:val="15"/>
              </w:rPr>
              <w:t xml:space="preserve">z planem </w:t>
            </w:r>
            <w:r w:rsidR="00B321A3" w:rsidRPr="007C0CB0">
              <w:rPr>
                <w:rFonts w:cs="Arial"/>
                <w:sz w:val="15"/>
                <w:szCs w:val="15"/>
              </w:rPr>
              <w:br/>
            </w:r>
            <w:r w:rsidRPr="007C0CB0">
              <w:rPr>
                <w:rFonts w:cs="Arial"/>
                <w:sz w:val="15"/>
                <w:szCs w:val="15"/>
              </w:rPr>
              <w:t xml:space="preserve">2 letnim wynikającym z ustawy </w:t>
            </w:r>
            <w:r w:rsidR="00B321A3" w:rsidRPr="007C0CB0">
              <w:rPr>
                <w:rFonts w:cs="Arial"/>
                <w:sz w:val="15"/>
                <w:szCs w:val="15"/>
              </w:rPr>
              <w:br/>
            </w:r>
            <w:r w:rsidRPr="007C0CB0">
              <w:rPr>
                <w:rFonts w:cs="Arial"/>
                <w:sz w:val="15"/>
                <w:szCs w:val="15"/>
              </w:rPr>
              <w:t xml:space="preserve">o utrzymaniu czystości </w:t>
            </w:r>
            <w:r w:rsidR="00B321A3" w:rsidRPr="007C0CB0">
              <w:rPr>
                <w:rFonts w:cs="Arial"/>
                <w:sz w:val="15"/>
                <w:szCs w:val="15"/>
              </w:rPr>
              <w:br/>
            </w:r>
            <w:r w:rsidRPr="007C0CB0">
              <w:rPr>
                <w:rFonts w:cs="Arial"/>
                <w:sz w:val="15"/>
                <w:szCs w:val="15"/>
              </w:rPr>
              <w:t>i porządku w gminach.</w:t>
            </w:r>
          </w:p>
        </w:tc>
        <w:tc>
          <w:tcPr>
            <w:tcW w:w="559" w:type="pct"/>
            <w:vMerge/>
            <w:vAlign w:val="center"/>
          </w:tcPr>
          <w:p w14:paraId="14EFB10D" w14:textId="77777777" w:rsidR="00EA11C7" w:rsidRPr="007C0CB0" w:rsidRDefault="00EA11C7" w:rsidP="00C63182">
            <w:pPr>
              <w:spacing w:before="60" w:after="60" w:line="240" w:lineRule="auto"/>
              <w:jc w:val="center"/>
              <w:rPr>
                <w:rFonts w:cs="Arial"/>
                <w:sz w:val="15"/>
                <w:szCs w:val="15"/>
                <w:lang w:eastAsia="en-US"/>
              </w:rPr>
            </w:pPr>
          </w:p>
        </w:tc>
        <w:tc>
          <w:tcPr>
            <w:tcW w:w="558" w:type="pct"/>
            <w:vAlign w:val="center"/>
          </w:tcPr>
          <w:p w14:paraId="4A67ECD4" w14:textId="65997174" w:rsidR="00EA11C7" w:rsidRPr="007C0CB0" w:rsidRDefault="00EA11C7" w:rsidP="00C63182">
            <w:pPr>
              <w:spacing w:before="60" w:after="60" w:line="240" w:lineRule="auto"/>
              <w:jc w:val="center"/>
              <w:rPr>
                <w:rFonts w:cs="Arial"/>
                <w:sz w:val="15"/>
                <w:szCs w:val="15"/>
                <w:lang w:eastAsia="en-US"/>
              </w:rPr>
            </w:pPr>
            <w:r w:rsidRPr="007C0CB0">
              <w:rPr>
                <w:rFonts w:cs="Arial"/>
                <w:sz w:val="15"/>
                <w:szCs w:val="15"/>
              </w:rPr>
              <w:t xml:space="preserve">Kontrola nieruchomości </w:t>
            </w:r>
            <w:r w:rsidRPr="007C0CB0">
              <w:rPr>
                <w:rFonts w:cs="Arial"/>
                <w:sz w:val="15"/>
                <w:szCs w:val="15"/>
              </w:rPr>
              <w:br/>
              <w:t>w zakresie gospodarki wodno-ściekowej na obszarach nieskanalizowanych</w:t>
            </w:r>
          </w:p>
        </w:tc>
        <w:tc>
          <w:tcPr>
            <w:tcW w:w="507" w:type="pct"/>
            <w:vAlign w:val="center"/>
          </w:tcPr>
          <w:p w14:paraId="0FF56832" w14:textId="130037F8" w:rsidR="00EA11C7" w:rsidRPr="007C0CB0" w:rsidRDefault="00B41CC4"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54AAFE36" w14:textId="735D768E" w:rsidR="00EA11C7" w:rsidRPr="007C0CB0" w:rsidRDefault="006110C9" w:rsidP="00C63182">
            <w:pPr>
              <w:spacing w:before="60" w:after="60" w:line="240" w:lineRule="auto"/>
              <w:jc w:val="center"/>
              <w:rPr>
                <w:rFonts w:cs="Arial"/>
                <w:sz w:val="15"/>
                <w:szCs w:val="15"/>
                <w:lang w:eastAsia="en-US"/>
              </w:rPr>
            </w:pPr>
            <w:r w:rsidRPr="007C0CB0">
              <w:rPr>
                <w:rFonts w:cs="Arial"/>
                <w:sz w:val="15"/>
                <w:szCs w:val="15"/>
                <w:lang w:eastAsia="en-US"/>
              </w:rPr>
              <w:t>Brak zgłoszeń ze strony mieszkańców</w:t>
            </w:r>
          </w:p>
        </w:tc>
      </w:tr>
      <w:tr w:rsidR="00A97BF5" w:rsidRPr="007C0CB0" w14:paraId="02753ACA" w14:textId="77777777" w:rsidTr="000A38FC">
        <w:trPr>
          <w:cantSplit/>
          <w:trHeight w:val="20"/>
          <w:jc w:val="center"/>
        </w:trPr>
        <w:tc>
          <w:tcPr>
            <w:tcW w:w="553" w:type="pct"/>
            <w:tcBorders>
              <w:left w:val="double" w:sz="4" w:space="0" w:color="auto"/>
            </w:tcBorders>
            <w:vAlign w:val="center"/>
          </w:tcPr>
          <w:p w14:paraId="45035BAA" w14:textId="257FD0F9" w:rsidR="00F05D8B" w:rsidRPr="007C0CB0" w:rsidRDefault="00F05D8B" w:rsidP="00F05D8B">
            <w:pPr>
              <w:spacing w:before="60" w:after="60" w:line="240" w:lineRule="auto"/>
              <w:jc w:val="center"/>
              <w:rPr>
                <w:rFonts w:cs="Arial"/>
                <w:sz w:val="15"/>
                <w:szCs w:val="15"/>
                <w:lang w:eastAsia="en-US"/>
              </w:rPr>
            </w:pPr>
            <w:r w:rsidRPr="007C0CB0">
              <w:rPr>
                <w:rFonts w:eastAsiaTheme="minorHAnsi" w:cs="Arial"/>
                <w:sz w:val="15"/>
                <w:szCs w:val="15"/>
                <w:lang w:eastAsia="en-US"/>
              </w:rPr>
              <w:lastRenderedPageBreak/>
              <w:t>GLEBY</w:t>
            </w:r>
          </w:p>
        </w:tc>
        <w:tc>
          <w:tcPr>
            <w:tcW w:w="749" w:type="pct"/>
            <w:vAlign w:val="center"/>
          </w:tcPr>
          <w:p w14:paraId="2CE05111" w14:textId="3380A9F7" w:rsidR="00F05D8B" w:rsidRPr="007C0CB0" w:rsidRDefault="00F05D8B" w:rsidP="00F05D8B">
            <w:pPr>
              <w:spacing w:before="60" w:after="60" w:line="240" w:lineRule="auto"/>
              <w:jc w:val="center"/>
              <w:rPr>
                <w:rFonts w:cs="Arial"/>
                <w:sz w:val="15"/>
                <w:szCs w:val="15"/>
                <w:lang w:eastAsia="en-US"/>
              </w:rPr>
            </w:pPr>
            <w:r w:rsidRPr="007C0CB0">
              <w:rPr>
                <w:rFonts w:cs="Arial"/>
                <w:sz w:val="15"/>
                <w:szCs w:val="15"/>
              </w:rPr>
              <w:t>OCHRONA PRZED DEGRADACJĄ GLEB</w:t>
            </w:r>
          </w:p>
        </w:tc>
        <w:tc>
          <w:tcPr>
            <w:tcW w:w="772" w:type="pct"/>
            <w:vAlign w:val="center"/>
          </w:tcPr>
          <w:p w14:paraId="35EC3DD0" w14:textId="69179AB1" w:rsidR="00F05D8B" w:rsidRPr="007C0CB0" w:rsidRDefault="00F05D8B" w:rsidP="00F05D8B">
            <w:pPr>
              <w:spacing w:before="60" w:after="60" w:line="240" w:lineRule="auto"/>
              <w:jc w:val="center"/>
              <w:rPr>
                <w:rFonts w:cs="Arial"/>
                <w:sz w:val="15"/>
                <w:szCs w:val="15"/>
                <w:lang w:eastAsia="en-US"/>
              </w:rPr>
            </w:pPr>
            <w:r w:rsidRPr="007C0CB0">
              <w:rPr>
                <w:rFonts w:cs="Arial"/>
                <w:sz w:val="15"/>
                <w:szCs w:val="15"/>
                <w:lang w:eastAsia="en-US"/>
              </w:rPr>
              <w:t>Liczba działań mających na celu zapobieganie zanieczyszczeniom gleb ściekami komunalnymi [szt.]</w:t>
            </w:r>
          </w:p>
          <w:p w14:paraId="3492B784" w14:textId="172AD928" w:rsidR="00F05D8B" w:rsidRPr="007C0CB0" w:rsidRDefault="00F05D8B" w:rsidP="00F05D8B">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7B972196" w14:textId="22C060C1" w:rsidR="00F05D8B" w:rsidRPr="007C0CB0" w:rsidRDefault="00F05D8B" w:rsidP="00F05D8B">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6FF06123" w14:textId="494C9205" w:rsidR="00F05D8B" w:rsidRPr="007C0CB0" w:rsidRDefault="00F05D8B" w:rsidP="00F05D8B">
            <w:pPr>
              <w:spacing w:before="60" w:after="60" w:line="240" w:lineRule="auto"/>
              <w:jc w:val="center"/>
              <w:rPr>
                <w:rFonts w:cs="Arial"/>
                <w:sz w:val="15"/>
                <w:szCs w:val="15"/>
                <w:lang w:eastAsia="en-US"/>
              </w:rPr>
            </w:pPr>
            <w:r w:rsidRPr="007C0CB0">
              <w:rPr>
                <w:rFonts w:cs="Arial"/>
                <w:sz w:val="15"/>
                <w:szCs w:val="15"/>
                <w:lang w:eastAsia="en-US"/>
              </w:rPr>
              <w:t>Według potrzeb</w:t>
            </w:r>
          </w:p>
        </w:tc>
        <w:tc>
          <w:tcPr>
            <w:tcW w:w="559" w:type="pct"/>
            <w:vAlign w:val="center"/>
          </w:tcPr>
          <w:p w14:paraId="73CB8069" w14:textId="12444445" w:rsidR="00F05D8B" w:rsidRPr="007C0CB0" w:rsidRDefault="00EA11C7" w:rsidP="00F05D8B">
            <w:pPr>
              <w:spacing w:before="60" w:after="60" w:line="240" w:lineRule="auto"/>
              <w:jc w:val="center"/>
              <w:rPr>
                <w:rFonts w:cs="Arial"/>
                <w:sz w:val="15"/>
                <w:szCs w:val="15"/>
                <w:lang w:eastAsia="en-US"/>
              </w:rPr>
            </w:pPr>
            <w:r w:rsidRPr="007C0CB0">
              <w:rPr>
                <w:rFonts w:cs="Arial"/>
                <w:sz w:val="15"/>
                <w:szCs w:val="15"/>
                <w:lang w:eastAsia="en-US"/>
              </w:rPr>
              <w:t>Zapobieganie degradacji powierzchni ziemi</w:t>
            </w:r>
          </w:p>
        </w:tc>
        <w:tc>
          <w:tcPr>
            <w:tcW w:w="558" w:type="pct"/>
            <w:vAlign w:val="center"/>
          </w:tcPr>
          <w:p w14:paraId="610A305B" w14:textId="546C0FED" w:rsidR="00F05D8B" w:rsidRPr="007C0CB0" w:rsidRDefault="00F05D8B" w:rsidP="00F05D8B">
            <w:pPr>
              <w:spacing w:before="60" w:after="60" w:line="240" w:lineRule="auto"/>
              <w:jc w:val="center"/>
              <w:rPr>
                <w:rFonts w:cs="Arial"/>
                <w:sz w:val="15"/>
                <w:szCs w:val="15"/>
                <w:lang w:eastAsia="en-US"/>
              </w:rPr>
            </w:pPr>
            <w:r w:rsidRPr="007C0CB0">
              <w:rPr>
                <w:rFonts w:cs="Arial"/>
                <w:sz w:val="15"/>
                <w:szCs w:val="15"/>
              </w:rPr>
              <w:t>Zapobieganie zanieczyszczeniom gleb ściekami komunalnymi</w:t>
            </w:r>
          </w:p>
        </w:tc>
        <w:tc>
          <w:tcPr>
            <w:tcW w:w="507" w:type="pct"/>
            <w:vAlign w:val="center"/>
          </w:tcPr>
          <w:p w14:paraId="5EEE08C5" w14:textId="0A6FE144" w:rsidR="00F05D8B" w:rsidRPr="007C0CB0" w:rsidRDefault="00B41CC4" w:rsidP="00F05D8B">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0E4C1056" w14:textId="77777777" w:rsidR="006110C9"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6CD3551D" w14:textId="171B7C86" w:rsidR="00F05D8B"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bookmarkStart w:id="416" w:name="_GoBack"/>
            <w:bookmarkEnd w:id="416"/>
          </w:p>
        </w:tc>
      </w:tr>
      <w:tr w:rsidR="00A97BF5" w:rsidRPr="007C0CB0" w14:paraId="7F26F8F7" w14:textId="77777777" w:rsidTr="004743B3">
        <w:trPr>
          <w:trHeight w:val="20"/>
          <w:jc w:val="center"/>
        </w:trPr>
        <w:tc>
          <w:tcPr>
            <w:tcW w:w="553" w:type="pct"/>
            <w:vMerge w:val="restart"/>
            <w:tcBorders>
              <w:left w:val="double" w:sz="4" w:space="0" w:color="auto"/>
            </w:tcBorders>
            <w:vAlign w:val="center"/>
          </w:tcPr>
          <w:p w14:paraId="54356A4F" w14:textId="6E839730" w:rsidR="00D05AF2" w:rsidRPr="007C0CB0" w:rsidRDefault="00D05AF2" w:rsidP="00D05AF2">
            <w:pPr>
              <w:spacing w:before="60" w:after="60" w:line="240" w:lineRule="auto"/>
              <w:jc w:val="center"/>
              <w:rPr>
                <w:rFonts w:cs="Arial"/>
                <w:sz w:val="15"/>
                <w:szCs w:val="15"/>
                <w:lang w:eastAsia="en-US"/>
              </w:rPr>
            </w:pPr>
            <w:r w:rsidRPr="007C0CB0">
              <w:rPr>
                <w:rFonts w:eastAsiaTheme="minorHAnsi" w:cs="Arial"/>
                <w:sz w:val="15"/>
                <w:szCs w:val="15"/>
                <w:lang w:eastAsia="en-US"/>
              </w:rPr>
              <w:t>GOSPODARKA ODPADAMI I ZAPOBIEGANIE POWSTAWANIU ODPADÓW</w:t>
            </w:r>
          </w:p>
        </w:tc>
        <w:tc>
          <w:tcPr>
            <w:tcW w:w="749" w:type="pct"/>
            <w:vMerge w:val="restart"/>
            <w:vAlign w:val="center"/>
          </w:tcPr>
          <w:p w14:paraId="203C420E" w14:textId="494C0BE4" w:rsidR="00D05AF2" w:rsidRPr="007C0CB0" w:rsidRDefault="00D05AF2" w:rsidP="00D05AF2">
            <w:pPr>
              <w:spacing w:before="60" w:after="60" w:line="240" w:lineRule="auto"/>
              <w:jc w:val="center"/>
              <w:rPr>
                <w:rFonts w:cs="Arial"/>
                <w:sz w:val="15"/>
                <w:szCs w:val="15"/>
                <w:lang w:eastAsia="en-US"/>
              </w:rPr>
            </w:pPr>
            <w:r w:rsidRPr="007C0CB0">
              <w:rPr>
                <w:rFonts w:eastAsiaTheme="minorHAnsi" w:cs="Arial"/>
                <w:sz w:val="15"/>
                <w:szCs w:val="15"/>
                <w:lang w:eastAsia="en-US"/>
              </w:rPr>
              <w:t>ZRÓWNOWAŻONY ROZWÓJ SYSTEMU GOSPODAROWANIA ODPADAMI</w:t>
            </w:r>
          </w:p>
        </w:tc>
        <w:tc>
          <w:tcPr>
            <w:tcW w:w="772" w:type="pct"/>
            <w:vAlign w:val="center"/>
          </w:tcPr>
          <w:p w14:paraId="4FCF22A3" w14:textId="52057509" w:rsidR="00F05D8B" w:rsidRPr="007C0CB0" w:rsidRDefault="00F05D8B" w:rsidP="00F05D8B">
            <w:pPr>
              <w:spacing w:before="60" w:after="60" w:line="240" w:lineRule="auto"/>
              <w:jc w:val="center"/>
              <w:rPr>
                <w:rFonts w:cs="Arial"/>
                <w:sz w:val="15"/>
                <w:szCs w:val="15"/>
              </w:rPr>
            </w:pPr>
            <w:r w:rsidRPr="007C0CB0">
              <w:rPr>
                <w:rFonts w:cs="Arial"/>
                <w:sz w:val="15"/>
                <w:szCs w:val="15"/>
              </w:rPr>
              <w:t>Masa wyrobów zawierających azbest pozostałych do unieszkodliwienia na terenie miasta [kg]</w:t>
            </w:r>
            <w:r w:rsidRPr="007C0CB0">
              <w:rPr>
                <w:rStyle w:val="Odwoanieprzypisudolnego"/>
                <w:rFonts w:cs="Arial"/>
                <w:sz w:val="15"/>
                <w:szCs w:val="15"/>
              </w:rPr>
              <w:footnoteReference w:id="55"/>
            </w:r>
          </w:p>
          <w:p w14:paraId="42BEC60A" w14:textId="5870B7D5" w:rsidR="00D05AF2" w:rsidRPr="007C0CB0" w:rsidRDefault="00F05D8B" w:rsidP="00F05D8B">
            <w:pPr>
              <w:spacing w:before="60" w:after="60" w:line="240" w:lineRule="auto"/>
              <w:jc w:val="center"/>
              <w:rPr>
                <w:rFonts w:cs="Arial"/>
                <w:sz w:val="15"/>
                <w:szCs w:val="15"/>
                <w:lang w:eastAsia="en-US"/>
              </w:rPr>
            </w:pPr>
            <w:r w:rsidRPr="007C0CB0">
              <w:rPr>
                <w:rFonts w:cs="Arial"/>
                <w:sz w:val="15"/>
                <w:szCs w:val="15"/>
              </w:rPr>
              <w:t>Źródło: Baza azbestowa</w:t>
            </w:r>
          </w:p>
        </w:tc>
        <w:tc>
          <w:tcPr>
            <w:tcW w:w="355" w:type="pct"/>
            <w:vAlign w:val="center"/>
          </w:tcPr>
          <w:p w14:paraId="2BC034E4" w14:textId="3898658F" w:rsidR="00D05AF2" w:rsidRPr="007C0CB0" w:rsidRDefault="00F05D8B" w:rsidP="00D05AF2">
            <w:pPr>
              <w:spacing w:before="60" w:after="60" w:line="240" w:lineRule="auto"/>
              <w:jc w:val="center"/>
              <w:rPr>
                <w:rFonts w:cs="Arial"/>
                <w:sz w:val="15"/>
                <w:szCs w:val="15"/>
                <w:lang w:eastAsia="en-US"/>
              </w:rPr>
            </w:pPr>
            <w:r w:rsidRPr="007C0CB0">
              <w:rPr>
                <w:rFonts w:cs="Arial"/>
                <w:sz w:val="15"/>
                <w:szCs w:val="15"/>
                <w:lang w:eastAsia="en-US"/>
              </w:rPr>
              <w:t>1 163 350</w:t>
            </w:r>
          </w:p>
        </w:tc>
        <w:tc>
          <w:tcPr>
            <w:tcW w:w="406" w:type="pct"/>
            <w:vAlign w:val="center"/>
          </w:tcPr>
          <w:p w14:paraId="07B9DEB5" w14:textId="2B17FB03" w:rsidR="00D05AF2" w:rsidRPr="007C0CB0" w:rsidRDefault="00F05D8B" w:rsidP="00D05AF2">
            <w:pPr>
              <w:spacing w:before="60" w:after="60" w:line="240" w:lineRule="auto"/>
              <w:jc w:val="center"/>
              <w:rPr>
                <w:rFonts w:cs="Arial"/>
                <w:sz w:val="15"/>
                <w:szCs w:val="15"/>
                <w:lang w:eastAsia="en-US"/>
              </w:rPr>
            </w:pPr>
            <w:r w:rsidRPr="007C0CB0">
              <w:rPr>
                <w:rFonts w:cs="Arial"/>
                <w:sz w:val="15"/>
                <w:szCs w:val="15"/>
              </w:rPr>
              <w:t>&lt;1 163 350</w:t>
            </w:r>
          </w:p>
        </w:tc>
        <w:tc>
          <w:tcPr>
            <w:tcW w:w="559" w:type="pct"/>
            <w:vAlign w:val="center"/>
          </w:tcPr>
          <w:p w14:paraId="00A16AFF" w14:textId="53288A0B" w:rsidR="00D05AF2" w:rsidRPr="007C0CB0" w:rsidRDefault="00EA11C7" w:rsidP="00D05AF2">
            <w:pPr>
              <w:spacing w:before="60" w:after="60" w:line="240" w:lineRule="auto"/>
              <w:jc w:val="center"/>
              <w:rPr>
                <w:rFonts w:cs="Arial"/>
                <w:sz w:val="15"/>
                <w:szCs w:val="15"/>
                <w:lang w:eastAsia="en-US"/>
              </w:rPr>
            </w:pPr>
            <w:r w:rsidRPr="007C0CB0">
              <w:rPr>
                <w:rFonts w:cs="Arial"/>
                <w:sz w:val="15"/>
                <w:szCs w:val="15"/>
                <w:lang w:eastAsia="en-US"/>
              </w:rPr>
              <w:t>Likwidacja azbestu</w:t>
            </w:r>
          </w:p>
        </w:tc>
        <w:tc>
          <w:tcPr>
            <w:tcW w:w="558" w:type="pct"/>
            <w:vAlign w:val="center"/>
          </w:tcPr>
          <w:p w14:paraId="4B9276AD" w14:textId="4AA25F9C" w:rsidR="00D05AF2" w:rsidRPr="007C0CB0" w:rsidRDefault="00D05AF2" w:rsidP="00D05AF2">
            <w:pPr>
              <w:spacing w:before="60" w:after="60" w:line="240" w:lineRule="auto"/>
              <w:jc w:val="center"/>
              <w:rPr>
                <w:rFonts w:cs="Arial"/>
                <w:sz w:val="15"/>
                <w:szCs w:val="15"/>
                <w:lang w:eastAsia="en-US"/>
              </w:rPr>
            </w:pPr>
            <w:r w:rsidRPr="007C0CB0">
              <w:rPr>
                <w:rFonts w:cs="Arial"/>
                <w:sz w:val="15"/>
                <w:szCs w:val="15"/>
              </w:rPr>
              <w:t xml:space="preserve">Realizacja programu usuwania z budynków pokryć dachowych </w:t>
            </w:r>
            <w:r w:rsidR="008753C1" w:rsidRPr="007C0CB0">
              <w:rPr>
                <w:rFonts w:cs="Arial"/>
                <w:sz w:val="15"/>
                <w:szCs w:val="15"/>
              </w:rPr>
              <w:br/>
            </w:r>
            <w:r w:rsidRPr="007C0CB0">
              <w:rPr>
                <w:rFonts w:cs="Arial"/>
                <w:sz w:val="15"/>
                <w:szCs w:val="15"/>
              </w:rPr>
              <w:t>i ściennych zawierających azbest</w:t>
            </w:r>
          </w:p>
        </w:tc>
        <w:tc>
          <w:tcPr>
            <w:tcW w:w="507" w:type="pct"/>
            <w:vAlign w:val="center"/>
          </w:tcPr>
          <w:p w14:paraId="31E87E32" w14:textId="77777777" w:rsidR="00D05AF2"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Miasto Starogard Gdański;</w:t>
            </w:r>
          </w:p>
          <w:p w14:paraId="4CDFB3F9" w14:textId="2FAB99C8" w:rsidR="00B41CC4"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Właściciele nieruchomości</w:t>
            </w:r>
          </w:p>
        </w:tc>
        <w:tc>
          <w:tcPr>
            <w:tcW w:w="541" w:type="pct"/>
            <w:tcBorders>
              <w:right w:val="double" w:sz="4" w:space="0" w:color="auto"/>
            </w:tcBorders>
            <w:vAlign w:val="center"/>
          </w:tcPr>
          <w:p w14:paraId="3D0836B1" w14:textId="51D0C01D" w:rsidR="00D05AF2" w:rsidRPr="007C0CB0" w:rsidRDefault="006110C9" w:rsidP="00D05AF2">
            <w:pPr>
              <w:spacing w:before="60" w:after="60" w:line="240" w:lineRule="auto"/>
              <w:jc w:val="center"/>
              <w:rPr>
                <w:rFonts w:cs="Arial"/>
                <w:sz w:val="15"/>
                <w:szCs w:val="15"/>
                <w:lang w:eastAsia="en-US"/>
              </w:rPr>
            </w:pPr>
            <w:r w:rsidRPr="007C0CB0">
              <w:rPr>
                <w:rFonts w:cs="Arial"/>
                <w:sz w:val="15"/>
                <w:szCs w:val="15"/>
                <w:lang w:eastAsia="en-US"/>
              </w:rPr>
              <w:t>Brak zainteresowania ze strony mieszkańców</w:t>
            </w:r>
          </w:p>
        </w:tc>
      </w:tr>
      <w:tr w:rsidR="00A97BF5" w:rsidRPr="007C0CB0" w14:paraId="796E599B" w14:textId="77777777" w:rsidTr="004743B3">
        <w:trPr>
          <w:trHeight w:val="20"/>
          <w:jc w:val="center"/>
        </w:trPr>
        <w:tc>
          <w:tcPr>
            <w:tcW w:w="553" w:type="pct"/>
            <w:vMerge/>
            <w:tcBorders>
              <w:left w:val="double" w:sz="4" w:space="0" w:color="auto"/>
            </w:tcBorders>
            <w:vAlign w:val="center"/>
          </w:tcPr>
          <w:p w14:paraId="45546389" w14:textId="77777777" w:rsidR="00733BF8" w:rsidRPr="007C0CB0" w:rsidRDefault="00733BF8" w:rsidP="00EB3831">
            <w:pPr>
              <w:spacing w:before="60" w:after="60" w:line="240" w:lineRule="auto"/>
              <w:jc w:val="center"/>
              <w:rPr>
                <w:rFonts w:eastAsiaTheme="minorHAnsi" w:cs="Arial"/>
                <w:sz w:val="15"/>
                <w:szCs w:val="15"/>
                <w:lang w:eastAsia="en-US"/>
              </w:rPr>
            </w:pPr>
          </w:p>
        </w:tc>
        <w:tc>
          <w:tcPr>
            <w:tcW w:w="749" w:type="pct"/>
            <w:vMerge/>
            <w:vAlign w:val="center"/>
          </w:tcPr>
          <w:p w14:paraId="517B6ABE" w14:textId="77777777" w:rsidR="00733BF8" w:rsidRPr="007C0CB0" w:rsidRDefault="00733BF8" w:rsidP="00EB3831">
            <w:pPr>
              <w:spacing w:before="60" w:after="60" w:line="240" w:lineRule="auto"/>
              <w:jc w:val="center"/>
              <w:rPr>
                <w:rFonts w:eastAsiaTheme="minorHAnsi" w:cs="Arial"/>
                <w:sz w:val="15"/>
                <w:szCs w:val="15"/>
                <w:lang w:eastAsia="en-US"/>
              </w:rPr>
            </w:pPr>
          </w:p>
        </w:tc>
        <w:tc>
          <w:tcPr>
            <w:tcW w:w="772" w:type="pct"/>
            <w:vAlign w:val="center"/>
          </w:tcPr>
          <w:p w14:paraId="70808305" w14:textId="78040E50" w:rsidR="00733BF8" w:rsidRPr="007C0CB0" w:rsidRDefault="00733BF8" w:rsidP="00EB3831">
            <w:pPr>
              <w:spacing w:before="60" w:after="60" w:line="240" w:lineRule="auto"/>
              <w:jc w:val="center"/>
              <w:rPr>
                <w:rFonts w:cs="Arial"/>
                <w:sz w:val="15"/>
                <w:szCs w:val="15"/>
                <w:lang w:eastAsia="en-US"/>
              </w:rPr>
            </w:pPr>
            <w:r w:rsidRPr="007C0CB0">
              <w:rPr>
                <w:rFonts w:cs="Arial"/>
                <w:sz w:val="15"/>
                <w:szCs w:val="15"/>
                <w:lang w:eastAsia="en-US"/>
              </w:rPr>
              <w:t>Masa odebranych odpadów komunalnych [Mg]</w:t>
            </w:r>
            <w:r w:rsidRPr="007C0CB0">
              <w:rPr>
                <w:rStyle w:val="Odwoanieprzypisudolnego"/>
                <w:rFonts w:cs="Arial"/>
                <w:sz w:val="15"/>
                <w:szCs w:val="15"/>
                <w:lang w:eastAsia="en-US"/>
              </w:rPr>
              <w:footnoteReference w:id="56"/>
            </w:r>
          </w:p>
          <w:p w14:paraId="06BACB0D" w14:textId="28E94E29" w:rsidR="00733BF8" w:rsidRPr="007C0CB0" w:rsidRDefault="00733BF8" w:rsidP="00EB3831">
            <w:pPr>
              <w:spacing w:before="60" w:after="60" w:line="240" w:lineRule="auto"/>
              <w:jc w:val="center"/>
              <w:rPr>
                <w:rFonts w:cs="Arial"/>
                <w:sz w:val="15"/>
                <w:szCs w:val="15"/>
                <w:lang w:eastAsia="en-US"/>
              </w:rPr>
            </w:pPr>
            <w:r w:rsidRPr="007C0CB0">
              <w:rPr>
                <w:rFonts w:eastAsia="Arial Unicode MS" w:cs="Arial"/>
                <w:color w:val="000000"/>
                <w:sz w:val="15"/>
                <w:szCs w:val="15"/>
              </w:rPr>
              <w:t>Źródło: Urząd Miasta Starogard Gdański</w:t>
            </w:r>
          </w:p>
        </w:tc>
        <w:tc>
          <w:tcPr>
            <w:tcW w:w="355" w:type="pct"/>
            <w:vAlign w:val="center"/>
          </w:tcPr>
          <w:p w14:paraId="470C64E6" w14:textId="3412E3D9" w:rsidR="00733BF8" w:rsidRPr="007C0CB0" w:rsidRDefault="00733BF8" w:rsidP="00EB3831">
            <w:pPr>
              <w:spacing w:before="60" w:after="60" w:line="240" w:lineRule="auto"/>
              <w:jc w:val="center"/>
              <w:rPr>
                <w:rFonts w:cs="Arial"/>
                <w:sz w:val="15"/>
                <w:szCs w:val="15"/>
                <w:lang w:eastAsia="en-US"/>
              </w:rPr>
            </w:pPr>
            <w:r w:rsidRPr="007C0CB0">
              <w:rPr>
                <w:rFonts w:cs="Arial"/>
                <w:sz w:val="15"/>
                <w:szCs w:val="15"/>
                <w:lang w:eastAsia="en-US"/>
              </w:rPr>
              <w:t>16 399,68</w:t>
            </w:r>
          </w:p>
        </w:tc>
        <w:tc>
          <w:tcPr>
            <w:tcW w:w="406" w:type="pct"/>
            <w:vAlign w:val="center"/>
          </w:tcPr>
          <w:p w14:paraId="4187A7B7" w14:textId="633D137B" w:rsidR="00733BF8" w:rsidRPr="007C0CB0" w:rsidRDefault="00733BF8" w:rsidP="00EB3831">
            <w:pPr>
              <w:spacing w:before="60" w:after="60" w:line="240" w:lineRule="auto"/>
              <w:jc w:val="center"/>
              <w:rPr>
                <w:rFonts w:cs="Arial"/>
                <w:sz w:val="15"/>
                <w:szCs w:val="15"/>
                <w:lang w:eastAsia="en-US"/>
              </w:rPr>
            </w:pPr>
            <w:r w:rsidRPr="007C0CB0">
              <w:rPr>
                <w:rFonts w:cs="Arial"/>
                <w:sz w:val="15"/>
                <w:szCs w:val="15"/>
                <w:lang w:eastAsia="en-US"/>
              </w:rPr>
              <w:t>&lt;16 399,68</w:t>
            </w:r>
          </w:p>
        </w:tc>
        <w:tc>
          <w:tcPr>
            <w:tcW w:w="559" w:type="pct"/>
            <w:vMerge w:val="restart"/>
            <w:vAlign w:val="center"/>
          </w:tcPr>
          <w:p w14:paraId="0C3A015C" w14:textId="5627AA4F" w:rsidR="00733BF8" w:rsidRPr="007C0CB0" w:rsidRDefault="00733BF8" w:rsidP="00EB3831">
            <w:pPr>
              <w:spacing w:before="60" w:after="60" w:line="240" w:lineRule="auto"/>
              <w:jc w:val="center"/>
              <w:rPr>
                <w:rFonts w:cs="Arial"/>
                <w:sz w:val="15"/>
                <w:szCs w:val="15"/>
                <w:lang w:eastAsia="en-US"/>
              </w:rPr>
            </w:pPr>
            <w:r w:rsidRPr="007C0CB0">
              <w:rPr>
                <w:rFonts w:cs="Arial"/>
                <w:sz w:val="15"/>
                <w:szCs w:val="15"/>
                <w:lang w:eastAsia="en-US"/>
              </w:rPr>
              <w:t xml:space="preserve">Utrzymanie porządku </w:t>
            </w:r>
            <w:r w:rsidR="00B321A3" w:rsidRPr="007C0CB0">
              <w:rPr>
                <w:rFonts w:cs="Arial"/>
                <w:sz w:val="15"/>
                <w:szCs w:val="15"/>
                <w:lang w:eastAsia="en-US"/>
              </w:rPr>
              <w:br/>
            </w:r>
            <w:r w:rsidRPr="007C0CB0">
              <w:rPr>
                <w:rFonts w:cs="Arial"/>
                <w:sz w:val="15"/>
                <w:szCs w:val="15"/>
                <w:lang w:eastAsia="en-US"/>
              </w:rPr>
              <w:t>i czystości</w:t>
            </w:r>
          </w:p>
        </w:tc>
        <w:tc>
          <w:tcPr>
            <w:tcW w:w="558" w:type="pct"/>
            <w:vAlign w:val="center"/>
          </w:tcPr>
          <w:p w14:paraId="2852CCC9" w14:textId="5A8908E9" w:rsidR="00733BF8" w:rsidRPr="007C0CB0" w:rsidRDefault="00733BF8" w:rsidP="00EB3831">
            <w:pPr>
              <w:spacing w:before="60" w:after="60" w:line="240" w:lineRule="auto"/>
              <w:jc w:val="center"/>
              <w:rPr>
                <w:rFonts w:cs="Arial"/>
                <w:sz w:val="15"/>
                <w:szCs w:val="15"/>
                <w:lang w:eastAsia="en-US"/>
              </w:rPr>
            </w:pPr>
            <w:r w:rsidRPr="007C0CB0">
              <w:rPr>
                <w:rFonts w:cs="Arial"/>
                <w:sz w:val="15"/>
                <w:szCs w:val="15"/>
              </w:rPr>
              <w:t xml:space="preserve">Odbiór </w:t>
            </w:r>
            <w:r w:rsidR="00B321A3" w:rsidRPr="007C0CB0">
              <w:rPr>
                <w:rFonts w:cs="Arial"/>
                <w:sz w:val="15"/>
                <w:szCs w:val="15"/>
              </w:rPr>
              <w:br/>
            </w:r>
            <w:r w:rsidRPr="007C0CB0">
              <w:rPr>
                <w:rFonts w:cs="Arial"/>
                <w:sz w:val="15"/>
                <w:szCs w:val="15"/>
              </w:rPr>
              <w:t>i zagospodarowanie odpadów komunalnych</w:t>
            </w:r>
          </w:p>
        </w:tc>
        <w:tc>
          <w:tcPr>
            <w:tcW w:w="507" w:type="pct"/>
            <w:vAlign w:val="center"/>
          </w:tcPr>
          <w:p w14:paraId="171EC5F8" w14:textId="77777777" w:rsidR="00733BF8" w:rsidRPr="007C0CB0" w:rsidRDefault="00B41CC4" w:rsidP="00EB3831">
            <w:pPr>
              <w:spacing w:before="60" w:after="60" w:line="240" w:lineRule="auto"/>
              <w:jc w:val="center"/>
              <w:rPr>
                <w:rFonts w:cs="Arial"/>
                <w:sz w:val="15"/>
                <w:szCs w:val="15"/>
                <w:lang w:eastAsia="en-US"/>
              </w:rPr>
            </w:pPr>
            <w:r w:rsidRPr="007C0CB0">
              <w:rPr>
                <w:rFonts w:cs="Arial"/>
                <w:sz w:val="15"/>
                <w:szCs w:val="15"/>
                <w:lang w:eastAsia="en-US"/>
              </w:rPr>
              <w:t>Miasto Starogard Gdański;</w:t>
            </w:r>
          </w:p>
          <w:p w14:paraId="2357537C" w14:textId="77777777" w:rsidR="000A38FC" w:rsidRDefault="00B41CC4" w:rsidP="00EB3831">
            <w:pPr>
              <w:spacing w:before="60" w:after="60" w:line="240" w:lineRule="auto"/>
              <w:jc w:val="center"/>
              <w:rPr>
                <w:rFonts w:cs="Arial"/>
                <w:sz w:val="15"/>
                <w:szCs w:val="15"/>
                <w:lang w:eastAsia="en-US"/>
              </w:rPr>
            </w:pPr>
            <w:r w:rsidRPr="007C0CB0">
              <w:rPr>
                <w:rFonts w:cs="Arial"/>
                <w:sz w:val="15"/>
                <w:szCs w:val="15"/>
                <w:lang w:eastAsia="en-US"/>
              </w:rPr>
              <w:t xml:space="preserve">Przedsiębiorstwo </w:t>
            </w:r>
            <w:r w:rsidR="00493CDE" w:rsidRPr="007C0CB0">
              <w:rPr>
                <w:rFonts w:cs="Arial"/>
                <w:sz w:val="15"/>
                <w:szCs w:val="15"/>
                <w:lang w:eastAsia="en-US"/>
              </w:rPr>
              <w:t>od</w:t>
            </w:r>
            <w:r w:rsidRPr="007C0CB0">
              <w:rPr>
                <w:rFonts w:cs="Arial"/>
                <w:sz w:val="15"/>
                <w:szCs w:val="15"/>
                <w:lang w:eastAsia="en-US"/>
              </w:rPr>
              <w:t>bierające odpady komunalne</w:t>
            </w:r>
            <w:r w:rsidR="000A38FC">
              <w:rPr>
                <w:rFonts w:cs="Arial"/>
                <w:sz w:val="15"/>
                <w:szCs w:val="15"/>
                <w:lang w:eastAsia="en-US"/>
              </w:rPr>
              <w:t>;</w:t>
            </w:r>
          </w:p>
          <w:p w14:paraId="0B8714DD" w14:textId="0E27AE53" w:rsidR="00B41CC4" w:rsidRPr="007C0CB0" w:rsidRDefault="00B41CC4" w:rsidP="00EB3831">
            <w:pPr>
              <w:spacing w:before="60" w:after="60" w:line="240" w:lineRule="auto"/>
              <w:jc w:val="center"/>
              <w:rPr>
                <w:rFonts w:cs="Arial"/>
                <w:sz w:val="15"/>
                <w:szCs w:val="15"/>
                <w:lang w:eastAsia="en-US"/>
              </w:rPr>
            </w:pPr>
            <w:r w:rsidRPr="007C0CB0">
              <w:rPr>
                <w:rFonts w:cs="Arial"/>
                <w:sz w:val="15"/>
                <w:szCs w:val="15"/>
                <w:lang w:eastAsia="en-US"/>
              </w:rPr>
              <w:t>Zakład utylizacji odpadów komunalnych „Stary Las”</w:t>
            </w:r>
          </w:p>
        </w:tc>
        <w:tc>
          <w:tcPr>
            <w:tcW w:w="541" w:type="pct"/>
            <w:tcBorders>
              <w:right w:val="double" w:sz="4" w:space="0" w:color="auto"/>
            </w:tcBorders>
            <w:vAlign w:val="center"/>
          </w:tcPr>
          <w:p w14:paraId="58380D98" w14:textId="4E87C830" w:rsidR="00733BF8" w:rsidRPr="007C0CB0" w:rsidRDefault="006110C9" w:rsidP="00EB3831">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0A418F78" w14:textId="77777777" w:rsidTr="004743B3">
        <w:trPr>
          <w:trHeight w:val="20"/>
          <w:jc w:val="center"/>
        </w:trPr>
        <w:tc>
          <w:tcPr>
            <w:tcW w:w="553" w:type="pct"/>
            <w:vMerge/>
            <w:tcBorders>
              <w:left w:val="double" w:sz="4" w:space="0" w:color="auto"/>
            </w:tcBorders>
            <w:vAlign w:val="center"/>
          </w:tcPr>
          <w:p w14:paraId="311661F4" w14:textId="77777777" w:rsidR="00733BF8" w:rsidRPr="007C0CB0" w:rsidRDefault="00733BF8" w:rsidP="00D05AF2">
            <w:pPr>
              <w:spacing w:before="60" w:after="60" w:line="240" w:lineRule="auto"/>
              <w:jc w:val="center"/>
              <w:rPr>
                <w:rFonts w:eastAsiaTheme="minorHAnsi" w:cs="Arial"/>
                <w:sz w:val="15"/>
                <w:szCs w:val="15"/>
                <w:lang w:eastAsia="en-US"/>
              </w:rPr>
            </w:pPr>
          </w:p>
        </w:tc>
        <w:tc>
          <w:tcPr>
            <w:tcW w:w="749" w:type="pct"/>
            <w:vMerge/>
            <w:vAlign w:val="center"/>
          </w:tcPr>
          <w:p w14:paraId="42B89C9D" w14:textId="77777777" w:rsidR="00733BF8" w:rsidRPr="007C0CB0" w:rsidRDefault="00733BF8" w:rsidP="00D05AF2">
            <w:pPr>
              <w:spacing w:before="60" w:after="60" w:line="240" w:lineRule="auto"/>
              <w:jc w:val="center"/>
              <w:rPr>
                <w:rFonts w:eastAsiaTheme="minorHAnsi" w:cs="Arial"/>
                <w:sz w:val="15"/>
                <w:szCs w:val="15"/>
                <w:lang w:eastAsia="en-US"/>
              </w:rPr>
            </w:pPr>
          </w:p>
        </w:tc>
        <w:tc>
          <w:tcPr>
            <w:tcW w:w="772" w:type="pct"/>
            <w:vAlign w:val="center"/>
          </w:tcPr>
          <w:p w14:paraId="3DC98646" w14:textId="2F3A4877" w:rsidR="00733BF8" w:rsidRPr="007C0CB0" w:rsidRDefault="00733BF8" w:rsidP="00D05AF2">
            <w:pPr>
              <w:spacing w:before="60" w:after="60" w:line="240" w:lineRule="auto"/>
              <w:jc w:val="center"/>
              <w:rPr>
                <w:rFonts w:cs="Arial"/>
                <w:sz w:val="15"/>
                <w:szCs w:val="15"/>
                <w:lang w:eastAsia="en-US"/>
              </w:rPr>
            </w:pPr>
            <w:r w:rsidRPr="007C0CB0">
              <w:rPr>
                <w:rFonts w:cs="Arial"/>
                <w:sz w:val="15"/>
                <w:szCs w:val="15"/>
                <w:lang w:eastAsia="en-US"/>
              </w:rPr>
              <w:t>Liczba zlikwidowanych dzikich wysypisk śmieci [szt.]</w:t>
            </w:r>
          </w:p>
          <w:p w14:paraId="3F5D1E1C" w14:textId="0439AA2F" w:rsidR="00733BF8" w:rsidRPr="007C0CB0" w:rsidRDefault="00733BF8" w:rsidP="00D05AF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7258E14D" w14:textId="33427D41" w:rsidR="00733BF8" w:rsidRPr="007C0CB0" w:rsidRDefault="00733BF8" w:rsidP="00D05AF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56C82B9A" w14:textId="74EE8257" w:rsidR="00733BF8" w:rsidRPr="007C0CB0" w:rsidRDefault="00733BF8" w:rsidP="00D05AF2">
            <w:pPr>
              <w:spacing w:before="60" w:after="60" w:line="240" w:lineRule="auto"/>
              <w:jc w:val="center"/>
              <w:rPr>
                <w:rFonts w:cs="Arial"/>
                <w:sz w:val="15"/>
                <w:szCs w:val="15"/>
                <w:lang w:eastAsia="en-US"/>
              </w:rPr>
            </w:pPr>
            <w:r w:rsidRPr="007C0CB0">
              <w:rPr>
                <w:rFonts w:cs="Arial"/>
                <w:sz w:val="15"/>
                <w:szCs w:val="15"/>
                <w:lang w:eastAsia="en-US"/>
              </w:rPr>
              <w:t>Według potrzeb</w:t>
            </w:r>
          </w:p>
        </w:tc>
        <w:tc>
          <w:tcPr>
            <w:tcW w:w="559" w:type="pct"/>
            <w:vMerge/>
            <w:vAlign w:val="center"/>
          </w:tcPr>
          <w:p w14:paraId="583D8AAF" w14:textId="77777777" w:rsidR="00733BF8" w:rsidRPr="007C0CB0" w:rsidRDefault="00733BF8" w:rsidP="00D05AF2">
            <w:pPr>
              <w:spacing w:before="60" w:after="60" w:line="240" w:lineRule="auto"/>
              <w:jc w:val="center"/>
              <w:rPr>
                <w:rFonts w:cs="Arial"/>
                <w:sz w:val="15"/>
                <w:szCs w:val="15"/>
                <w:lang w:eastAsia="en-US"/>
              </w:rPr>
            </w:pPr>
          </w:p>
        </w:tc>
        <w:tc>
          <w:tcPr>
            <w:tcW w:w="558" w:type="pct"/>
            <w:vAlign w:val="center"/>
          </w:tcPr>
          <w:p w14:paraId="4BFE5050" w14:textId="4ABD8678" w:rsidR="00733BF8" w:rsidRPr="007C0CB0" w:rsidRDefault="00733BF8" w:rsidP="00D05AF2">
            <w:pPr>
              <w:spacing w:before="60" w:after="60" w:line="240" w:lineRule="auto"/>
              <w:jc w:val="center"/>
              <w:rPr>
                <w:rFonts w:cs="Arial"/>
                <w:sz w:val="15"/>
                <w:szCs w:val="15"/>
                <w:lang w:eastAsia="en-US"/>
              </w:rPr>
            </w:pPr>
            <w:r w:rsidRPr="007C0CB0">
              <w:rPr>
                <w:rFonts w:cs="Arial"/>
                <w:sz w:val="15"/>
                <w:szCs w:val="15"/>
              </w:rPr>
              <w:t xml:space="preserve">Likwidacja dzikich wysypisk śmieci </w:t>
            </w:r>
            <w:r w:rsidR="00B321A3" w:rsidRPr="007C0CB0">
              <w:rPr>
                <w:rFonts w:cs="Arial"/>
                <w:sz w:val="15"/>
                <w:szCs w:val="15"/>
              </w:rPr>
              <w:br/>
            </w:r>
            <w:r w:rsidRPr="007C0CB0">
              <w:rPr>
                <w:rFonts w:cs="Arial"/>
                <w:sz w:val="15"/>
                <w:szCs w:val="15"/>
              </w:rPr>
              <w:t>i wdrażanie działań zapobiegających ich powstawaniu</w:t>
            </w:r>
          </w:p>
        </w:tc>
        <w:tc>
          <w:tcPr>
            <w:tcW w:w="507" w:type="pct"/>
            <w:vAlign w:val="center"/>
          </w:tcPr>
          <w:p w14:paraId="73A10448" w14:textId="77777777" w:rsidR="00B41CC4" w:rsidRPr="007C0CB0" w:rsidRDefault="00B41CC4" w:rsidP="00B41CC4">
            <w:pPr>
              <w:spacing w:before="60" w:after="60" w:line="240" w:lineRule="auto"/>
              <w:jc w:val="center"/>
              <w:rPr>
                <w:rFonts w:cs="Arial"/>
                <w:sz w:val="15"/>
                <w:szCs w:val="15"/>
                <w:lang w:eastAsia="en-US"/>
              </w:rPr>
            </w:pPr>
            <w:r w:rsidRPr="007C0CB0">
              <w:rPr>
                <w:rFonts w:cs="Arial"/>
                <w:sz w:val="15"/>
                <w:szCs w:val="15"/>
                <w:lang w:eastAsia="en-US"/>
              </w:rPr>
              <w:t>Miasto Starogard Gdański;</w:t>
            </w:r>
          </w:p>
          <w:p w14:paraId="765BE6C0" w14:textId="30EEF1FF" w:rsidR="00733BF8"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Straż miejska</w:t>
            </w:r>
          </w:p>
        </w:tc>
        <w:tc>
          <w:tcPr>
            <w:tcW w:w="541" w:type="pct"/>
            <w:tcBorders>
              <w:right w:val="double" w:sz="4" w:space="0" w:color="auto"/>
            </w:tcBorders>
            <w:vAlign w:val="center"/>
          </w:tcPr>
          <w:p w14:paraId="3EB03DD9" w14:textId="4A17CA21" w:rsidR="00733BF8" w:rsidRPr="007C0CB0" w:rsidRDefault="006110C9" w:rsidP="00D05AF2">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7D07431F" w14:textId="77777777" w:rsidTr="000A38FC">
        <w:trPr>
          <w:cantSplit/>
          <w:trHeight w:val="20"/>
          <w:jc w:val="center"/>
        </w:trPr>
        <w:tc>
          <w:tcPr>
            <w:tcW w:w="553" w:type="pct"/>
            <w:vMerge/>
            <w:tcBorders>
              <w:left w:val="double" w:sz="4" w:space="0" w:color="auto"/>
            </w:tcBorders>
            <w:vAlign w:val="center"/>
          </w:tcPr>
          <w:p w14:paraId="5FDC4B14" w14:textId="77777777" w:rsidR="00D05AF2" w:rsidRPr="007C0CB0" w:rsidRDefault="00D05AF2" w:rsidP="00D05AF2">
            <w:pPr>
              <w:spacing w:before="60" w:after="60" w:line="240" w:lineRule="auto"/>
              <w:jc w:val="center"/>
              <w:rPr>
                <w:rFonts w:eastAsiaTheme="minorHAnsi" w:cs="Arial"/>
                <w:sz w:val="15"/>
                <w:szCs w:val="15"/>
                <w:lang w:eastAsia="en-US"/>
              </w:rPr>
            </w:pPr>
          </w:p>
        </w:tc>
        <w:tc>
          <w:tcPr>
            <w:tcW w:w="749" w:type="pct"/>
            <w:vMerge/>
            <w:vAlign w:val="center"/>
          </w:tcPr>
          <w:p w14:paraId="213936AD" w14:textId="77777777" w:rsidR="00D05AF2" w:rsidRPr="007C0CB0" w:rsidRDefault="00D05AF2" w:rsidP="00D05AF2">
            <w:pPr>
              <w:spacing w:before="60" w:after="60" w:line="240" w:lineRule="auto"/>
              <w:jc w:val="center"/>
              <w:rPr>
                <w:rFonts w:eastAsiaTheme="minorHAnsi" w:cs="Arial"/>
                <w:sz w:val="15"/>
                <w:szCs w:val="15"/>
                <w:lang w:eastAsia="en-US"/>
              </w:rPr>
            </w:pPr>
          </w:p>
        </w:tc>
        <w:tc>
          <w:tcPr>
            <w:tcW w:w="772" w:type="pct"/>
            <w:vAlign w:val="center"/>
          </w:tcPr>
          <w:p w14:paraId="31E2CA70" w14:textId="2D1364C4" w:rsidR="00D05AF2" w:rsidRPr="007C0CB0" w:rsidRDefault="00D1610A" w:rsidP="00D05AF2">
            <w:pPr>
              <w:spacing w:before="60" w:after="60" w:line="240" w:lineRule="auto"/>
              <w:jc w:val="center"/>
              <w:rPr>
                <w:rFonts w:cs="Arial"/>
                <w:sz w:val="15"/>
                <w:szCs w:val="15"/>
                <w:lang w:eastAsia="en-US"/>
              </w:rPr>
            </w:pPr>
            <w:r w:rsidRPr="007C0CB0">
              <w:rPr>
                <w:rFonts w:cs="Arial"/>
                <w:sz w:val="15"/>
                <w:szCs w:val="15"/>
                <w:lang w:eastAsia="en-US"/>
              </w:rPr>
              <w:t>Liczba przebudowanych/doposażonych PSZOK [szt.]</w:t>
            </w:r>
          </w:p>
          <w:p w14:paraId="2AF360B8" w14:textId="37A94147" w:rsidR="00D1610A" w:rsidRPr="007C0CB0" w:rsidRDefault="00D1610A" w:rsidP="00D05AF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55D22C76" w14:textId="733A14DC" w:rsidR="00D05AF2" w:rsidRPr="007C0CB0" w:rsidRDefault="00D1610A" w:rsidP="00D05AF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7B009EDA" w14:textId="163F347C" w:rsidR="00D05AF2" w:rsidRPr="007C0CB0" w:rsidRDefault="00D1610A" w:rsidP="00D05AF2">
            <w:pPr>
              <w:spacing w:before="60" w:after="60" w:line="240" w:lineRule="auto"/>
              <w:jc w:val="center"/>
              <w:rPr>
                <w:rFonts w:cs="Arial"/>
                <w:sz w:val="15"/>
                <w:szCs w:val="15"/>
                <w:lang w:eastAsia="en-US"/>
              </w:rPr>
            </w:pPr>
            <w:r w:rsidRPr="007C0CB0">
              <w:rPr>
                <w:rFonts w:cs="Arial"/>
                <w:sz w:val="15"/>
                <w:szCs w:val="15"/>
                <w:lang w:eastAsia="en-US"/>
              </w:rPr>
              <w:t>1</w:t>
            </w:r>
          </w:p>
        </w:tc>
        <w:tc>
          <w:tcPr>
            <w:tcW w:w="559" w:type="pct"/>
            <w:vAlign w:val="center"/>
          </w:tcPr>
          <w:p w14:paraId="61DB184A" w14:textId="206FE76C" w:rsidR="00D05AF2"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Poprawa selektywnej zbiórki odpadów komunalnych</w:t>
            </w:r>
          </w:p>
        </w:tc>
        <w:tc>
          <w:tcPr>
            <w:tcW w:w="558" w:type="pct"/>
            <w:vAlign w:val="center"/>
          </w:tcPr>
          <w:p w14:paraId="2D3FBBE8" w14:textId="045B4C6A" w:rsidR="00D05AF2" w:rsidRPr="007C0CB0" w:rsidRDefault="00D05AF2" w:rsidP="00D05AF2">
            <w:pPr>
              <w:spacing w:before="60" w:after="60" w:line="240" w:lineRule="auto"/>
              <w:jc w:val="center"/>
              <w:rPr>
                <w:rFonts w:cs="Arial"/>
                <w:sz w:val="15"/>
                <w:szCs w:val="15"/>
                <w:lang w:eastAsia="en-US"/>
              </w:rPr>
            </w:pPr>
            <w:r w:rsidRPr="007C0CB0">
              <w:rPr>
                <w:rFonts w:cs="Arial"/>
                <w:color w:val="000000" w:themeColor="text1"/>
                <w:sz w:val="15"/>
                <w:szCs w:val="15"/>
              </w:rPr>
              <w:t>Budowa/ Przebudowa/ Wyposażenie PSZOK</w:t>
            </w:r>
          </w:p>
        </w:tc>
        <w:tc>
          <w:tcPr>
            <w:tcW w:w="507" w:type="pct"/>
            <w:vAlign w:val="center"/>
          </w:tcPr>
          <w:p w14:paraId="1CCF45E2" w14:textId="77777777" w:rsidR="000A38FC" w:rsidRDefault="00B41CC4" w:rsidP="00D05AF2">
            <w:pPr>
              <w:spacing w:before="60" w:after="60" w:line="240" w:lineRule="auto"/>
              <w:jc w:val="center"/>
              <w:rPr>
                <w:rFonts w:cs="Arial"/>
                <w:sz w:val="15"/>
                <w:szCs w:val="15"/>
                <w:lang w:eastAsia="en-US"/>
              </w:rPr>
            </w:pPr>
            <w:r w:rsidRPr="007C0CB0">
              <w:rPr>
                <w:rFonts w:cs="Arial"/>
                <w:sz w:val="15"/>
                <w:szCs w:val="15"/>
                <w:lang w:eastAsia="en-US"/>
              </w:rPr>
              <w:t xml:space="preserve">Przedsiębiorstwo </w:t>
            </w:r>
            <w:r w:rsidR="00493CDE" w:rsidRPr="007C0CB0">
              <w:rPr>
                <w:rFonts w:cs="Arial"/>
                <w:sz w:val="15"/>
                <w:szCs w:val="15"/>
                <w:lang w:eastAsia="en-US"/>
              </w:rPr>
              <w:t>od</w:t>
            </w:r>
            <w:r w:rsidRPr="007C0CB0">
              <w:rPr>
                <w:rFonts w:cs="Arial"/>
                <w:sz w:val="15"/>
                <w:szCs w:val="15"/>
                <w:lang w:eastAsia="en-US"/>
              </w:rPr>
              <w:t>bierające odpady komunalne</w:t>
            </w:r>
            <w:r w:rsidR="000A38FC">
              <w:rPr>
                <w:rFonts w:cs="Arial"/>
                <w:sz w:val="15"/>
                <w:szCs w:val="15"/>
                <w:lang w:eastAsia="en-US"/>
              </w:rPr>
              <w:t>;</w:t>
            </w:r>
          </w:p>
          <w:p w14:paraId="011871C7" w14:textId="2229131F" w:rsidR="00D05AF2"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Zakład utylizacji odpadów komunalnych „Stary Las”</w:t>
            </w:r>
          </w:p>
        </w:tc>
        <w:tc>
          <w:tcPr>
            <w:tcW w:w="541" w:type="pct"/>
            <w:tcBorders>
              <w:right w:val="double" w:sz="4" w:space="0" w:color="auto"/>
            </w:tcBorders>
            <w:vAlign w:val="center"/>
          </w:tcPr>
          <w:p w14:paraId="40CFD435" w14:textId="77777777" w:rsidR="006110C9"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21D17F24" w14:textId="000CC834" w:rsidR="00D05AF2"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6B6386BE" w14:textId="77777777" w:rsidTr="004743B3">
        <w:trPr>
          <w:trHeight w:val="65"/>
          <w:jc w:val="center"/>
        </w:trPr>
        <w:tc>
          <w:tcPr>
            <w:tcW w:w="553" w:type="pct"/>
            <w:vMerge/>
            <w:tcBorders>
              <w:left w:val="double" w:sz="4" w:space="0" w:color="auto"/>
            </w:tcBorders>
            <w:vAlign w:val="center"/>
          </w:tcPr>
          <w:p w14:paraId="3C8B135F" w14:textId="77777777" w:rsidR="00D05AF2" w:rsidRPr="007C0CB0" w:rsidRDefault="00D05AF2" w:rsidP="00D05AF2">
            <w:pPr>
              <w:spacing w:before="60" w:after="60" w:line="240" w:lineRule="auto"/>
              <w:jc w:val="center"/>
              <w:rPr>
                <w:rFonts w:eastAsiaTheme="minorHAnsi" w:cs="Arial"/>
                <w:sz w:val="15"/>
                <w:szCs w:val="15"/>
                <w:lang w:eastAsia="en-US"/>
              </w:rPr>
            </w:pPr>
          </w:p>
        </w:tc>
        <w:tc>
          <w:tcPr>
            <w:tcW w:w="749" w:type="pct"/>
            <w:vMerge/>
            <w:vAlign w:val="center"/>
          </w:tcPr>
          <w:p w14:paraId="3E72FF13" w14:textId="77777777" w:rsidR="00D05AF2" w:rsidRPr="007C0CB0" w:rsidRDefault="00D05AF2" w:rsidP="00D05AF2">
            <w:pPr>
              <w:spacing w:before="60" w:after="60" w:line="240" w:lineRule="auto"/>
              <w:jc w:val="center"/>
              <w:rPr>
                <w:rFonts w:eastAsiaTheme="minorHAnsi" w:cs="Arial"/>
                <w:sz w:val="15"/>
                <w:szCs w:val="15"/>
                <w:lang w:eastAsia="en-US"/>
              </w:rPr>
            </w:pPr>
          </w:p>
        </w:tc>
        <w:tc>
          <w:tcPr>
            <w:tcW w:w="772" w:type="pct"/>
            <w:vAlign w:val="center"/>
          </w:tcPr>
          <w:p w14:paraId="00C9529F" w14:textId="4756E2E1" w:rsidR="00D05AF2" w:rsidRPr="007C0CB0" w:rsidRDefault="00834D4B" w:rsidP="00D05AF2">
            <w:pPr>
              <w:spacing w:before="60" w:after="60" w:line="240" w:lineRule="auto"/>
              <w:jc w:val="center"/>
              <w:rPr>
                <w:rFonts w:cs="Arial"/>
                <w:sz w:val="15"/>
                <w:szCs w:val="15"/>
                <w:lang w:eastAsia="en-US"/>
              </w:rPr>
            </w:pPr>
            <w:r w:rsidRPr="007C0CB0">
              <w:rPr>
                <w:rFonts w:cs="Arial"/>
                <w:sz w:val="15"/>
                <w:szCs w:val="15"/>
                <w:lang w:eastAsia="en-US"/>
              </w:rPr>
              <w:t xml:space="preserve">Liczba przeprowadzonych kampanii edukacyjnych </w:t>
            </w:r>
            <w:r w:rsidR="00D84E9A" w:rsidRPr="007C0CB0">
              <w:rPr>
                <w:rFonts w:cs="Arial"/>
                <w:sz w:val="15"/>
                <w:szCs w:val="15"/>
                <w:lang w:eastAsia="en-US"/>
              </w:rPr>
              <w:t>[szt.]</w:t>
            </w:r>
          </w:p>
          <w:p w14:paraId="5CB05464" w14:textId="5866D4B8" w:rsidR="00D84E9A" w:rsidRPr="007C0CB0" w:rsidRDefault="00D84E9A" w:rsidP="00D05AF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73A26E05" w14:textId="16B058C0" w:rsidR="00D05AF2" w:rsidRPr="007C0CB0" w:rsidRDefault="00D84E9A" w:rsidP="00D05AF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3963B306" w14:textId="12751FDC" w:rsidR="00D05AF2" w:rsidRPr="007C0CB0" w:rsidRDefault="00D84E9A" w:rsidP="00D05AF2">
            <w:pPr>
              <w:spacing w:before="60" w:after="60" w:line="240" w:lineRule="auto"/>
              <w:jc w:val="center"/>
              <w:rPr>
                <w:rFonts w:cs="Arial"/>
                <w:sz w:val="15"/>
                <w:szCs w:val="15"/>
                <w:lang w:eastAsia="en-US"/>
              </w:rPr>
            </w:pPr>
            <w:r w:rsidRPr="007C0CB0">
              <w:rPr>
                <w:rFonts w:cs="Arial"/>
                <w:sz w:val="15"/>
                <w:szCs w:val="15"/>
                <w:lang w:eastAsia="en-US"/>
              </w:rPr>
              <w:t>8</w:t>
            </w:r>
            <w:r w:rsidR="00A97BF5" w:rsidRPr="007C0CB0">
              <w:rPr>
                <w:rStyle w:val="Odwoanieprzypisudolnego"/>
                <w:rFonts w:cs="Arial"/>
                <w:sz w:val="15"/>
                <w:szCs w:val="15"/>
                <w:lang w:eastAsia="en-US"/>
              </w:rPr>
              <w:footnoteReference w:id="57"/>
            </w:r>
          </w:p>
        </w:tc>
        <w:tc>
          <w:tcPr>
            <w:tcW w:w="559" w:type="pct"/>
            <w:vAlign w:val="center"/>
          </w:tcPr>
          <w:p w14:paraId="40D7B4BD" w14:textId="07E795AB" w:rsidR="00D05AF2"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Zwiększenie świadomości ekologicznej mieszkańców</w:t>
            </w:r>
          </w:p>
        </w:tc>
        <w:tc>
          <w:tcPr>
            <w:tcW w:w="558" w:type="pct"/>
            <w:vAlign w:val="center"/>
          </w:tcPr>
          <w:p w14:paraId="2E3D7C0C" w14:textId="3D8F2EE9" w:rsidR="00D05AF2" w:rsidRPr="007C0CB0" w:rsidRDefault="00D05AF2" w:rsidP="00D05AF2">
            <w:pPr>
              <w:spacing w:before="60" w:after="60" w:line="240" w:lineRule="auto"/>
              <w:jc w:val="center"/>
              <w:rPr>
                <w:rFonts w:cs="Arial"/>
                <w:sz w:val="15"/>
                <w:szCs w:val="15"/>
                <w:lang w:eastAsia="en-US"/>
              </w:rPr>
            </w:pPr>
            <w:r w:rsidRPr="007C0CB0">
              <w:rPr>
                <w:rFonts w:cs="Arial"/>
                <w:color w:val="000000" w:themeColor="text1"/>
                <w:sz w:val="15"/>
                <w:szCs w:val="15"/>
              </w:rPr>
              <w:t>Działania edukacyjne - Podnoszenie świadomości ekologicznej mieszkańców w zakresie racjonalnej gospodarki odpadami (np. w zakresie ograniczenia ilości powstających odpadów, segregacji odpadów) – przekazywanie informacji na stronie internetowej miasta, tablicach ogłoszeń, na zebraniach, ulotki, plakaty, itp.</w:t>
            </w:r>
          </w:p>
        </w:tc>
        <w:tc>
          <w:tcPr>
            <w:tcW w:w="507" w:type="pct"/>
            <w:vAlign w:val="center"/>
          </w:tcPr>
          <w:p w14:paraId="07CC937B" w14:textId="706DC432" w:rsidR="00D05AF2"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4E429539" w14:textId="61837D45" w:rsidR="00D05AF2" w:rsidRPr="007C0CB0" w:rsidRDefault="006110C9" w:rsidP="00D05AF2">
            <w:pPr>
              <w:spacing w:before="60" w:after="60" w:line="240" w:lineRule="auto"/>
              <w:jc w:val="center"/>
              <w:rPr>
                <w:rFonts w:cs="Arial"/>
                <w:sz w:val="15"/>
                <w:szCs w:val="15"/>
                <w:lang w:eastAsia="en-US"/>
              </w:rPr>
            </w:pPr>
            <w:r w:rsidRPr="007C0CB0">
              <w:rPr>
                <w:rFonts w:cs="Arial"/>
                <w:sz w:val="15"/>
                <w:szCs w:val="15"/>
                <w:lang w:eastAsia="en-US"/>
              </w:rPr>
              <w:t>Brak zainteresowania ze strony mieszkańców</w:t>
            </w:r>
          </w:p>
        </w:tc>
      </w:tr>
      <w:tr w:rsidR="00A97BF5" w:rsidRPr="007C0CB0" w14:paraId="64E3032D" w14:textId="77777777" w:rsidTr="004743B3">
        <w:trPr>
          <w:trHeight w:val="20"/>
          <w:jc w:val="center"/>
        </w:trPr>
        <w:tc>
          <w:tcPr>
            <w:tcW w:w="553" w:type="pct"/>
            <w:vMerge w:val="restart"/>
            <w:tcBorders>
              <w:left w:val="double" w:sz="4" w:space="0" w:color="auto"/>
            </w:tcBorders>
            <w:vAlign w:val="center"/>
          </w:tcPr>
          <w:p w14:paraId="3D054AB7" w14:textId="77501F2A" w:rsidR="00B41CC4" w:rsidRPr="007C0CB0" w:rsidRDefault="00B41CC4" w:rsidP="00AF2BA1">
            <w:pPr>
              <w:spacing w:before="60" w:after="60" w:line="240" w:lineRule="auto"/>
              <w:jc w:val="center"/>
              <w:rPr>
                <w:rFonts w:cs="Arial"/>
                <w:sz w:val="15"/>
                <w:szCs w:val="15"/>
                <w:lang w:eastAsia="en-US"/>
              </w:rPr>
            </w:pPr>
            <w:r w:rsidRPr="007C0CB0">
              <w:rPr>
                <w:rFonts w:eastAsia="Arial" w:cs="Arial"/>
                <w:sz w:val="15"/>
                <w:szCs w:val="15"/>
                <w:lang w:val="pl"/>
              </w:rPr>
              <w:t>ZASOBY PRZYRODNICZE</w:t>
            </w:r>
          </w:p>
        </w:tc>
        <w:tc>
          <w:tcPr>
            <w:tcW w:w="749" w:type="pct"/>
            <w:vMerge w:val="restart"/>
            <w:vAlign w:val="center"/>
          </w:tcPr>
          <w:p w14:paraId="0F1021F4" w14:textId="57C87EA6" w:rsidR="00B41CC4" w:rsidRPr="007C0CB0" w:rsidRDefault="00B41CC4" w:rsidP="00AF2BA1">
            <w:pPr>
              <w:spacing w:before="60" w:after="60" w:line="240" w:lineRule="auto"/>
              <w:jc w:val="center"/>
              <w:rPr>
                <w:rFonts w:cs="Arial"/>
                <w:sz w:val="15"/>
                <w:szCs w:val="15"/>
                <w:lang w:eastAsia="en-US"/>
              </w:rPr>
            </w:pPr>
            <w:r w:rsidRPr="007C0CB0">
              <w:rPr>
                <w:rFonts w:eastAsia="Arial" w:cs="Arial"/>
                <w:sz w:val="15"/>
                <w:szCs w:val="15"/>
                <w:lang w:val="pl"/>
              </w:rPr>
              <w:t>ZACHOWANIE I OCHRONA WALORÓW PRZYRODNICZYCH</w:t>
            </w:r>
          </w:p>
        </w:tc>
        <w:tc>
          <w:tcPr>
            <w:tcW w:w="772" w:type="pct"/>
            <w:vAlign w:val="center"/>
          </w:tcPr>
          <w:p w14:paraId="3697D3B1" w14:textId="3CB5067A" w:rsidR="00B41CC4" w:rsidRPr="007C0CB0" w:rsidRDefault="00B41CC4" w:rsidP="00AF2BA1">
            <w:pPr>
              <w:spacing w:before="60" w:after="60" w:line="240" w:lineRule="auto"/>
              <w:jc w:val="center"/>
              <w:rPr>
                <w:rFonts w:cs="Arial"/>
                <w:sz w:val="15"/>
                <w:szCs w:val="15"/>
                <w:lang w:eastAsia="en-US"/>
              </w:rPr>
            </w:pPr>
            <w:r w:rsidRPr="007C0CB0">
              <w:rPr>
                <w:rFonts w:cs="Arial"/>
                <w:sz w:val="15"/>
                <w:szCs w:val="15"/>
                <w:lang w:eastAsia="en-US"/>
              </w:rPr>
              <w:t>Liczba akcji nasadzenia roślin [szt.]</w:t>
            </w:r>
          </w:p>
          <w:p w14:paraId="78F34E73" w14:textId="18298C2C" w:rsidR="00B41CC4" w:rsidRPr="007C0CB0" w:rsidRDefault="00B41CC4" w:rsidP="00AF2BA1">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2915968D" w14:textId="609AC5C3" w:rsidR="00B41CC4" w:rsidRPr="007C0CB0" w:rsidRDefault="00B41CC4" w:rsidP="00AF2BA1">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3C3D73F8" w14:textId="4005D4D7" w:rsidR="00B41CC4" w:rsidRPr="007C0CB0" w:rsidRDefault="00B41CC4" w:rsidP="00AF2BA1">
            <w:pPr>
              <w:spacing w:before="60" w:after="60" w:line="240" w:lineRule="auto"/>
              <w:jc w:val="center"/>
              <w:rPr>
                <w:rFonts w:cs="Arial"/>
                <w:sz w:val="15"/>
                <w:szCs w:val="15"/>
                <w:lang w:eastAsia="en-US"/>
              </w:rPr>
            </w:pPr>
            <w:r w:rsidRPr="007C0CB0">
              <w:rPr>
                <w:rFonts w:cs="Arial"/>
                <w:sz w:val="15"/>
                <w:szCs w:val="15"/>
                <w:lang w:eastAsia="en-US"/>
              </w:rPr>
              <w:t>8</w:t>
            </w:r>
            <w:r w:rsidR="00A97BF5" w:rsidRPr="007C0CB0">
              <w:rPr>
                <w:rStyle w:val="Odwoanieprzypisudolnego"/>
                <w:rFonts w:cs="Arial"/>
                <w:sz w:val="15"/>
                <w:szCs w:val="15"/>
                <w:lang w:eastAsia="en-US"/>
              </w:rPr>
              <w:footnoteReference w:id="58"/>
            </w:r>
          </w:p>
        </w:tc>
        <w:tc>
          <w:tcPr>
            <w:tcW w:w="559" w:type="pct"/>
            <w:vMerge w:val="restart"/>
            <w:vAlign w:val="center"/>
          </w:tcPr>
          <w:p w14:paraId="1C96B548" w14:textId="57F0C7F9" w:rsidR="00B41CC4" w:rsidRPr="007C0CB0" w:rsidRDefault="00B41CC4" w:rsidP="00AF2BA1">
            <w:pPr>
              <w:spacing w:before="60" w:after="60" w:line="240" w:lineRule="auto"/>
              <w:jc w:val="center"/>
              <w:rPr>
                <w:rFonts w:cs="Arial"/>
                <w:sz w:val="15"/>
                <w:szCs w:val="15"/>
                <w:lang w:eastAsia="en-US"/>
              </w:rPr>
            </w:pPr>
            <w:r w:rsidRPr="007C0CB0">
              <w:rPr>
                <w:rFonts w:cs="Arial"/>
                <w:sz w:val="15"/>
                <w:szCs w:val="15"/>
                <w:lang w:eastAsia="en-US"/>
              </w:rPr>
              <w:t>Rozwój obszarów zieleni oraz utrzymanie terenów już istniejących</w:t>
            </w:r>
          </w:p>
        </w:tc>
        <w:tc>
          <w:tcPr>
            <w:tcW w:w="558" w:type="pct"/>
            <w:vAlign w:val="center"/>
          </w:tcPr>
          <w:p w14:paraId="5CB549DF" w14:textId="0D0B66C8" w:rsidR="00B41CC4" w:rsidRPr="007C0CB0" w:rsidRDefault="00B41CC4" w:rsidP="00AF2BA1">
            <w:pPr>
              <w:spacing w:before="60" w:after="60" w:line="240" w:lineRule="auto"/>
              <w:jc w:val="center"/>
              <w:rPr>
                <w:rFonts w:cs="Arial"/>
                <w:sz w:val="15"/>
                <w:szCs w:val="15"/>
                <w:lang w:eastAsia="en-US"/>
              </w:rPr>
            </w:pPr>
            <w:r w:rsidRPr="007C0CB0">
              <w:rPr>
                <w:rFonts w:cs="Arial"/>
                <w:color w:val="000000" w:themeColor="text1"/>
                <w:sz w:val="15"/>
                <w:szCs w:val="15"/>
              </w:rPr>
              <w:t>Nasadzenia roślinności</w:t>
            </w:r>
          </w:p>
        </w:tc>
        <w:tc>
          <w:tcPr>
            <w:tcW w:w="507" w:type="pct"/>
            <w:vAlign w:val="center"/>
          </w:tcPr>
          <w:p w14:paraId="31DFCB20" w14:textId="3E0C9A17" w:rsidR="00B41CC4" w:rsidRPr="007C0CB0" w:rsidRDefault="00B41CC4" w:rsidP="00AF2BA1">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4D46D4A7" w14:textId="77777777" w:rsidR="006110C9"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71805FAA" w14:textId="3158E3E9" w:rsidR="00B41CC4"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651ACCF8" w14:textId="77777777" w:rsidTr="004743B3">
        <w:trPr>
          <w:trHeight w:val="20"/>
          <w:jc w:val="center"/>
        </w:trPr>
        <w:tc>
          <w:tcPr>
            <w:tcW w:w="553" w:type="pct"/>
            <w:vMerge/>
            <w:tcBorders>
              <w:left w:val="double" w:sz="4" w:space="0" w:color="auto"/>
            </w:tcBorders>
            <w:vAlign w:val="center"/>
          </w:tcPr>
          <w:p w14:paraId="0E4F5E0C" w14:textId="77777777" w:rsidR="00B41CC4" w:rsidRPr="007C0CB0" w:rsidRDefault="00B41CC4" w:rsidP="00D05AF2">
            <w:pPr>
              <w:spacing w:before="60" w:after="60" w:line="240" w:lineRule="auto"/>
              <w:jc w:val="center"/>
              <w:rPr>
                <w:rFonts w:eastAsia="Arial" w:cs="Arial"/>
                <w:sz w:val="15"/>
                <w:szCs w:val="15"/>
                <w:lang w:val="pl"/>
              </w:rPr>
            </w:pPr>
          </w:p>
        </w:tc>
        <w:tc>
          <w:tcPr>
            <w:tcW w:w="749" w:type="pct"/>
            <w:vMerge/>
            <w:vAlign w:val="center"/>
          </w:tcPr>
          <w:p w14:paraId="15D7B174" w14:textId="77777777" w:rsidR="00B41CC4" w:rsidRPr="007C0CB0" w:rsidRDefault="00B41CC4" w:rsidP="00D05AF2">
            <w:pPr>
              <w:spacing w:before="60" w:after="60" w:line="240" w:lineRule="auto"/>
              <w:jc w:val="center"/>
              <w:rPr>
                <w:rFonts w:eastAsia="Arial" w:cs="Arial"/>
                <w:sz w:val="15"/>
                <w:szCs w:val="15"/>
                <w:lang w:val="pl"/>
              </w:rPr>
            </w:pPr>
          </w:p>
        </w:tc>
        <w:tc>
          <w:tcPr>
            <w:tcW w:w="772" w:type="pct"/>
            <w:vAlign w:val="center"/>
          </w:tcPr>
          <w:p w14:paraId="561A779A" w14:textId="1E5D1750" w:rsidR="00B41CC4" w:rsidRPr="007C0CB0" w:rsidRDefault="00B41CC4" w:rsidP="00AF2BA1">
            <w:pPr>
              <w:spacing w:before="60" w:after="60" w:line="240" w:lineRule="auto"/>
              <w:jc w:val="center"/>
              <w:rPr>
                <w:rFonts w:cs="Arial"/>
                <w:sz w:val="15"/>
                <w:szCs w:val="15"/>
                <w:lang w:eastAsia="en-US"/>
              </w:rPr>
            </w:pPr>
            <w:r w:rsidRPr="007C0CB0">
              <w:rPr>
                <w:rFonts w:cs="Arial"/>
                <w:sz w:val="15"/>
                <w:szCs w:val="15"/>
                <w:lang w:eastAsia="en-US"/>
              </w:rPr>
              <w:t>Liczba terenów zieleni, które zostały zrewaloryzowane [szt.]</w:t>
            </w:r>
          </w:p>
          <w:p w14:paraId="0EBF605F" w14:textId="7E705B13" w:rsidR="00B41CC4" w:rsidRPr="007C0CB0" w:rsidRDefault="00B41CC4" w:rsidP="00AF2BA1">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5EE0DCF3" w14:textId="7DD7663E" w:rsidR="00B41CC4"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73893835" w14:textId="5E551086" w:rsidR="00B41CC4"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Wzrost wartości</w:t>
            </w:r>
          </w:p>
        </w:tc>
        <w:tc>
          <w:tcPr>
            <w:tcW w:w="559" w:type="pct"/>
            <w:vMerge/>
            <w:vAlign w:val="center"/>
          </w:tcPr>
          <w:p w14:paraId="723E329A" w14:textId="77777777" w:rsidR="00B41CC4" w:rsidRPr="007C0CB0" w:rsidRDefault="00B41CC4" w:rsidP="00D05AF2">
            <w:pPr>
              <w:spacing w:before="60" w:after="60" w:line="240" w:lineRule="auto"/>
              <w:jc w:val="center"/>
              <w:rPr>
                <w:rFonts w:cs="Arial"/>
                <w:sz w:val="15"/>
                <w:szCs w:val="15"/>
                <w:lang w:eastAsia="en-US"/>
              </w:rPr>
            </w:pPr>
          </w:p>
        </w:tc>
        <w:tc>
          <w:tcPr>
            <w:tcW w:w="558" w:type="pct"/>
            <w:vAlign w:val="center"/>
          </w:tcPr>
          <w:p w14:paraId="572826C5" w14:textId="0972CF6B" w:rsidR="00B41CC4" w:rsidRPr="007C0CB0" w:rsidRDefault="00B41CC4" w:rsidP="00D05AF2">
            <w:pPr>
              <w:spacing w:before="60" w:after="60" w:line="240" w:lineRule="auto"/>
              <w:jc w:val="center"/>
              <w:rPr>
                <w:rFonts w:cs="Arial"/>
                <w:sz w:val="15"/>
                <w:szCs w:val="15"/>
                <w:lang w:eastAsia="en-US"/>
              </w:rPr>
            </w:pPr>
            <w:r w:rsidRPr="007C0CB0">
              <w:rPr>
                <w:rFonts w:cs="Arial"/>
                <w:color w:val="000000" w:themeColor="text1"/>
                <w:sz w:val="15"/>
                <w:szCs w:val="15"/>
              </w:rPr>
              <w:t>Rewaloryzacja terenów zieleni</w:t>
            </w:r>
          </w:p>
        </w:tc>
        <w:tc>
          <w:tcPr>
            <w:tcW w:w="507" w:type="pct"/>
            <w:vAlign w:val="center"/>
          </w:tcPr>
          <w:p w14:paraId="3A6431E7" w14:textId="04803BCD" w:rsidR="00B41CC4"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1432C085" w14:textId="77777777" w:rsidR="006110C9"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Brak środków finansowych;</w:t>
            </w:r>
          </w:p>
          <w:p w14:paraId="30DB38B2" w14:textId="7A106FE0" w:rsidR="00B41CC4" w:rsidRPr="007C0CB0" w:rsidRDefault="006110C9" w:rsidP="006110C9">
            <w:pPr>
              <w:spacing w:before="60" w:after="60" w:line="240" w:lineRule="auto"/>
              <w:jc w:val="center"/>
              <w:rPr>
                <w:rFonts w:cs="Arial"/>
                <w:sz w:val="15"/>
                <w:szCs w:val="15"/>
                <w:lang w:eastAsia="en-US"/>
              </w:rPr>
            </w:pPr>
            <w:r w:rsidRPr="007C0CB0">
              <w:rPr>
                <w:rFonts w:cs="Arial"/>
                <w:sz w:val="15"/>
                <w:szCs w:val="15"/>
                <w:lang w:eastAsia="en-US"/>
              </w:rPr>
              <w:t>Nagłe, nieprzewidziane zdarzenia</w:t>
            </w:r>
          </w:p>
        </w:tc>
      </w:tr>
      <w:tr w:rsidR="00A97BF5" w:rsidRPr="007C0CB0" w14:paraId="6C1179BF" w14:textId="77777777" w:rsidTr="004743B3">
        <w:trPr>
          <w:trHeight w:val="20"/>
          <w:jc w:val="center"/>
        </w:trPr>
        <w:tc>
          <w:tcPr>
            <w:tcW w:w="553" w:type="pct"/>
            <w:vMerge/>
            <w:tcBorders>
              <w:left w:val="double" w:sz="4" w:space="0" w:color="auto"/>
            </w:tcBorders>
            <w:vAlign w:val="center"/>
          </w:tcPr>
          <w:p w14:paraId="12F6A1BF" w14:textId="77777777" w:rsidR="00D05AF2" w:rsidRPr="007C0CB0" w:rsidRDefault="00D05AF2" w:rsidP="00D05AF2">
            <w:pPr>
              <w:spacing w:before="60" w:after="60" w:line="240" w:lineRule="auto"/>
              <w:jc w:val="center"/>
              <w:rPr>
                <w:rFonts w:eastAsia="Arial" w:cs="Arial"/>
                <w:sz w:val="15"/>
                <w:szCs w:val="15"/>
                <w:lang w:val="pl"/>
              </w:rPr>
            </w:pPr>
          </w:p>
        </w:tc>
        <w:tc>
          <w:tcPr>
            <w:tcW w:w="749" w:type="pct"/>
            <w:vMerge/>
            <w:vAlign w:val="center"/>
          </w:tcPr>
          <w:p w14:paraId="1AA7D902" w14:textId="77777777" w:rsidR="00D05AF2" w:rsidRPr="007C0CB0" w:rsidRDefault="00D05AF2" w:rsidP="00D05AF2">
            <w:pPr>
              <w:spacing w:before="60" w:after="60" w:line="240" w:lineRule="auto"/>
              <w:jc w:val="center"/>
              <w:rPr>
                <w:rFonts w:eastAsia="Arial" w:cs="Arial"/>
                <w:sz w:val="15"/>
                <w:szCs w:val="15"/>
                <w:lang w:val="pl"/>
              </w:rPr>
            </w:pPr>
          </w:p>
        </w:tc>
        <w:tc>
          <w:tcPr>
            <w:tcW w:w="772" w:type="pct"/>
            <w:vAlign w:val="center"/>
          </w:tcPr>
          <w:p w14:paraId="14215949" w14:textId="5C5E83F2" w:rsidR="00D05AF2" w:rsidRPr="007C0CB0" w:rsidRDefault="00F012E4" w:rsidP="00D05AF2">
            <w:pPr>
              <w:spacing w:before="60" w:after="60" w:line="240" w:lineRule="auto"/>
              <w:jc w:val="center"/>
              <w:rPr>
                <w:rFonts w:cs="Arial"/>
                <w:sz w:val="15"/>
                <w:szCs w:val="15"/>
                <w:lang w:eastAsia="en-US"/>
              </w:rPr>
            </w:pPr>
            <w:r w:rsidRPr="007C0CB0">
              <w:rPr>
                <w:rFonts w:cs="Arial"/>
                <w:sz w:val="15"/>
                <w:szCs w:val="15"/>
                <w:lang w:eastAsia="en-US"/>
              </w:rPr>
              <w:t>Liczba utworzonych nowych form ochrony przyrody [szt.]</w:t>
            </w:r>
          </w:p>
          <w:p w14:paraId="343CD32E" w14:textId="0ED93E2B" w:rsidR="00F012E4" w:rsidRPr="007C0CB0" w:rsidRDefault="00F012E4" w:rsidP="00D05AF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1C7E610F" w14:textId="5DE5B8B1" w:rsidR="00D05AF2" w:rsidRPr="007C0CB0" w:rsidRDefault="00491CFD" w:rsidP="00D05AF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375E2BA8" w14:textId="6ECB57F0" w:rsidR="00D05AF2" w:rsidRPr="007C0CB0" w:rsidRDefault="00491CFD" w:rsidP="00D05AF2">
            <w:pPr>
              <w:spacing w:before="60" w:after="60" w:line="240" w:lineRule="auto"/>
              <w:jc w:val="center"/>
              <w:rPr>
                <w:rFonts w:cs="Arial"/>
                <w:sz w:val="15"/>
                <w:szCs w:val="15"/>
                <w:lang w:eastAsia="en-US"/>
              </w:rPr>
            </w:pPr>
            <w:r w:rsidRPr="007C0CB0">
              <w:rPr>
                <w:rFonts w:cs="Arial"/>
                <w:sz w:val="15"/>
                <w:szCs w:val="15"/>
                <w:lang w:eastAsia="en-US"/>
              </w:rPr>
              <w:t>Według potrzeb</w:t>
            </w:r>
          </w:p>
        </w:tc>
        <w:tc>
          <w:tcPr>
            <w:tcW w:w="559" w:type="pct"/>
            <w:vAlign w:val="center"/>
          </w:tcPr>
          <w:p w14:paraId="32BD9024" w14:textId="244AD0C6" w:rsidR="00D05AF2"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Tworzenie form ochrony przyrody</w:t>
            </w:r>
          </w:p>
        </w:tc>
        <w:tc>
          <w:tcPr>
            <w:tcW w:w="558" w:type="pct"/>
            <w:vAlign w:val="center"/>
          </w:tcPr>
          <w:p w14:paraId="2D4F9331" w14:textId="148BEE4B" w:rsidR="00D05AF2" w:rsidRPr="007C0CB0" w:rsidRDefault="00D05AF2" w:rsidP="00D05AF2">
            <w:pPr>
              <w:spacing w:before="60" w:after="60" w:line="240" w:lineRule="auto"/>
              <w:jc w:val="center"/>
              <w:rPr>
                <w:rFonts w:cs="Arial"/>
                <w:sz w:val="15"/>
                <w:szCs w:val="15"/>
                <w:lang w:eastAsia="en-US"/>
              </w:rPr>
            </w:pPr>
            <w:r w:rsidRPr="007C0CB0">
              <w:rPr>
                <w:rFonts w:cs="Arial"/>
                <w:sz w:val="15"/>
                <w:szCs w:val="15"/>
              </w:rPr>
              <w:t>Tworzenie nowych form ochrony przyrody na podstawie wyników inwentaryzacji i waloryzacji przyrodniczej</w:t>
            </w:r>
          </w:p>
        </w:tc>
        <w:tc>
          <w:tcPr>
            <w:tcW w:w="507" w:type="pct"/>
            <w:vAlign w:val="center"/>
          </w:tcPr>
          <w:p w14:paraId="60CE77AB" w14:textId="4682D9F9" w:rsidR="00D05AF2" w:rsidRPr="007C0CB0" w:rsidRDefault="00B41CC4" w:rsidP="00D05AF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6BD1D627" w14:textId="4CD637A1" w:rsidR="00D05AF2" w:rsidRPr="007C0CB0" w:rsidRDefault="006110C9" w:rsidP="00D05AF2">
            <w:pPr>
              <w:spacing w:before="60" w:after="60" w:line="240" w:lineRule="auto"/>
              <w:jc w:val="center"/>
              <w:rPr>
                <w:rFonts w:cs="Arial"/>
                <w:sz w:val="15"/>
                <w:szCs w:val="15"/>
                <w:lang w:eastAsia="en-US"/>
              </w:rPr>
            </w:pPr>
            <w:r w:rsidRPr="007C0CB0">
              <w:rPr>
                <w:rFonts w:cs="Arial"/>
                <w:sz w:val="15"/>
                <w:szCs w:val="15"/>
                <w:lang w:eastAsia="en-US"/>
              </w:rPr>
              <w:t>Brak możliwości utworzenia nowych form ochrony przyrody</w:t>
            </w:r>
          </w:p>
        </w:tc>
      </w:tr>
      <w:tr w:rsidR="00A97BF5" w:rsidRPr="007C0CB0" w14:paraId="5ADC0716" w14:textId="77777777" w:rsidTr="004743B3">
        <w:trPr>
          <w:trHeight w:val="20"/>
          <w:jc w:val="center"/>
        </w:trPr>
        <w:tc>
          <w:tcPr>
            <w:tcW w:w="553" w:type="pct"/>
            <w:vMerge/>
            <w:tcBorders>
              <w:left w:val="double" w:sz="4" w:space="0" w:color="auto"/>
            </w:tcBorders>
            <w:vAlign w:val="center"/>
          </w:tcPr>
          <w:p w14:paraId="1D5F7FDE" w14:textId="77777777" w:rsidR="00491CFD" w:rsidRPr="007C0CB0" w:rsidRDefault="00491CFD" w:rsidP="00491CFD">
            <w:pPr>
              <w:spacing w:before="60" w:after="60" w:line="240" w:lineRule="auto"/>
              <w:jc w:val="center"/>
              <w:rPr>
                <w:rFonts w:eastAsia="Arial" w:cs="Arial"/>
                <w:sz w:val="15"/>
                <w:szCs w:val="15"/>
                <w:lang w:val="pl"/>
              </w:rPr>
            </w:pPr>
          </w:p>
        </w:tc>
        <w:tc>
          <w:tcPr>
            <w:tcW w:w="749" w:type="pct"/>
            <w:vMerge/>
            <w:vAlign w:val="center"/>
          </w:tcPr>
          <w:p w14:paraId="73B9296F" w14:textId="77777777" w:rsidR="00491CFD" w:rsidRPr="007C0CB0" w:rsidRDefault="00491CFD" w:rsidP="00491CFD">
            <w:pPr>
              <w:spacing w:before="60" w:after="60" w:line="240" w:lineRule="auto"/>
              <w:jc w:val="center"/>
              <w:rPr>
                <w:rFonts w:eastAsia="Arial" w:cs="Arial"/>
                <w:sz w:val="15"/>
                <w:szCs w:val="15"/>
                <w:lang w:val="pl"/>
              </w:rPr>
            </w:pPr>
          </w:p>
        </w:tc>
        <w:tc>
          <w:tcPr>
            <w:tcW w:w="772" w:type="pct"/>
            <w:vAlign w:val="center"/>
          </w:tcPr>
          <w:p w14:paraId="08A8D823" w14:textId="6039DC04" w:rsidR="00491CFD" w:rsidRPr="007C0CB0" w:rsidRDefault="00491CFD" w:rsidP="00491CFD">
            <w:pPr>
              <w:spacing w:before="60" w:after="60" w:line="240" w:lineRule="auto"/>
              <w:jc w:val="center"/>
              <w:rPr>
                <w:rFonts w:cs="Arial"/>
                <w:sz w:val="15"/>
                <w:szCs w:val="15"/>
                <w:lang w:eastAsia="en-US"/>
              </w:rPr>
            </w:pPr>
            <w:r w:rsidRPr="007C0CB0">
              <w:rPr>
                <w:rFonts w:cs="Arial"/>
                <w:sz w:val="15"/>
                <w:szCs w:val="15"/>
                <w:lang w:eastAsia="en-US"/>
              </w:rPr>
              <w:t>Liczba przeprowadzonych kampanii edukacyjnych [szt.]</w:t>
            </w:r>
            <w:r w:rsidRPr="007C0CB0">
              <w:rPr>
                <w:rStyle w:val="Odwoanieprzypisudolnego"/>
                <w:rFonts w:cs="Arial"/>
                <w:sz w:val="15"/>
                <w:szCs w:val="15"/>
                <w:lang w:eastAsia="en-US"/>
              </w:rPr>
              <w:footnoteReference w:id="59"/>
            </w:r>
          </w:p>
          <w:p w14:paraId="21777399" w14:textId="50785EE0" w:rsidR="00491CFD" w:rsidRPr="007C0CB0" w:rsidRDefault="00491CFD" w:rsidP="00491CFD">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vAlign w:val="center"/>
          </w:tcPr>
          <w:p w14:paraId="7E9A7A30" w14:textId="0ECCA4DC" w:rsidR="00491CFD" w:rsidRPr="007C0CB0" w:rsidRDefault="00491CFD" w:rsidP="00491CFD">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vAlign w:val="center"/>
          </w:tcPr>
          <w:p w14:paraId="074E79D4" w14:textId="568D75ED" w:rsidR="00491CFD" w:rsidRPr="007C0CB0" w:rsidRDefault="00491CFD" w:rsidP="00491CFD">
            <w:pPr>
              <w:spacing w:before="60" w:after="60" w:line="240" w:lineRule="auto"/>
              <w:jc w:val="center"/>
              <w:rPr>
                <w:rFonts w:cs="Arial"/>
                <w:sz w:val="15"/>
                <w:szCs w:val="15"/>
                <w:lang w:eastAsia="en-US"/>
              </w:rPr>
            </w:pPr>
            <w:r w:rsidRPr="007C0CB0">
              <w:rPr>
                <w:rFonts w:cs="Arial"/>
                <w:sz w:val="15"/>
                <w:szCs w:val="15"/>
                <w:lang w:eastAsia="en-US"/>
              </w:rPr>
              <w:t>8</w:t>
            </w:r>
          </w:p>
        </w:tc>
        <w:tc>
          <w:tcPr>
            <w:tcW w:w="559" w:type="pct"/>
            <w:vAlign w:val="center"/>
          </w:tcPr>
          <w:p w14:paraId="68A46D31" w14:textId="5A6577F8" w:rsidR="00491CFD" w:rsidRPr="007C0CB0" w:rsidRDefault="00B41CC4" w:rsidP="00491CFD">
            <w:pPr>
              <w:spacing w:before="60" w:after="60" w:line="240" w:lineRule="auto"/>
              <w:jc w:val="center"/>
              <w:rPr>
                <w:rFonts w:cs="Arial"/>
                <w:sz w:val="15"/>
                <w:szCs w:val="15"/>
                <w:lang w:eastAsia="en-US"/>
              </w:rPr>
            </w:pPr>
            <w:r w:rsidRPr="007C0CB0">
              <w:rPr>
                <w:rFonts w:cs="Arial"/>
                <w:sz w:val="15"/>
                <w:szCs w:val="15"/>
                <w:lang w:eastAsia="en-US"/>
              </w:rPr>
              <w:t>Zwiększenie świadomości ekologicznej mieszkańców</w:t>
            </w:r>
          </w:p>
        </w:tc>
        <w:tc>
          <w:tcPr>
            <w:tcW w:w="558" w:type="pct"/>
            <w:vAlign w:val="center"/>
          </w:tcPr>
          <w:p w14:paraId="06FDCCF7" w14:textId="574160D4" w:rsidR="00491CFD" w:rsidRPr="007C0CB0" w:rsidRDefault="00491CFD" w:rsidP="00491CFD">
            <w:pPr>
              <w:spacing w:before="60" w:after="60" w:line="240" w:lineRule="auto"/>
              <w:jc w:val="center"/>
              <w:rPr>
                <w:rFonts w:cs="Arial"/>
                <w:sz w:val="15"/>
                <w:szCs w:val="15"/>
                <w:lang w:eastAsia="en-US"/>
              </w:rPr>
            </w:pPr>
            <w:r w:rsidRPr="007C0CB0">
              <w:rPr>
                <w:rFonts w:cs="Arial"/>
                <w:sz w:val="15"/>
                <w:szCs w:val="15"/>
              </w:rPr>
              <w:t>Prowadzenie działań edukacyjnych mających na celu podnoszenie świadomości w zakresie prawnych i przyrodniczych podstaw funkcjonowania obszarów chronionych oraz w zakresie ochrony dziedzictwa ekologicznego</w:t>
            </w:r>
          </w:p>
        </w:tc>
        <w:tc>
          <w:tcPr>
            <w:tcW w:w="507" w:type="pct"/>
            <w:vAlign w:val="center"/>
          </w:tcPr>
          <w:p w14:paraId="51ACE33D" w14:textId="24F10FA2" w:rsidR="00491CFD" w:rsidRPr="007C0CB0" w:rsidRDefault="00B41CC4" w:rsidP="00491CFD">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right w:val="double" w:sz="4" w:space="0" w:color="auto"/>
            </w:tcBorders>
            <w:vAlign w:val="center"/>
          </w:tcPr>
          <w:p w14:paraId="70968E3F" w14:textId="65AE71B6" w:rsidR="00491CFD" w:rsidRPr="007C0CB0" w:rsidRDefault="006110C9" w:rsidP="00491CFD">
            <w:pPr>
              <w:spacing w:before="60" w:after="60" w:line="240" w:lineRule="auto"/>
              <w:jc w:val="center"/>
              <w:rPr>
                <w:rFonts w:cs="Arial"/>
                <w:sz w:val="15"/>
                <w:szCs w:val="15"/>
                <w:lang w:eastAsia="en-US"/>
              </w:rPr>
            </w:pPr>
            <w:r w:rsidRPr="007C0CB0">
              <w:rPr>
                <w:rFonts w:cs="Arial"/>
                <w:sz w:val="15"/>
                <w:szCs w:val="15"/>
                <w:lang w:eastAsia="en-US"/>
              </w:rPr>
              <w:t>Brak zainteresowania ze strony mieszkańców</w:t>
            </w:r>
          </w:p>
        </w:tc>
      </w:tr>
      <w:tr w:rsidR="00A97BF5" w:rsidRPr="007C0CB0" w14:paraId="2C381E46" w14:textId="77777777" w:rsidTr="004743B3">
        <w:trPr>
          <w:cantSplit/>
          <w:trHeight w:val="20"/>
          <w:jc w:val="center"/>
        </w:trPr>
        <w:tc>
          <w:tcPr>
            <w:tcW w:w="553" w:type="pct"/>
            <w:tcBorders>
              <w:left w:val="double" w:sz="4" w:space="0" w:color="auto"/>
              <w:bottom w:val="double" w:sz="6" w:space="0" w:color="auto"/>
            </w:tcBorders>
            <w:vAlign w:val="center"/>
          </w:tcPr>
          <w:p w14:paraId="2AE3A344" w14:textId="4F0A6BFB" w:rsidR="00C63182" w:rsidRPr="007C0CB0" w:rsidRDefault="00C63182" w:rsidP="00C63182">
            <w:pPr>
              <w:spacing w:before="60" w:after="60" w:line="240" w:lineRule="auto"/>
              <w:jc w:val="center"/>
              <w:rPr>
                <w:rFonts w:cs="Arial"/>
                <w:sz w:val="15"/>
                <w:szCs w:val="15"/>
                <w:lang w:eastAsia="en-US"/>
              </w:rPr>
            </w:pPr>
            <w:r w:rsidRPr="007C0CB0">
              <w:rPr>
                <w:rFonts w:eastAsia="Arial" w:cs="Arial"/>
                <w:sz w:val="15"/>
                <w:szCs w:val="15"/>
                <w:lang w:val="pl"/>
              </w:rPr>
              <w:t>ZAGROŻENIA POWAŻNYMI AWARIAMI</w:t>
            </w:r>
          </w:p>
        </w:tc>
        <w:tc>
          <w:tcPr>
            <w:tcW w:w="749" w:type="pct"/>
            <w:tcBorders>
              <w:bottom w:val="double" w:sz="6" w:space="0" w:color="auto"/>
            </w:tcBorders>
            <w:vAlign w:val="center"/>
          </w:tcPr>
          <w:p w14:paraId="79FB3999" w14:textId="5DDD5EF0" w:rsidR="00C63182" w:rsidRPr="007C0CB0" w:rsidRDefault="00C63182" w:rsidP="00C63182">
            <w:pPr>
              <w:spacing w:before="60" w:after="60" w:line="240" w:lineRule="auto"/>
              <w:jc w:val="center"/>
              <w:rPr>
                <w:rFonts w:cs="Arial"/>
                <w:sz w:val="15"/>
                <w:szCs w:val="15"/>
                <w:lang w:eastAsia="en-US"/>
              </w:rPr>
            </w:pPr>
            <w:r w:rsidRPr="007C0CB0">
              <w:rPr>
                <w:rFonts w:eastAsia="Arial" w:cs="Arial"/>
                <w:sz w:val="15"/>
                <w:szCs w:val="15"/>
                <w:lang w:val="pl"/>
              </w:rPr>
              <w:t>OCHRONA PRZED POWAŻNYMI AWARIAMII I ZAGROŻENIAMI NATURALNYMI</w:t>
            </w:r>
          </w:p>
        </w:tc>
        <w:tc>
          <w:tcPr>
            <w:tcW w:w="772" w:type="pct"/>
            <w:tcBorders>
              <w:bottom w:val="double" w:sz="6" w:space="0" w:color="auto"/>
            </w:tcBorders>
            <w:vAlign w:val="center"/>
          </w:tcPr>
          <w:p w14:paraId="7ABE1AB1" w14:textId="77777777" w:rsidR="00C63182" w:rsidRPr="007C0CB0" w:rsidRDefault="004E2F0E" w:rsidP="00C63182">
            <w:pPr>
              <w:spacing w:before="60" w:after="60" w:line="240" w:lineRule="auto"/>
              <w:jc w:val="center"/>
              <w:rPr>
                <w:rFonts w:cs="Arial"/>
                <w:sz w:val="15"/>
                <w:szCs w:val="15"/>
                <w:lang w:eastAsia="en-US"/>
              </w:rPr>
            </w:pPr>
            <w:r w:rsidRPr="007C0CB0">
              <w:rPr>
                <w:rFonts w:cs="Arial"/>
                <w:sz w:val="15"/>
                <w:szCs w:val="15"/>
                <w:lang w:eastAsia="en-US"/>
              </w:rPr>
              <w:t>Liczba wyposażonych OSP [szt.]</w:t>
            </w:r>
          </w:p>
          <w:p w14:paraId="35DD90E1" w14:textId="3DCF559D" w:rsidR="004E2F0E" w:rsidRPr="007C0CB0" w:rsidRDefault="004E2F0E" w:rsidP="00C63182">
            <w:pPr>
              <w:spacing w:before="60" w:after="60" w:line="240" w:lineRule="auto"/>
              <w:jc w:val="center"/>
              <w:rPr>
                <w:rFonts w:cs="Arial"/>
                <w:sz w:val="15"/>
                <w:szCs w:val="15"/>
                <w:lang w:eastAsia="en-US"/>
              </w:rPr>
            </w:pPr>
            <w:r w:rsidRPr="007C0CB0">
              <w:rPr>
                <w:rFonts w:cs="Arial"/>
                <w:sz w:val="15"/>
                <w:szCs w:val="15"/>
                <w:lang w:eastAsia="en-US"/>
              </w:rPr>
              <w:t>Źródło: Urząd Miasta Starogard Gdański</w:t>
            </w:r>
          </w:p>
        </w:tc>
        <w:tc>
          <w:tcPr>
            <w:tcW w:w="355" w:type="pct"/>
            <w:tcBorders>
              <w:bottom w:val="double" w:sz="6" w:space="0" w:color="auto"/>
            </w:tcBorders>
            <w:vAlign w:val="center"/>
          </w:tcPr>
          <w:p w14:paraId="100BC99A" w14:textId="561434B0" w:rsidR="00C63182" w:rsidRPr="007C0CB0" w:rsidRDefault="004E2F0E" w:rsidP="00C63182">
            <w:pPr>
              <w:spacing w:before="60" w:after="60" w:line="240" w:lineRule="auto"/>
              <w:jc w:val="center"/>
              <w:rPr>
                <w:rFonts w:cs="Arial"/>
                <w:sz w:val="15"/>
                <w:szCs w:val="15"/>
                <w:lang w:eastAsia="en-US"/>
              </w:rPr>
            </w:pPr>
            <w:r w:rsidRPr="007C0CB0">
              <w:rPr>
                <w:rFonts w:cs="Arial"/>
                <w:sz w:val="15"/>
                <w:szCs w:val="15"/>
                <w:lang w:eastAsia="en-US"/>
              </w:rPr>
              <w:t>-</w:t>
            </w:r>
          </w:p>
        </w:tc>
        <w:tc>
          <w:tcPr>
            <w:tcW w:w="406" w:type="pct"/>
            <w:tcBorders>
              <w:bottom w:val="double" w:sz="6" w:space="0" w:color="auto"/>
            </w:tcBorders>
            <w:vAlign w:val="center"/>
          </w:tcPr>
          <w:p w14:paraId="2F41E5D3" w14:textId="603616CE" w:rsidR="00C63182" w:rsidRPr="007C0CB0" w:rsidRDefault="004E2F0E" w:rsidP="00C63182">
            <w:pPr>
              <w:spacing w:before="60" w:after="60" w:line="240" w:lineRule="auto"/>
              <w:jc w:val="center"/>
              <w:rPr>
                <w:rFonts w:cs="Arial"/>
                <w:sz w:val="15"/>
                <w:szCs w:val="15"/>
                <w:lang w:eastAsia="en-US"/>
              </w:rPr>
            </w:pPr>
            <w:r w:rsidRPr="007C0CB0">
              <w:rPr>
                <w:rFonts w:cs="Arial"/>
                <w:sz w:val="15"/>
                <w:szCs w:val="15"/>
                <w:lang w:eastAsia="en-US"/>
              </w:rPr>
              <w:t>1</w:t>
            </w:r>
          </w:p>
        </w:tc>
        <w:tc>
          <w:tcPr>
            <w:tcW w:w="559" w:type="pct"/>
            <w:tcBorders>
              <w:bottom w:val="double" w:sz="6" w:space="0" w:color="auto"/>
            </w:tcBorders>
            <w:vAlign w:val="center"/>
          </w:tcPr>
          <w:p w14:paraId="0E1A9111" w14:textId="1FAA099C" w:rsidR="00C63182" w:rsidRPr="007C0CB0" w:rsidRDefault="00B41CC4" w:rsidP="00C63182">
            <w:pPr>
              <w:spacing w:before="60" w:after="60" w:line="240" w:lineRule="auto"/>
              <w:jc w:val="center"/>
              <w:rPr>
                <w:rFonts w:cs="Arial"/>
                <w:sz w:val="15"/>
                <w:szCs w:val="15"/>
                <w:lang w:eastAsia="en-US"/>
              </w:rPr>
            </w:pPr>
            <w:r w:rsidRPr="007C0CB0">
              <w:rPr>
                <w:rFonts w:cs="Arial"/>
                <w:sz w:val="15"/>
                <w:szCs w:val="15"/>
                <w:lang w:eastAsia="en-US"/>
              </w:rPr>
              <w:t>Zmniejszenie zagrożenia oraz minimalizacja skutków w przypadku wystąpienia awarii</w:t>
            </w:r>
          </w:p>
        </w:tc>
        <w:tc>
          <w:tcPr>
            <w:tcW w:w="558" w:type="pct"/>
            <w:tcBorders>
              <w:bottom w:val="double" w:sz="6" w:space="0" w:color="auto"/>
            </w:tcBorders>
            <w:vAlign w:val="center"/>
          </w:tcPr>
          <w:p w14:paraId="2C3C029B" w14:textId="2452CA65" w:rsidR="00C63182" w:rsidRPr="007C0CB0" w:rsidRDefault="00D05AF2" w:rsidP="00C63182">
            <w:pPr>
              <w:spacing w:before="60" w:after="60" w:line="240" w:lineRule="auto"/>
              <w:jc w:val="center"/>
              <w:rPr>
                <w:rFonts w:cs="Arial"/>
                <w:sz w:val="15"/>
                <w:szCs w:val="15"/>
                <w:lang w:eastAsia="en-US"/>
              </w:rPr>
            </w:pPr>
            <w:r w:rsidRPr="007C0CB0">
              <w:rPr>
                <w:rFonts w:cs="Arial"/>
                <w:sz w:val="15"/>
                <w:szCs w:val="15"/>
                <w:lang w:eastAsia="en-US"/>
              </w:rPr>
              <w:t>Wyposażenie jednostek straży pożarnej (OSP)</w:t>
            </w:r>
          </w:p>
        </w:tc>
        <w:tc>
          <w:tcPr>
            <w:tcW w:w="507" w:type="pct"/>
            <w:tcBorders>
              <w:bottom w:val="double" w:sz="6" w:space="0" w:color="auto"/>
            </w:tcBorders>
            <w:vAlign w:val="center"/>
          </w:tcPr>
          <w:p w14:paraId="153CCE73" w14:textId="4EF17C16" w:rsidR="00C63182" w:rsidRPr="007C0CB0" w:rsidRDefault="00B41CC4" w:rsidP="00C63182">
            <w:pPr>
              <w:spacing w:before="60" w:after="60" w:line="240" w:lineRule="auto"/>
              <w:jc w:val="center"/>
              <w:rPr>
                <w:rFonts w:cs="Arial"/>
                <w:sz w:val="15"/>
                <w:szCs w:val="15"/>
                <w:lang w:eastAsia="en-US"/>
              </w:rPr>
            </w:pPr>
            <w:r w:rsidRPr="007C0CB0">
              <w:rPr>
                <w:rFonts w:cs="Arial"/>
                <w:sz w:val="15"/>
                <w:szCs w:val="15"/>
                <w:lang w:eastAsia="en-US"/>
              </w:rPr>
              <w:t>Miasto Starogard Gdański</w:t>
            </w:r>
          </w:p>
        </w:tc>
        <w:tc>
          <w:tcPr>
            <w:tcW w:w="541" w:type="pct"/>
            <w:tcBorders>
              <w:bottom w:val="double" w:sz="6" w:space="0" w:color="auto"/>
              <w:right w:val="double" w:sz="4" w:space="0" w:color="auto"/>
            </w:tcBorders>
            <w:vAlign w:val="center"/>
          </w:tcPr>
          <w:p w14:paraId="58C8D8F5" w14:textId="642D6C38" w:rsidR="00C63182" w:rsidRPr="007C0CB0" w:rsidRDefault="006110C9" w:rsidP="00C63182">
            <w:pPr>
              <w:spacing w:before="60" w:after="60" w:line="240" w:lineRule="auto"/>
              <w:jc w:val="center"/>
              <w:rPr>
                <w:rFonts w:cs="Arial"/>
                <w:sz w:val="15"/>
                <w:szCs w:val="15"/>
                <w:lang w:eastAsia="en-US"/>
              </w:rPr>
            </w:pPr>
            <w:r w:rsidRPr="007C0CB0">
              <w:rPr>
                <w:rFonts w:cs="Arial"/>
                <w:sz w:val="15"/>
                <w:szCs w:val="15"/>
                <w:lang w:eastAsia="en-US"/>
              </w:rPr>
              <w:t>Brak środków finansowych</w:t>
            </w:r>
          </w:p>
        </w:tc>
      </w:tr>
    </w:tbl>
    <w:p w14:paraId="5BFE54BB" w14:textId="77777777" w:rsidR="00192F26" w:rsidRPr="003039CD" w:rsidRDefault="00192F26" w:rsidP="00C63182">
      <w:pPr>
        <w:keepNext/>
        <w:spacing w:line="240" w:lineRule="auto"/>
        <w:jc w:val="right"/>
        <w:rPr>
          <w:rFonts w:cs="Arial"/>
          <w:iCs/>
          <w:sz w:val="18"/>
          <w:szCs w:val="18"/>
        </w:rPr>
      </w:pPr>
      <w:r w:rsidRPr="003039CD">
        <w:rPr>
          <w:rFonts w:cs="Arial"/>
          <w:iCs/>
          <w:sz w:val="18"/>
          <w:szCs w:val="18"/>
        </w:rPr>
        <w:t>Źródło: Opracowanie własne</w:t>
      </w:r>
    </w:p>
    <w:bookmarkEnd w:id="410"/>
    <w:p w14:paraId="04C20760" w14:textId="77777777" w:rsidR="00192F26" w:rsidRPr="003039CD" w:rsidRDefault="00192F26" w:rsidP="003039CD">
      <w:pPr>
        <w:pStyle w:val="Nagwek2"/>
        <w:sectPr w:rsidR="00192F26" w:rsidRPr="003039CD" w:rsidSect="004D4B31">
          <w:pgSz w:w="16838" w:h="11906" w:orient="landscape"/>
          <w:pgMar w:top="1418" w:right="1418" w:bottom="1418" w:left="1418" w:header="709" w:footer="709" w:gutter="0"/>
          <w:cols w:space="708"/>
          <w:docGrid w:linePitch="360"/>
        </w:sectPr>
      </w:pPr>
    </w:p>
    <w:p w14:paraId="12F9B017" w14:textId="77777777" w:rsidR="00C7528B" w:rsidRDefault="00717BAD" w:rsidP="00C7528B">
      <w:pPr>
        <w:pStyle w:val="Nagwek2"/>
      </w:pPr>
      <w:bookmarkStart w:id="417" w:name="_Toc180740347"/>
      <w:r>
        <w:lastRenderedPageBreak/>
        <w:t xml:space="preserve">6.2 </w:t>
      </w:r>
      <w:r w:rsidR="00192F26">
        <w:t>Harmonogram zadań wraz z ich finansowaniem</w:t>
      </w:r>
      <w:bookmarkEnd w:id="417"/>
    </w:p>
    <w:p w14:paraId="042CA7AB" w14:textId="40290BC9" w:rsidR="00C7528B" w:rsidRDefault="00C7528B" w:rsidP="00C7528B">
      <w:pPr>
        <w:pStyle w:val="Bezodstpw"/>
        <w:ind w:right="0"/>
      </w:pPr>
      <w:r w:rsidRPr="00C7528B">
        <w:t xml:space="preserve"> </w:t>
      </w:r>
      <w:r>
        <w:t>W poniższych tabelach wskazano szacunkowe koszty realizacji zadań własnych oraz zadań monitorowanych wraz z ich finansowaniem w okresie obowiązywania Programu.</w:t>
      </w:r>
    </w:p>
    <w:p w14:paraId="27FA3C2B" w14:textId="3ABF959C" w:rsidR="00192F26" w:rsidRPr="007D1A8E" w:rsidRDefault="00192F26" w:rsidP="00C7528B">
      <w:pPr>
        <w:pStyle w:val="Legenda"/>
      </w:pPr>
      <w:bookmarkStart w:id="418" w:name="_Toc179539605"/>
      <w:r w:rsidRPr="007D1A8E">
        <w:t xml:space="preserve">Tabela </w:t>
      </w:r>
      <w:fldSimple w:instr=" SEQ Tabela \* ARABIC ">
        <w:r w:rsidR="00C87185">
          <w:rPr>
            <w:noProof/>
          </w:rPr>
          <w:t>36</w:t>
        </w:r>
      </w:fldSimple>
      <w:r w:rsidR="00C7528B">
        <w:rPr>
          <w:noProof/>
        </w:rPr>
        <w:t>. Harmonogram realizacji zadań własnych wraz z ich finansowaniem</w:t>
      </w:r>
      <w:bookmarkEnd w:id="418"/>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039"/>
        <w:gridCol w:w="3246"/>
        <w:gridCol w:w="1536"/>
        <w:gridCol w:w="771"/>
        <w:gridCol w:w="587"/>
        <w:gridCol w:w="587"/>
        <w:gridCol w:w="590"/>
        <w:gridCol w:w="592"/>
        <w:gridCol w:w="592"/>
        <w:gridCol w:w="592"/>
        <w:gridCol w:w="592"/>
        <w:gridCol w:w="813"/>
        <w:gridCol w:w="1435"/>
      </w:tblGrid>
      <w:tr w:rsidR="001D1895" w:rsidRPr="007D1A8E" w14:paraId="658628A2" w14:textId="77777777" w:rsidTr="002200C2">
        <w:trPr>
          <w:trHeight w:val="20"/>
          <w:tblHeader/>
          <w:jc w:val="center"/>
        </w:trPr>
        <w:tc>
          <w:tcPr>
            <w:tcW w:w="730" w:type="pct"/>
            <w:vMerge w:val="restart"/>
            <w:tcBorders>
              <w:top w:val="double" w:sz="4" w:space="0" w:color="auto"/>
            </w:tcBorders>
            <w:shd w:val="clear" w:color="auto" w:fill="BFBFBF"/>
            <w:vAlign w:val="center"/>
          </w:tcPr>
          <w:p w14:paraId="5486F8A4" w14:textId="77777777" w:rsidR="00192F26" w:rsidRPr="007D1A8E" w:rsidRDefault="00192F26" w:rsidP="00192F26">
            <w:pPr>
              <w:spacing w:before="60" w:after="60" w:line="240" w:lineRule="auto"/>
              <w:jc w:val="center"/>
              <w:rPr>
                <w:rFonts w:cs="Arial"/>
                <w:sz w:val="15"/>
                <w:szCs w:val="15"/>
                <w:lang w:eastAsia="en-US"/>
              </w:rPr>
            </w:pPr>
            <w:r w:rsidRPr="007D1A8E">
              <w:rPr>
                <w:rFonts w:cs="Arial"/>
                <w:b/>
                <w:sz w:val="15"/>
                <w:szCs w:val="15"/>
                <w:lang w:eastAsia="en-US"/>
              </w:rPr>
              <w:t>Obszar interwencji</w:t>
            </w:r>
          </w:p>
        </w:tc>
        <w:tc>
          <w:tcPr>
            <w:tcW w:w="1162" w:type="pct"/>
            <w:vMerge w:val="restart"/>
            <w:tcBorders>
              <w:top w:val="double" w:sz="4" w:space="0" w:color="auto"/>
            </w:tcBorders>
            <w:shd w:val="clear" w:color="auto" w:fill="BFBFBF"/>
            <w:vAlign w:val="center"/>
          </w:tcPr>
          <w:p w14:paraId="58FD9A3F" w14:textId="77777777" w:rsidR="00192F26" w:rsidRPr="007D1A8E" w:rsidRDefault="00192F26" w:rsidP="00192F26">
            <w:pPr>
              <w:spacing w:before="60" w:after="60" w:line="240" w:lineRule="auto"/>
              <w:jc w:val="center"/>
              <w:rPr>
                <w:rFonts w:cs="Arial"/>
                <w:sz w:val="15"/>
                <w:szCs w:val="15"/>
                <w:lang w:eastAsia="en-US"/>
              </w:rPr>
            </w:pPr>
            <w:r w:rsidRPr="007D1A8E">
              <w:rPr>
                <w:rFonts w:cs="Arial"/>
                <w:b/>
                <w:sz w:val="15"/>
                <w:szCs w:val="15"/>
                <w:lang w:eastAsia="en-US"/>
              </w:rPr>
              <w:t>Zadanie</w:t>
            </w:r>
          </w:p>
        </w:tc>
        <w:tc>
          <w:tcPr>
            <w:tcW w:w="550" w:type="pct"/>
            <w:vMerge w:val="restart"/>
            <w:tcBorders>
              <w:top w:val="double" w:sz="4" w:space="0" w:color="auto"/>
            </w:tcBorders>
            <w:shd w:val="clear" w:color="auto" w:fill="BFBFBF"/>
            <w:vAlign w:val="center"/>
          </w:tcPr>
          <w:p w14:paraId="14134798" w14:textId="77777777" w:rsidR="00192F26" w:rsidRPr="007D1A8E" w:rsidRDefault="00192F26" w:rsidP="00192F26">
            <w:pPr>
              <w:spacing w:before="60" w:after="60" w:line="240" w:lineRule="auto"/>
              <w:jc w:val="center"/>
              <w:rPr>
                <w:rFonts w:cs="Arial"/>
                <w:sz w:val="15"/>
                <w:szCs w:val="15"/>
                <w:lang w:eastAsia="en-US"/>
              </w:rPr>
            </w:pPr>
            <w:r w:rsidRPr="007D1A8E">
              <w:rPr>
                <w:rFonts w:cs="Arial"/>
                <w:b/>
                <w:sz w:val="15"/>
                <w:szCs w:val="15"/>
                <w:lang w:eastAsia="en-US"/>
              </w:rPr>
              <w:t>Podmiot odpowiedzialny za realizację wraz z jednostkami włączonymi w realizację</w:t>
            </w:r>
          </w:p>
        </w:tc>
        <w:tc>
          <w:tcPr>
            <w:tcW w:w="2046" w:type="pct"/>
            <w:gridSpan w:val="9"/>
            <w:tcBorders>
              <w:top w:val="double" w:sz="4" w:space="0" w:color="auto"/>
            </w:tcBorders>
            <w:shd w:val="clear" w:color="auto" w:fill="BFBFBF"/>
            <w:vAlign w:val="center"/>
          </w:tcPr>
          <w:p w14:paraId="42AE4A7D" w14:textId="77777777" w:rsidR="00192F26" w:rsidRPr="007D1A8E" w:rsidRDefault="00192F26" w:rsidP="00192F26">
            <w:pPr>
              <w:spacing w:before="60" w:after="60" w:line="240" w:lineRule="auto"/>
              <w:jc w:val="center"/>
              <w:rPr>
                <w:rFonts w:cs="Arial"/>
                <w:sz w:val="15"/>
                <w:szCs w:val="15"/>
                <w:lang w:eastAsia="en-US"/>
              </w:rPr>
            </w:pPr>
            <w:r w:rsidRPr="007D1A8E">
              <w:rPr>
                <w:rFonts w:cs="Arial"/>
                <w:b/>
                <w:sz w:val="15"/>
                <w:szCs w:val="15"/>
                <w:lang w:eastAsia="en-US"/>
              </w:rPr>
              <w:t>Szacunkowe koszty realizacji zadania [zł]</w:t>
            </w:r>
          </w:p>
        </w:tc>
        <w:tc>
          <w:tcPr>
            <w:tcW w:w="514" w:type="pct"/>
            <w:vMerge w:val="restart"/>
            <w:tcBorders>
              <w:top w:val="double" w:sz="4" w:space="0" w:color="auto"/>
            </w:tcBorders>
            <w:shd w:val="clear" w:color="auto" w:fill="BFBFBF"/>
            <w:vAlign w:val="center"/>
          </w:tcPr>
          <w:p w14:paraId="336C870F" w14:textId="77777777" w:rsidR="00192F26" w:rsidRPr="007D1A8E" w:rsidRDefault="00192F26" w:rsidP="00192F26">
            <w:pPr>
              <w:spacing w:before="60" w:after="60" w:line="240" w:lineRule="auto"/>
              <w:jc w:val="center"/>
              <w:rPr>
                <w:rFonts w:cs="Arial"/>
                <w:sz w:val="15"/>
                <w:szCs w:val="15"/>
                <w:lang w:eastAsia="en-US"/>
              </w:rPr>
            </w:pPr>
            <w:r w:rsidRPr="007D1A8E">
              <w:rPr>
                <w:rFonts w:cs="Arial"/>
                <w:b/>
                <w:sz w:val="15"/>
                <w:szCs w:val="15"/>
                <w:lang w:eastAsia="en-US"/>
              </w:rPr>
              <w:t>Źródła finansowania</w:t>
            </w:r>
          </w:p>
        </w:tc>
      </w:tr>
      <w:tr w:rsidR="00AE6BFF" w:rsidRPr="007D1A8E" w14:paraId="6CF12BB5" w14:textId="77777777" w:rsidTr="002200C2">
        <w:trPr>
          <w:cantSplit/>
          <w:trHeight w:val="556"/>
          <w:jc w:val="center"/>
        </w:trPr>
        <w:tc>
          <w:tcPr>
            <w:tcW w:w="730" w:type="pct"/>
            <w:vMerge/>
            <w:shd w:val="clear" w:color="auto" w:fill="D9D9D9"/>
            <w:vAlign w:val="center"/>
          </w:tcPr>
          <w:p w14:paraId="66D1B50D" w14:textId="77777777" w:rsidR="00192F26" w:rsidRPr="007D1A8E" w:rsidRDefault="00192F26" w:rsidP="00192F26">
            <w:pPr>
              <w:spacing w:before="60" w:after="60" w:line="240" w:lineRule="auto"/>
              <w:jc w:val="center"/>
              <w:rPr>
                <w:rFonts w:cs="Arial"/>
                <w:sz w:val="15"/>
                <w:szCs w:val="15"/>
                <w:lang w:eastAsia="en-US"/>
              </w:rPr>
            </w:pPr>
          </w:p>
        </w:tc>
        <w:tc>
          <w:tcPr>
            <w:tcW w:w="1162" w:type="pct"/>
            <w:vMerge/>
            <w:shd w:val="clear" w:color="auto" w:fill="D9D9D9"/>
            <w:vAlign w:val="center"/>
          </w:tcPr>
          <w:p w14:paraId="161BAAA3" w14:textId="77777777" w:rsidR="00192F26" w:rsidRPr="007D1A8E" w:rsidRDefault="00192F26" w:rsidP="00192F26">
            <w:pPr>
              <w:spacing w:before="60" w:after="60" w:line="240" w:lineRule="auto"/>
              <w:jc w:val="center"/>
              <w:rPr>
                <w:rFonts w:cs="Arial"/>
                <w:sz w:val="15"/>
                <w:szCs w:val="15"/>
                <w:lang w:eastAsia="en-US"/>
              </w:rPr>
            </w:pPr>
          </w:p>
        </w:tc>
        <w:tc>
          <w:tcPr>
            <w:tcW w:w="550" w:type="pct"/>
            <w:vMerge/>
            <w:shd w:val="clear" w:color="auto" w:fill="D9D9D9"/>
            <w:vAlign w:val="center"/>
          </w:tcPr>
          <w:p w14:paraId="3E6DECCE" w14:textId="77777777" w:rsidR="00192F26" w:rsidRPr="007D1A8E" w:rsidRDefault="00192F26" w:rsidP="00192F26">
            <w:pPr>
              <w:spacing w:before="60" w:after="60" w:line="240" w:lineRule="auto"/>
              <w:jc w:val="center"/>
              <w:rPr>
                <w:rFonts w:cs="Arial"/>
                <w:sz w:val="15"/>
                <w:szCs w:val="15"/>
                <w:lang w:eastAsia="en-US"/>
              </w:rPr>
            </w:pPr>
          </w:p>
        </w:tc>
        <w:tc>
          <w:tcPr>
            <w:tcW w:w="276" w:type="pct"/>
            <w:tcBorders>
              <w:left w:val="single" w:sz="4" w:space="0" w:color="auto"/>
            </w:tcBorders>
            <w:shd w:val="clear" w:color="auto" w:fill="BFBFBF"/>
            <w:vAlign w:val="center"/>
          </w:tcPr>
          <w:p w14:paraId="1A228084" w14:textId="1AE7BEDF" w:rsidR="00192F26" w:rsidRPr="007D1A8E" w:rsidRDefault="00192F26" w:rsidP="00192F26">
            <w:pPr>
              <w:spacing w:before="60" w:after="60" w:line="240" w:lineRule="auto"/>
              <w:jc w:val="center"/>
              <w:rPr>
                <w:rFonts w:cs="Arial"/>
                <w:b/>
                <w:bCs/>
                <w:sz w:val="15"/>
                <w:szCs w:val="15"/>
                <w:lang w:eastAsia="en-US"/>
              </w:rPr>
            </w:pPr>
            <w:r w:rsidRPr="007D1A8E">
              <w:rPr>
                <w:rFonts w:cs="Arial"/>
                <w:b/>
                <w:bCs/>
                <w:sz w:val="15"/>
                <w:szCs w:val="15"/>
                <w:lang w:eastAsia="en-US"/>
              </w:rPr>
              <w:t>202</w:t>
            </w:r>
            <w:r w:rsidR="00381EE9">
              <w:rPr>
                <w:rFonts w:cs="Arial"/>
                <w:b/>
                <w:bCs/>
                <w:sz w:val="15"/>
                <w:szCs w:val="15"/>
                <w:lang w:eastAsia="en-US"/>
              </w:rPr>
              <w:t>5</w:t>
            </w:r>
          </w:p>
        </w:tc>
        <w:tc>
          <w:tcPr>
            <w:tcW w:w="210" w:type="pct"/>
            <w:shd w:val="clear" w:color="auto" w:fill="BFBFBF"/>
            <w:vAlign w:val="center"/>
          </w:tcPr>
          <w:p w14:paraId="38A90E16" w14:textId="4BD0E99E" w:rsidR="00192F26" w:rsidRPr="007D1A8E" w:rsidRDefault="00192F26" w:rsidP="00192F26">
            <w:pPr>
              <w:spacing w:before="60" w:after="60" w:line="240" w:lineRule="auto"/>
              <w:jc w:val="center"/>
              <w:rPr>
                <w:rFonts w:cs="Arial"/>
                <w:b/>
                <w:bCs/>
                <w:sz w:val="15"/>
                <w:szCs w:val="15"/>
                <w:lang w:eastAsia="en-US"/>
              </w:rPr>
            </w:pPr>
            <w:r w:rsidRPr="007D1A8E">
              <w:rPr>
                <w:rFonts w:cs="Arial"/>
                <w:b/>
                <w:bCs/>
                <w:sz w:val="15"/>
                <w:szCs w:val="15"/>
                <w:lang w:eastAsia="en-US"/>
              </w:rPr>
              <w:t>202</w:t>
            </w:r>
            <w:r w:rsidR="00381EE9">
              <w:rPr>
                <w:rFonts w:cs="Arial"/>
                <w:b/>
                <w:bCs/>
                <w:sz w:val="15"/>
                <w:szCs w:val="15"/>
                <w:lang w:eastAsia="en-US"/>
              </w:rPr>
              <w:t>6</w:t>
            </w:r>
          </w:p>
        </w:tc>
        <w:tc>
          <w:tcPr>
            <w:tcW w:w="210" w:type="pct"/>
            <w:shd w:val="clear" w:color="auto" w:fill="BFBFBF"/>
            <w:vAlign w:val="center"/>
          </w:tcPr>
          <w:p w14:paraId="488E3C6E" w14:textId="7DE3ECA8" w:rsidR="00192F26" w:rsidRPr="007D1A8E" w:rsidRDefault="00192F26" w:rsidP="00192F26">
            <w:pPr>
              <w:spacing w:before="60" w:after="60" w:line="240" w:lineRule="auto"/>
              <w:jc w:val="center"/>
              <w:rPr>
                <w:rFonts w:cs="Arial"/>
                <w:b/>
                <w:bCs/>
                <w:sz w:val="15"/>
                <w:szCs w:val="15"/>
                <w:lang w:eastAsia="en-US"/>
              </w:rPr>
            </w:pPr>
            <w:r w:rsidRPr="007D1A8E">
              <w:rPr>
                <w:rFonts w:cs="Arial"/>
                <w:b/>
                <w:bCs/>
                <w:sz w:val="15"/>
                <w:szCs w:val="15"/>
                <w:lang w:eastAsia="en-US"/>
              </w:rPr>
              <w:t>202</w:t>
            </w:r>
            <w:r w:rsidR="00381EE9">
              <w:rPr>
                <w:rFonts w:cs="Arial"/>
                <w:b/>
                <w:bCs/>
                <w:sz w:val="15"/>
                <w:szCs w:val="15"/>
                <w:lang w:eastAsia="en-US"/>
              </w:rPr>
              <w:t>7</w:t>
            </w:r>
          </w:p>
        </w:tc>
        <w:tc>
          <w:tcPr>
            <w:tcW w:w="211" w:type="pct"/>
            <w:shd w:val="clear" w:color="auto" w:fill="BFBFBF"/>
            <w:vAlign w:val="center"/>
          </w:tcPr>
          <w:p w14:paraId="13B12B05" w14:textId="520C48FA" w:rsidR="00192F26" w:rsidRPr="007D1A8E" w:rsidRDefault="00192F26" w:rsidP="00192F26">
            <w:pPr>
              <w:spacing w:before="60" w:after="60" w:line="240" w:lineRule="auto"/>
              <w:jc w:val="center"/>
              <w:rPr>
                <w:rFonts w:cs="Arial"/>
                <w:b/>
                <w:bCs/>
                <w:sz w:val="15"/>
                <w:szCs w:val="15"/>
                <w:lang w:eastAsia="en-US"/>
              </w:rPr>
            </w:pPr>
            <w:r w:rsidRPr="007D1A8E">
              <w:rPr>
                <w:rFonts w:cs="Arial"/>
                <w:b/>
                <w:bCs/>
                <w:sz w:val="15"/>
                <w:szCs w:val="15"/>
                <w:lang w:eastAsia="en-US"/>
              </w:rPr>
              <w:t>202</w:t>
            </w:r>
            <w:r w:rsidR="00381EE9">
              <w:rPr>
                <w:rFonts w:cs="Arial"/>
                <w:b/>
                <w:bCs/>
                <w:sz w:val="15"/>
                <w:szCs w:val="15"/>
                <w:lang w:eastAsia="en-US"/>
              </w:rPr>
              <w:t>8</w:t>
            </w:r>
          </w:p>
        </w:tc>
        <w:tc>
          <w:tcPr>
            <w:tcW w:w="212" w:type="pct"/>
            <w:shd w:val="clear" w:color="auto" w:fill="BFBFBF"/>
            <w:vAlign w:val="center"/>
          </w:tcPr>
          <w:p w14:paraId="0ECC173E" w14:textId="29EB93A1" w:rsidR="00192F26" w:rsidRPr="007D1A8E" w:rsidRDefault="00192F26" w:rsidP="00192F26">
            <w:pPr>
              <w:spacing w:before="60" w:after="60" w:line="240" w:lineRule="auto"/>
              <w:jc w:val="center"/>
              <w:rPr>
                <w:rFonts w:cs="Arial"/>
                <w:b/>
                <w:bCs/>
                <w:sz w:val="15"/>
                <w:szCs w:val="15"/>
                <w:lang w:eastAsia="en-US"/>
              </w:rPr>
            </w:pPr>
            <w:r w:rsidRPr="007D1A8E">
              <w:rPr>
                <w:rFonts w:cs="Arial"/>
                <w:b/>
                <w:bCs/>
                <w:sz w:val="15"/>
                <w:szCs w:val="15"/>
                <w:lang w:eastAsia="en-US"/>
              </w:rPr>
              <w:t>202</w:t>
            </w:r>
            <w:r w:rsidR="00381EE9">
              <w:rPr>
                <w:rFonts w:cs="Arial"/>
                <w:b/>
                <w:bCs/>
                <w:sz w:val="15"/>
                <w:szCs w:val="15"/>
                <w:lang w:eastAsia="en-US"/>
              </w:rPr>
              <w:t>9</w:t>
            </w:r>
          </w:p>
        </w:tc>
        <w:tc>
          <w:tcPr>
            <w:tcW w:w="212" w:type="pct"/>
            <w:shd w:val="clear" w:color="auto" w:fill="BFBFBF"/>
            <w:vAlign w:val="center"/>
          </w:tcPr>
          <w:p w14:paraId="46A45062" w14:textId="44E6D9A2" w:rsidR="00192F26" w:rsidRPr="007D1A8E" w:rsidRDefault="00192F26" w:rsidP="00192F26">
            <w:pPr>
              <w:spacing w:before="60" w:after="60" w:line="240" w:lineRule="auto"/>
              <w:jc w:val="center"/>
              <w:rPr>
                <w:rFonts w:cs="Arial"/>
                <w:b/>
                <w:bCs/>
                <w:sz w:val="15"/>
                <w:szCs w:val="15"/>
                <w:lang w:eastAsia="en-US"/>
              </w:rPr>
            </w:pPr>
            <w:r w:rsidRPr="007D1A8E">
              <w:rPr>
                <w:rFonts w:cs="Arial"/>
                <w:b/>
                <w:bCs/>
                <w:sz w:val="15"/>
                <w:szCs w:val="15"/>
                <w:lang w:eastAsia="en-US"/>
              </w:rPr>
              <w:t>20</w:t>
            </w:r>
            <w:r w:rsidR="00381EE9">
              <w:rPr>
                <w:rFonts w:cs="Arial"/>
                <w:b/>
                <w:bCs/>
                <w:sz w:val="15"/>
                <w:szCs w:val="15"/>
                <w:lang w:eastAsia="en-US"/>
              </w:rPr>
              <w:t>30</w:t>
            </w:r>
          </w:p>
        </w:tc>
        <w:tc>
          <w:tcPr>
            <w:tcW w:w="212" w:type="pct"/>
            <w:tcBorders>
              <w:right w:val="single" w:sz="4" w:space="0" w:color="auto"/>
            </w:tcBorders>
            <w:shd w:val="clear" w:color="auto" w:fill="BFBFBF"/>
            <w:vAlign w:val="center"/>
          </w:tcPr>
          <w:p w14:paraId="28AC958C" w14:textId="35A5E5E7" w:rsidR="00192F26" w:rsidRPr="007D1A8E" w:rsidRDefault="00192F26" w:rsidP="00192F26">
            <w:pPr>
              <w:spacing w:before="60" w:after="60" w:line="240" w:lineRule="auto"/>
              <w:jc w:val="center"/>
              <w:rPr>
                <w:rFonts w:cs="Arial"/>
                <w:b/>
                <w:bCs/>
                <w:sz w:val="15"/>
                <w:szCs w:val="15"/>
                <w:lang w:eastAsia="en-US"/>
              </w:rPr>
            </w:pPr>
            <w:r w:rsidRPr="007D1A8E">
              <w:rPr>
                <w:rFonts w:cs="Arial"/>
                <w:b/>
                <w:bCs/>
                <w:sz w:val="15"/>
                <w:szCs w:val="15"/>
                <w:lang w:eastAsia="en-US"/>
              </w:rPr>
              <w:t>203</w:t>
            </w:r>
            <w:r w:rsidR="00381EE9">
              <w:rPr>
                <w:rFonts w:cs="Arial"/>
                <w:b/>
                <w:bCs/>
                <w:sz w:val="15"/>
                <w:szCs w:val="15"/>
                <w:lang w:eastAsia="en-US"/>
              </w:rPr>
              <w:t>1</w:t>
            </w:r>
          </w:p>
        </w:tc>
        <w:tc>
          <w:tcPr>
            <w:tcW w:w="212" w:type="pct"/>
            <w:tcBorders>
              <w:right w:val="single" w:sz="4" w:space="0" w:color="auto"/>
            </w:tcBorders>
            <w:shd w:val="clear" w:color="auto" w:fill="BFBFBF"/>
            <w:vAlign w:val="center"/>
          </w:tcPr>
          <w:p w14:paraId="7FF1DC72" w14:textId="785EAEEF" w:rsidR="00192F26" w:rsidRPr="007D1A8E" w:rsidRDefault="00192F26" w:rsidP="00192F26">
            <w:pPr>
              <w:spacing w:before="60" w:after="60" w:line="240" w:lineRule="auto"/>
              <w:jc w:val="center"/>
              <w:rPr>
                <w:rFonts w:cs="Arial"/>
                <w:b/>
                <w:bCs/>
                <w:sz w:val="15"/>
                <w:szCs w:val="15"/>
                <w:lang w:eastAsia="en-US"/>
              </w:rPr>
            </w:pPr>
            <w:r w:rsidRPr="007D1A8E">
              <w:rPr>
                <w:rFonts w:cs="Arial"/>
                <w:b/>
                <w:bCs/>
                <w:sz w:val="15"/>
                <w:szCs w:val="15"/>
                <w:lang w:eastAsia="en-US"/>
              </w:rPr>
              <w:t>203</w:t>
            </w:r>
            <w:r w:rsidR="00381EE9">
              <w:rPr>
                <w:rFonts w:cs="Arial"/>
                <w:b/>
                <w:bCs/>
                <w:sz w:val="15"/>
                <w:szCs w:val="15"/>
                <w:lang w:eastAsia="en-US"/>
              </w:rPr>
              <w:t>2</w:t>
            </w:r>
          </w:p>
        </w:tc>
        <w:tc>
          <w:tcPr>
            <w:tcW w:w="291" w:type="pct"/>
            <w:shd w:val="clear" w:color="auto" w:fill="BFBFBF"/>
            <w:vAlign w:val="center"/>
          </w:tcPr>
          <w:p w14:paraId="7CA2F147" w14:textId="77777777" w:rsidR="00192F26" w:rsidRPr="007D1A8E" w:rsidRDefault="00192F26" w:rsidP="00192F26">
            <w:pPr>
              <w:spacing w:before="60" w:after="60" w:line="240" w:lineRule="auto"/>
              <w:jc w:val="center"/>
              <w:rPr>
                <w:rFonts w:cs="Arial"/>
                <w:b/>
                <w:bCs/>
                <w:sz w:val="15"/>
                <w:szCs w:val="15"/>
                <w:lang w:eastAsia="en-US"/>
              </w:rPr>
            </w:pPr>
            <w:r w:rsidRPr="007D1A8E">
              <w:rPr>
                <w:rFonts w:cs="Arial"/>
                <w:b/>
                <w:bCs/>
                <w:sz w:val="15"/>
                <w:szCs w:val="15"/>
                <w:lang w:eastAsia="en-US"/>
              </w:rPr>
              <w:t>Razem</w:t>
            </w:r>
          </w:p>
        </w:tc>
        <w:tc>
          <w:tcPr>
            <w:tcW w:w="514" w:type="pct"/>
            <w:vMerge/>
            <w:shd w:val="clear" w:color="auto" w:fill="D9D9D9"/>
            <w:vAlign w:val="center"/>
          </w:tcPr>
          <w:p w14:paraId="120F3857" w14:textId="77777777" w:rsidR="00192F26" w:rsidRPr="007D1A8E" w:rsidRDefault="00192F26" w:rsidP="00192F26">
            <w:pPr>
              <w:spacing w:before="60" w:after="60" w:line="240" w:lineRule="auto"/>
              <w:jc w:val="center"/>
              <w:rPr>
                <w:rFonts w:cs="Arial"/>
                <w:sz w:val="15"/>
                <w:szCs w:val="15"/>
                <w:lang w:eastAsia="en-US"/>
              </w:rPr>
            </w:pPr>
          </w:p>
        </w:tc>
      </w:tr>
      <w:tr w:rsidR="00C23EA4" w:rsidRPr="007D1A8E" w14:paraId="40970E0D" w14:textId="77777777" w:rsidTr="00C23EA4">
        <w:trPr>
          <w:cantSplit/>
          <w:trHeight w:val="989"/>
          <w:jc w:val="center"/>
        </w:trPr>
        <w:tc>
          <w:tcPr>
            <w:tcW w:w="730" w:type="pct"/>
            <w:vMerge w:val="restart"/>
            <w:vAlign w:val="center"/>
          </w:tcPr>
          <w:p w14:paraId="7B26B13E" w14:textId="117DF3EE" w:rsidR="00C23EA4" w:rsidRPr="007D1A8E" w:rsidRDefault="00C23EA4" w:rsidP="00B97E63">
            <w:pPr>
              <w:spacing w:before="60" w:after="60" w:line="240" w:lineRule="auto"/>
              <w:jc w:val="center"/>
              <w:rPr>
                <w:rFonts w:cs="Arial"/>
                <w:sz w:val="15"/>
                <w:szCs w:val="15"/>
                <w:lang w:eastAsia="en-US"/>
              </w:rPr>
            </w:pPr>
            <w:r w:rsidRPr="005262C0">
              <w:rPr>
                <w:rFonts w:cs="Arial"/>
                <w:sz w:val="15"/>
                <w:szCs w:val="15"/>
                <w:lang w:eastAsia="en-US"/>
              </w:rPr>
              <w:t>OCHRONA KLIMATU I JAKOŚCI POWIETRZA</w:t>
            </w:r>
          </w:p>
        </w:tc>
        <w:tc>
          <w:tcPr>
            <w:tcW w:w="1162" w:type="pct"/>
            <w:vAlign w:val="center"/>
          </w:tcPr>
          <w:p w14:paraId="166A8658" w14:textId="134C8C24" w:rsidR="00C23EA4" w:rsidRPr="007D1A8E" w:rsidRDefault="00C23EA4" w:rsidP="00B97E63">
            <w:pPr>
              <w:spacing w:before="60" w:after="60" w:line="240" w:lineRule="auto"/>
              <w:jc w:val="center"/>
              <w:rPr>
                <w:rFonts w:cs="Arial"/>
                <w:sz w:val="15"/>
                <w:szCs w:val="15"/>
                <w:lang w:eastAsia="en-US"/>
              </w:rPr>
            </w:pPr>
            <w:r w:rsidRPr="00964B81">
              <w:rPr>
                <w:rFonts w:cs="Arial"/>
                <w:sz w:val="16"/>
                <w:szCs w:val="16"/>
              </w:rPr>
              <w:t xml:space="preserve">Wsparcie finansowe dla wymiany indywidualnych źródeł ciepła </w:t>
            </w:r>
            <w:r>
              <w:rPr>
                <w:rFonts w:cs="Arial"/>
                <w:sz w:val="16"/>
                <w:szCs w:val="16"/>
              </w:rPr>
              <w:br/>
            </w:r>
            <w:r w:rsidRPr="00964B81">
              <w:rPr>
                <w:rFonts w:cs="Arial"/>
                <w:sz w:val="16"/>
                <w:szCs w:val="16"/>
              </w:rPr>
              <w:t>w budynkach mieszkalnych</w:t>
            </w:r>
          </w:p>
        </w:tc>
        <w:tc>
          <w:tcPr>
            <w:tcW w:w="550" w:type="pct"/>
            <w:vAlign w:val="center"/>
          </w:tcPr>
          <w:p w14:paraId="5509E886" w14:textId="77777777" w:rsidR="00C23EA4" w:rsidRPr="00964B81" w:rsidRDefault="00C23EA4" w:rsidP="00B97E63">
            <w:pPr>
              <w:spacing w:before="60" w:after="60" w:line="240" w:lineRule="auto"/>
              <w:jc w:val="center"/>
              <w:rPr>
                <w:rFonts w:cs="Arial"/>
                <w:sz w:val="16"/>
                <w:szCs w:val="16"/>
                <w:lang w:eastAsia="en-US"/>
              </w:rPr>
            </w:pPr>
            <w:r w:rsidRPr="00964B81">
              <w:rPr>
                <w:rFonts w:cs="Arial"/>
                <w:sz w:val="16"/>
                <w:szCs w:val="16"/>
                <w:lang w:eastAsia="en-US"/>
              </w:rPr>
              <w:t>Miasto Starogard Gdański;</w:t>
            </w:r>
          </w:p>
          <w:p w14:paraId="782A382A" w14:textId="77777777" w:rsidR="00C23EA4" w:rsidRPr="00964B81" w:rsidRDefault="00C23EA4" w:rsidP="00B97E63">
            <w:pPr>
              <w:spacing w:before="60" w:after="60" w:line="240" w:lineRule="auto"/>
              <w:jc w:val="center"/>
              <w:rPr>
                <w:rFonts w:cs="Arial"/>
                <w:sz w:val="16"/>
                <w:szCs w:val="16"/>
                <w:lang w:eastAsia="en-US"/>
              </w:rPr>
            </w:pPr>
            <w:r w:rsidRPr="00964B81">
              <w:rPr>
                <w:rFonts w:cs="Arial"/>
                <w:sz w:val="16"/>
                <w:szCs w:val="16"/>
                <w:lang w:eastAsia="en-US"/>
              </w:rPr>
              <w:t>NFOŚ;</w:t>
            </w:r>
          </w:p>
          <w:p w14:paraId="0FB0AA53" w14:textId="06B99B26" w:rsidR="00C23EA4" w:rsidRPr="007D1A8E" w:rsidRDefault="00C23EA4" w:rsidP="00B97E63">
            <w:pPr>
              <w:spacing w:before="60" w:after="60" w:line="240" w:lineRule="auto"/>
              <w:jc w:val="center"/>
              <w:rPr>
                <w:rFonts w:cs="Arial"/>
                <w:sz w:val="15"/>
                <w:szCs w:val="15"/>
                <w:lang w:eastAsia="en-US"/>
              </w:rPr>
            </w:pPr>
            <w:r w:rsidRPr="00964B81">
              <w:rPr>
                <w:rFonts w:cs="Arial"/>
                <w:sz w:val="16"/>
                <w:szCs w:val="16"/>
                <w:lang w:eastAsia="en-US"/>
              </w:rPr>
              <w:t>WFOŚiGW</w:t>
            </w:r>
          </w:p>
        </w:tc>
        <w:tc>
          <w:tcPr>
            <w:tcW w:w="2046" w:type="pct"/>
            <w:gridSpan w:val="9"/>
            <w:tcBorders>
              <w:left w:val="single" w:sz="4" w:space="0" w:color="auto"/>
            </w:tcBorders>
            <w:vAlign w:val="center"/>
          </w:tcPr>
          <w:p w14:paraId="66243740" w14:textId="6172B365" w:rsidR="00C23EA4" w:rsidRPr="00C23EA4" w:rsidRDefault="00C23EA4" w:rsidP="00C23EA4">
            <w:pPr>
              <w:spacing w:before="60" w:after="60" w:line="240" w:lineRule="auto"/>
              <w:jc w:val="center"/>
              <w:rPr>
                <w:rFonts w:cs="Arial"/>
                <w:b/>
                <w:bCs/>
                <w:sz w:val="15"/>
                <w:szCs w:val="15"/>
                <w:lang w:eastAsia="en-US"/>
              </w:rPr>
            </w:pPr>
            <w:r>
              <w:rPr>
                <w:rFonts w:cs="Arial"/>
                <w:b/>
                <w:bCs/>
                <w:sz w:val="15"/>
                <w:szCs w:val="15"/>
                <w:lang w:eastAsia="en-US"/>
              </w:rPr>
              <w:t>Uzależnione od liczby zgłoszonych wniosków o dotację</w:t>
            </w:r>
          </w:p>
        </w:tc>
        <w:tc>
          <w:tcPr>
            <w:tcW w:w="514" w:type="pct"/>
            <w:vAlign w:val="center"/>
          </w:tcPr>
          <w:p w14:paraId="38FBDC5C" w14:textId="77777777" w:rsidR="00C23EA4" w:rsidRPr="00764CDC" w:rsidRDefault="00C23EA4" w:rsidP="00B97E63">
            <w:pPr>
              <w:spacing w:before="60" w:after="60" w:line="240" w:lineRule="auto"/>
              <w:jc w:val="center"/>
              <w:rPr>
                <w:rFonts w:cs="Arial"/>
                <w:sz w:val="16"/>
                <w:szCs w:val="15"/>
                <w:lang w:eastAsia="en-US"/>
              </w:rPr>
            </w:pPr>
            <w:r w:rsidRPr="00764CDC">
              <w:rPr>
                <w:rFonts w:cs="Arial"/>
                <w:sz w:val="16"/>
                <w:szCs w:val="15"/>
                <w:lang w:eastAsia="en-US"/>
              </w:rPr>
              <w:t>Budżet Miasta;</w:t>
            </w:r>
          </w:p>
          <w:p w14:paraId="432DD429" w14:textId="77777777" w:rsidR="00C23EA4" w:rsidRPr="00764CDC" w:rsidRDefault="00C23EA4" w:rsidP="00B97E63">
            <w:pPr>
              <w:spacing w:before="60" w:after="60" w:line="240" w:lineRule="auto"/>
              <w:jc w:val="center"/>
              <w:rPr>
                <w:rFonts w:cs="Arial"/>
                <w:sz w:val="16"/>
                <w:szCs w:val="15"/>
                <w:lang w:eastAsia="en-US"/>
              </w:rPr>
            </w:pPr>
            <w:r w:rsidRPr="00764CDC">
              <w:rPr>
                <w:rFonts w:cs="Arial"/>
                <w:sz w:val="16"/>
                <w:szCs w:val="15"/>
                <w:lang w:eastAsia="en-US"/>
              </w:rPr>
              <w:t>Właściciele nieruchomości;</w:t>
            </w:r>
          </w:p>
          <w:p w14:paraId="33B6E382" w14:textId="77777777" w:rsidR="00C23EA4" w:rsidRPr="00764CDC" w:rsidRDefault="00C23EA4" w:rsidP="00593851">
            <w:pPr>
              <w:spacing w:before="60" w:after="60" w:line="240" w:lineRule="auto"/>
              <w:jc w:val="center"/>
              <w:rPr>
                <w:rFonts w:cs="Arial"/>
                <w:sz w:val="16"/>
                <w:szCs w:val="15"/>
                <w:lang w:eastAsia="en-US"/>
              </w:rPr>
            </w:pPr>
            <w:r w:rsidRPr="00764CDC">
              <w:rPr>
                <w:rFonts w:cs="Arial"/>
                <w:sz w:val="16"/>
                <w:szCs w:val="15"/>
                <w:lang w:eastAsia="en-US"/>
              </w:rPr>
              <w:t>NFOŚ;</w:t>
            </w:r>
          </w:p>
          <w:p w14:paraId="16687682" w14:textId="15B12126" w:rsidR="00C23EA4" w:rsidRPr="00764CDC" w:rsidRDefault="00C23EA4" w:rsidP="00593851">
            <w:pPr>
              <w:spacing w:before="60" w:after="60" w:line="240" w:lineRule="auto"/>
              <w:jc w:val="center"/>
              <w:rPr>
                <w:rFonts w:cs="Arial"/>
                <w:sz w:val="16"/>
                <w:szCs w:val="15"/>
                <w:lang w:eastAsia="en-US"/>
              </w:rPr>
            </w:pPr>
            <w:r w:rsidRPr="00764CDC">
              <w:rPr>
                <w:rFonts w:cs="Arial"/>
                <w:sz w:val="16"/>
                <w:szCs w:val="15"/>
                <w:lang w:eastAsia="en-US"/>
              </w:rPr>
              <w:t>WFOŚiGW</w:t>
            </w:r>
          </w:p>
        </w:tc>
      </w:tr>
      <w:tr w:rsidR="002200C2" w:rsidRPr="007D1A8E" w14:paraId="16B8187F" w14:textId="77777777" w:rsidTr="002200C2">
        <w:trPr>
          <w:cantSplit/>
          <w:trHeight w:val="71"/>
          <w:jc w:val="center"/>
        </w:trPr>
        <w:tc>
          <w:tcPr>
            <w:tcW w:w="730" w:type="pct"/>
            <w:vMerge/>
            <w:vAlign w:val="center"/>
          </w:tcPr>
          <w:p w14:paraId="7E02E4BB" w14:textId="77777777" w:rsidR="001045C6" w:rsidRPr="007D1A8E" w:rsidRDefault="001045C6" w:rsidP="001045C6">
            <w:pPr>
              <w:spacing w:before="60" w:after="60" w:line="240" w:lineRule="auto"/>
              <w:jc w:val="center"/>
              <w:rPr>
                <w:rFonts w:cs="Arial"/>
                <w:sz w:val="15"/>
                <w:szCs w:val="15"/>
                <w:lang w:eastAsia="en-US"/>
              </w:rPr>
            </w:pPr>
          </w:p>
        </w:tc>
        <w:tc>
          <w:tcPr>
            <w:tcW w:w="1162" w:type="pct"/>
            <w:vAlign w:val="center"/>
          </w:tcPr>
          <w:p w14:paraId="500DDC3C" w14:textId="7AA90243" w:rsidR="001045C6" w:rsidRPr="007D1A8E" w:rsidRDefault="001045C6" w:rsidP="001045C6">
            <w:pPr>
              <w:spacing w:before="60" w:after="60" w:line="240" w:lineRule="auto"/>
              <w:jc w:val="center"/>
              <w:rPr>
                <w:rFonts w:cs="Arial"/>
                <w:sz w:val="15"/>
                <w:szCs w:val="15"/>
                <w:lang w:eastAsia="en-US"/>
              </w:rPr>
            </w:pPr>
            <w:r w:rsidRPr="00964B81">
              <w:rPr>
                <w:rFonts w:cs="Arial"/>
                <w:sz w:val="16"/>
                <w:szCs w:val="16"/>
              </w:rPr>
              <w:t xml:space="preserve">Modernizacja </w:t>
            </w:r>
            <w:r w:rsidRPr="00964B81">
              <w:rPr>
                <w:rFonts w:cs="Arial"/>
                <w:sz w:val="16"/>
                <w:szCs w:val="16"/>
              </w:rPr>
              <w:br/>
              <w:t>i rozbudowa oświetlenia ulicznego</w:t>
            </w:r>
          </w:p>
        </w:tc>
        <w:tc>
          <w:tcPr>
            <w:tcW w:w="550" w:type="pct"/>
            <w:vAlign w:val="center"/>
          </w:tcPr>
          <w:p w14:paraId="3EC6BED7" w14:textId="1981A5E6" w:rsidR="001045C6" w:rsidRPr="007D1A8E" w:rsidRDefault="001045C6" w:rsidP="001045C6">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vAlign w:val="center"/>
          </w:tcPr>
          <w:p w14:paraId="69941E29" w14:textId="62F20A13"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0" w:type="pct"/>
            <w:vAlign w:val="center"/>
          </w:tcPr>
          <w:p w14:paraId="725605D9" w14:textId="7A797110"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0" w:type="pct"/>
            <w:vAlign w:val="center"/>
          </w:tcPr>
          <w:p w14:paraId="692B58CE" w14:textId="1FF35DD0"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1" w:type="pct"/>
            <w:vAlign w:val="center"/>
          </w:tcPr>
          <w:p w14:paraId="3EFAC428" w14:textId="5662B6B9"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2" w:type="pct"/>
            <w:vAlign w:val="center"/>
          </w:tcPr>
          <w:p w14:paraId="35440CE5" w14:textId="2408BFF5"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2" w:type="pct"/>
            <w:vAlign w:val="center"/>
          </w:tcPr>
          <w:p w14:paraId="0EAF8948" w14:textId="7EB8F14B"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2" w:type="pct"/>
            <w:tcBorders>
              <w:right w:val="single" w:sz="4" w:space="0" w:color="auto"/>
            </w:tcBorders>
            <w:vAlign w:val="center"/>
          </w:tcPr>
          <w:p w14:paraId="7F324BB2" w14:textId="180DBB8A"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2" w:type="pct"/>
            <w:tcBorders>
              <w:right w:val="single" w:sz="4" w:space="0" w:color="auto"/>
            </w:tcBorders>
            <w:vAlign w:val="center"/>
          </w:tcPr>
          <w:p w14:paraId="478EE2E0" w14:textId="2717A0E7" w:rsidR="001045C6" w:rsidRPr="007D1A8E" w:rsidRDefault="00DB614F" w:rsidP="001045C6">
            <w:pPr>
              <w:spacing w:before="60" w:after="60" w:line="240" w:lineRule="auto"/>
              <w:jc w:val="center"/>
              <w:rPr>
                <w:rFonts w:cs="Arial"/>
                <w:b/>
                <w:bCs/>
                <w:sz w:val="15"/>
                <w:szCs w:val="15"/>
                <w:lang w:eastAsia="en-US"/>
              </w:rPr>
            </w:pPr>
            <w:r w:rsidRPr="001045C6">
              <w:rPr>
                <w:rFonts w:cs="Arial"/>
                <w:bCs/>
                <w:sz w:val="15"/>
                <w:szCs w:val="15"/>
                <w:lang w:eastAsia="en-US"/>
              </w:rPr>
              <w:t>B</w:t>
            </w:r>
            <w:r w:rsidR="001045C6" w:rsidRPr="001045C6">
              <w:rPr>
                <w:rFonts w:cs="Arial"/>
                <w:bCs/>
                <w:sz w:val="15"/>
                <w:szCs w:val="15"/>
                <w:lang w:eastAsia="en-US"/>
              </w:rPr>
              <w:t>d</w:t>
            </w:r>
          </w:p>
        </w:tc>
        <w:tc>
          <w:tcPr>
            <w:tcW w:w="291" w:type="pct"/>
            <w:vAlign w:val="center"/>
          </w:tcPr>
          <w:p w14:paraId="4FA284EA" w14:textId="793017EC" w:rsidR="001045C6" w:rsidRPr="007D1A8E" w:rsidRDefault="001045C6" w:rsidP="001045C6">
            <w:pPr>
              <w:spacing w:before="60" w:after="60" w:line="240" w:lineRule="auto"/>
              <w:jc w:val="center"/>
              <w:rPr>
                <w:rFonts w:cs="Arial"/>
                <w:b/>
                <w:bCs/>
                <w:sz w:val="15"/>
                <w:szCs w:val="15"/>
                <w:lang w:eastAsia="en-US"/>
              </w:rPr>
            </w:pPr>
            <w:r>
              <w:rPr>
                <w:rFonts w:cs="Arial"/>
                <w:b/>
                <w:bCs/>
                <w:sz w:val="15"/>
                <w:szCs w:val="15"/>
                <w:lang w:eastAsia="en-US"/>
              </w:rPr>
              <w:t>bd</w:t>
            </w:r>
          </w:p>
        </w:tc>
        <w:tc>
          <w:tcPr>
            <w:tcW w:w="514" w:type="pct"/>
            <w:vAlign w:val="center"/>
          </w:tcPr>
          <w:p w14:paraId="28D1E12C" w14:textId="18C6CF3C" w:rsidR="001045C6" w:rsidRPr="00764CDC" w:rsidRDefault="001045C6" w:rsidP="001045C6">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C23EA4" w:rsidRPr="007D1A8E" w14:paraId="6875A83B" w14:textId="77777777" w:rsidTr="00C23EA4">
        <w:trPr>
          <w:cantSplit/>
          <w:trHeight w:val="71"/>
          <w:jc w:val="center"/>
        </w:trPr>
        <w:tc>
          <w:tcPr>
            <w:tcW w:w="730" w:type="pct"/>
            <w:vMerge/>
            <w:vAlign w:val="center"/>
          </w:tcPr>
          <w:p w14:paraId="2F908CDD" w14:textId="77777777" w:rsidR="00C23EA4" w:rsidRPr="007D1A8E" w:rsidRDefault="00C23EA4" w:rsidP="001045C6">
            <w:pPr>
              <w:spacing w:before="60" w:after="60" w:line="240" w:lineRule="auto"/>
              <w:jc w:val="center"/>
              <w:rPr>
                <w:rFonts w:cs="Arial"/>
                <w:sz w:val="15"/>
                <w:szCs w:val="15"/>
                <w:lang w:eastAsia="en-US"/>
              </w:rPr>
            </w:pPr>
          </w:p>
        </w:tc>
        <w:tc>
          <w:tcPr>
            <w:tcW w:w="1162" w:type="pct"/>
            <w:vAlign w:val="center"/>
          </w:tcPr>
          <w:p w14:paraId="5778D420" w14:textId="40C8C597" w:rsidR="00C23EA4" w:rsidRPr="007D1A8E" w:rsidRDefault="00C23EA4" w:rsidP="001045C6">
            <w:pPr>
              <w:spacing w:before="60" w:after="60" w:line="240" w:lineRule="auto"/>
              <w:jc w:val="center"/>
              <w:rPr>
                <w:rFonts w:cs="Arial"/>
                <w:sz w:val="15"/>
                <w:szCs w:val="15"/>
                <w:lang w:eastAsia="en-US"/>
              </w:rPr>
            </w:pPr>
            <w:r w:rsidRPr="00964B81">
              <w:rPr>
                <w:rFonts w:cs="Arial"/>
                <w:sz w:val="16"/>
                <w:szCs w:val="16"/>
              </w:rPr>
              <w:t xml:space="preserve">Działania </w:t>
            </w:r>
            <w:proofErr w:type="spellStart"/>
            <w:r w:rsidRPr="00964B81">
              <w:rPr>
                <w:rFonts w:cs="Arial"/>
                <w:sz w:val="16"/>
                <w:szCs w:val="16"/>
              </w:rPr>
              <w:t>edukacyjno</w:t>
            </w:r>
            <w:proofErr w:type="spellEnd"/>
            <w:r w:rsidRPr="00964B81">
              <w:rPr>
                <w:rFonts w:cs="Arial"/>
                <w:sz w:val="16"/>
                <w:szCs w:val="16"/>
              </w:rPr>
              <w:t xml:space="preserve"> – promocyjne dotyczącego gospodarki niskoemisyjnej</w:t>
            </w:r>
          </w:p>
        </w:tc>
        <w:tc>
          <w:tcPr>
            <w:tcW w:w="550" w:type="pct"/>
            <w:vAlign w:val="center"/>
          </w:tcPr>
          <w:p w14:paraId="516EA14C" w14:textId="1DC618A9" w:rsidR="00C23EA4" w:rsidRPr="007D1A8E" w:rsidRDefault="00C23EA4" w:rsidP="001045C6">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046" w:type="pct"/>
            <w:gridSpan w:val="9"/>
            <w:tcBorders>
              <w:left w:val="single" w:sz="4" w:space="0" w:color="auto"/>
            </w:tcBorders>
            <w:vAlign w:val="center"/>
          </w:tcPr>
          <w:p w14:paraId="418CBA56" w14:textId="1EC4D405" w:rsidR="00C23EA4" w:rsidRPr="007D1A8E" w:rsidRDefault="00C23EA4" w:rsidP="001045C6">
            <w:pPr>
              <w:spacing w:before="60" w:after="60" w:line="240" w:lineRule="auto"/>
              <w:jc w:val="center"/>
              <w:rPr>
                <w:rFonts w:cs="Arial"/>
                <w:b/>
                <w:bCs/>
                <w:sz w:val="15"/>
                <w:szCs w:val="15"/>
                <w:lang w:eastAsia="en-US"/>
              </w:rPr>
            </w:pPr>
            <w:r>
              <w:rPr>
                <w:rFonts w:cs="Arial"/>
                <w:b/>
                <w:bCs/>
                <w:sz w:val="15"/>
                <w:szCs w:val="15"/>
                <w:lang w:eastAsia="en-US"/>
              </w:rPr>
              <w:t>W ramach prac administracyjnych Urzędu</w:t>
            </w:r>
          </w:p>
        </w:tc>
        <w:tc>
          <w:tcPr>
            <w:tcW w:w="514" w:type="pct"/>
            <w:vAlign w:val="center"/>
          </w:tcPr>
          <w:p w14:paraId="4ED55048" w14:textId="1E08F7D5" w:rsidR="00C23EA4" w:rsidRPr="00764CDC" w:rsidRDefault="00C23EA4" w:rsidP="001045C6">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2200C2" w:rsidRPr="007D1A8E" w14:paraId="0B2FAB24" w14:textId="77777777" w:rsidTr="002200C2">
        <w:trPr>
          <w:cantSplit/>
          <w:trHeight w:val="71"/>
          <w:jc w:val="center"/>
        </w:trPr>
        <w:tc>
          <w:tcPr>
            <w:tcW w:w="730" w:type="pct"/>
            <w:vMerge/>
            <w:vAlign w:val="center"/>
          </w:tcPr>
          <w:p w14:paraId="04C3C39E" w14:textId="77777777" w:rsidR="001045C6" w:rsidRPr="007D1A8E" w:rsidRDefault="001045C6" w:rsidP="001045C6">
            <w:pPr>
              <w:spacing w:before="60" w:after="60" w:line="240" w:lineRule="auto"/>
              <w:jc w:val="center"/>
              <w:rPr>
                <w:rFonts w:cs="Arial"/>
                <w:sz w:val="15"/>
                <w:szCs w:val="15"/>
                <w:lang w:eastAsia="en-US"/>
              </w:rPr>
            </w:pPr>
          </w:p>
        </w:tc>
        <w:tc>
          <w:tcPr>
            <w:tcW w:w="1162" w:type="pct"/>
            <w:vAlign w:val="center"/>
          </w:tcPr>
          <w:p w14:paraId="65343241" w14:textId="7151186E" w:rsidR="001045C6" w:rsidRPr="007D1A8E" w:rsidRDefault="001045C6" w:rsidP="001045C6">
            <w:pPr>
              <w:spacing w:before="60" w:after="60" w:line="240" w:lineRule="auto"/>
              <w:jc w:val="center"/>
              <w:rPr>
                <w:rFonts w:cs="Arial"/>
                <w:sz w:val="15"/>
                <w:szCs w:val="15"/>
                <w:lang w:eastAsia="en-US"/>
              </w:rPr>
            </w:pPr>
            <w:r w:rsidRPr="00964B81">
              <w:rPr>
                <w:rFonts w:cs="Arial"/>
                <w:sz w:val="16"/>
                <w:szCs w:val="16"/>
              </w:rPr>
              <w:t>Budowa sieci dróg dla rowerów/ ścieżek rowerowych</w:t>
            </w:r>
          </w:p>
        </w:tc>
        <w:tc>
          <w:tcPr>
            <w:tcW w:w="550" w:type="pct"/>
            <w:vAlign w:val="center"/>
          </w:tcPr>
          <w:p w14:paraId="1E78C7C0" w14:textId="53ACD666" w:rsidR="001045C6" w:rsidRPr="007D1A8E" w:rsidRDefault="001045C6" w:rsidP="001045C6">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vAlign w:val="center"/>
          </w:tcPr>
          <w:p w14:paraId="1A93C5F4" w14:textId="7F9B4F41"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0" w:type="pct"/>
            <w:vAlign w:val="center"/>
          </w:tcPr>
          <w:p w14:paraId="321DD3C5" w14:textId="043C655B"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0" w:type="pct"/>
            <w:vAlign w:val="center"/>
          </w:tcPr>
          <w:p w14:paraId="3D51F3E6" w14:textId="1C090789"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1" w:type="pct"/>
            <w:vAlign w:val="center"/>
          </w:tcPr>
          <w:p w14:paraId="0C069566" w14:textId="2172E472"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2" w:type="pct"/>
            <w:vAlign w:val="center"/>
          </w:tcPr>
          <w:p w14:paraId="739E3189" w14:textId="4FB29C71"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2" w:type="pct"/>
            <w:vAlign w:val="center"/>
          </w:tcPr>
          <w:p w14:paraId="16DF398D" w14:textId="12286947"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2" w:type="pct"/>
            <w:tcBorders>
              <w:right w:val="single" w:sz="4" w:space="0" w:color="auto"/>
            </w:tcBorders>
            <w:vAlign w:val="center"/>
          </w:tcPr>
          <w:p w14:paraId="0CAF958A" w14:textId="335B948C" w:rsidR="001045C6" w:rsidRPr="007D1A8E" w:rsidRDefault="001045C6" w:rsidP="001045C6">
            <w:pPr>
              <w:spacing w:before="60" w:after="60" w:line="240" w:lineRule="auto"/>
              <w:jc w:val="center"/>
              <w:rPr>
                <w:rFonts w:cs="Arial"/>
                <w:b/>
                <w:bCs/>
                <w:sz w:val="15"/>
                <w:szCs w:val="15"/>
                <w:lang w:eastAsia="en-US"/>
              </w:rPr>
            </w:pPr>
            <w:r w:rsidRPr="001045C6">
              <w:rPr>
                <w:rFonts w:cs="Arial"/>
                <w:bCs/>
                <w:sz w:val="15"/>
                <w:szCs w:val="15"/>
                <w:lang w:eastAsia="en-US"/>
              </w:rPr>
              <w:t>bd</w:t>
            </w:r>
          </w:p>
        </w:tc>
        <w:tc>
          <w:tcPr>
            <w:tcW w:w="212" w:type="pct"/>
            <w:tcBorders>
              <w:right w:val="single" w:sz="4" w:space="0" w:color="auto"/>
            </w:tcBorders>
            <w:vAlign w:val="center"/>
          </w:tcPr>
          <w:p w14:paraId="47089544" w14:textId="4FE0FCB6" w:rsidR="001045C6" w:rsidRPr="007D1A8E" w:rsidRDefault="00DB614F" w:rsidP="001045C6">
            <w:pPr>
              <w:spacing w:before="60" w:after="60" w:line="240" w:lineRule="auto"/>
              <w:jc w:val="center"/>
              <w:rPr>
                <w:rFonts w:cs="Arial"/>
                <w:b/>
                <w:bCs/>
                <w:sz w:val="15"/>
                <w:szCs w:val="15"/>
                <w:lang w:eastAsia="en-US"/>
              </w:rPr>
            </w:pPr>
            <w:r w:rsidRPr="001045C6">
              <w:rPr>
                <w:rFonts w:cs="Arial"/>
                <w:bCs/>
                <w:sz w:val="15"/>
                <w:szCs w:val="15"/>
                <w:lang w:eastAsia="en-US"/>
              </w:rPr>
              <w:t>B</w:t>
            </w:r>
            <w:r w:rsidR="001045C6" w:rsidRPr="001045C6">
              <w:rPr>
                <w:rFonts w:cs="Arial"/>
                <w:bCs/>
                <w:sz w:val="15"/>
                <w:szCs w:val="15"/>
                <w:lang w:eastAsia="en-US"/>
              </w:rPr>
              <w:t>d</w:t>
            </w:r>
          </w:p>
        </w:tc>
        <w:tc>
          <w:tcPr>
            <w:tcW w:w="291" w:type="pct"/>
            <w:vAlign w:val="center"/>
          </w:tcPr>
          <w:p w14:paraId="2F532C25" w14:textId="550114A0" w:rsidR="001045C6" w:rsidRPr="007D1A8E" w:rsidRDefault="001045C6" w:rsidP="001045C6">
            <w:pPr>
              <w:spacing w:before="60" w:after="60" w:line="240" w:lineRule="auto"/>
              <w:jc w:val="center"/>
              <w:rPr>
                <w:rFonts w:cs="Arial"/>
                <w:b/>
                <w:bCs/>
                <w:sz w:val="15"/>
                <w:szCs w:val="15"/>
                <w:lang w:eastAsia="en-US"/>
              </w:rPr>
            </w:pPr>
            <w:r>
              <w:rPr>
                <w:rFonts w:cs="Arial"/>
                <w:b/>
                <w:bCs/>
                <w:sz w:val="15"/>
                <w:szCs w:val="15"/>
                <w:lang w:eastAsia="en-US"/>
              </w:rPr>
              <w:t>bd</w:t>
            </w:r>
          </w:p>
        </w:tc>
        <w:tc>
          <w:tcPr>
            <w:tcW w:w="514" w:type="pct"/>
            <w:vAlign w:val="center"/>
          </w:tcPr>
          <w:p w14:paraId="24D14423" w14:textId="59186159" w:rsidR="001045C6" w:rsidRPr="00764CDC" w:rsidRDefault="001045C6" w:rsidP="001045C6">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2200C2" w:rsidRPr="007D1A8E" w14:paraId="1341C24C" w14:textId="77777777" w:rsidTr="002200C2">
        <w:trPr>
          <w:cantSplit/>
          <w:trHeight w:val="1268"/>
          <w:jc w:val="center"/>
        </w:trPr>
        <w:tc>
          <w:tcPr>
            <w:tcW w:w="730" w:type="pct"/>
            <w:vMerge/>
            <w:vAlign w:val="center"/>
          </w:tcPr>
          <w:p w14:paraId="3EC52EF0" w14:textId="77777777" w:rsidR="00B97E63" w:rsidRPr="007D1A8E" w:rsidRDefault="00B97E63" w:rsidP="00B97E63">
            <w:pPr>
              <w:spacing w:before="60" w:after="60" w:line="240" w:lineRule="auto"/>
              <w:jc w:val="center"/>
              <w:rPr>
                <w:rFonts w:cs="Arial"/>
                <w:sz w:val="15"/>
                <w:szCs w:val="15"/>
                <w:lang w:eastAsia="en-US"/>
              </w:rPr>
            </w:pPr>
          </w:p>
        </w:tc>
        <w:tc>
          <w:tcPr>
            <w:tcW w:w="1162" w:type="pct"/>
            <w:vAlign w:val="center"/>
          </w:tcPr>
          <w:p w14:paraId="2DA68322" w14:textId="0B6F31D1"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rPr>
              <w:t xml:space="preserve">Termomodernizacja PSP 2, PSP 3 </w:t>
            </w:r>
            <w:r>
              <w:rPr>
                <w:rFonts w:cs="Arial"/>
                <w:sz w:val="16"/>
                <w:szCs w:val="16"/>
              </w:rPr>
              <w:br/>
            </w:r>
            <w:r w:rsidRPr="00964B81">
              <w:rPr>
                <w:rFonts w:cs="Arial"/>
                <w:sz w:val="16"/>
                <w:szCs w:val="16"/>
              </w:rPr>
              <w:t>i Miejskiego Ośrodka Pomocy Społecznej</w:t>
            </w:r>
            <w:r w:rsidR="00AE12E5">
              <w:rPr>
                <w:rStyle w:val="Odwoanieprzypisudolnego"/>
                <w:rFonts w:cs="Arial"/>
                <w:sz w:val="16"/>
                <w:szCs w:val="16"/>
              </w:rPr>
              <w:footnoteReference w:id="60"/>
            </w:r>
          </w:p>
        </w:tc>
        <w:tc>
          <w:tcPr>
            <w:tcW w:w="550" w:type="pct"/>
            <w:vAlign w:val="center"/>
          </w:tcPr>
          <w:p w14:paraId="68016FF0" w14:textId="28A9DA14"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textDirection w:val="tbRl"/>
            <w:vAlign w:val="center"/>
          </w:tcPr>
          <w:p w14:paraId="1A303A0F" w14:textId="69C6DC8E" w:rsidR="00B97E63" w:rsidRPr="005666A2" w:rsidRDefault="005666A2" w:rsidP="005666A2">
            <w:pPr>
              <w:spacing w:before="60" w:after="60" w:line="240" w:lineRule="auto"/>
              <w:ind w:left="113" w:right="113"/>
              <w:jc w:val="center"/>
              <w:rPr>
                <w:rFonts w:cs="Arial"/>
                <w:bCs/>
                <w:sz w:val="15"/>
                <w:szCs w:val="15"/>
                <w:lang w:eastAsia="en-US"/>
              </w:rPr>
            </w:pPr>
            <w:r w:rsidRPr="005666A2">
              <w:rPr>
                <w:rFonts w:cs="Arial"/>
                <w:bCs/>
                <w:sz w:val="15"/>
                <w:szCs w:val="15"/>
                <w:lang w:eastAsia="en-US"/>
              </w:rPr>
              <w:t>15 072 910,00</w:t>
            </w:r>
          </w:p>
        </w:tc>
        <w:tc>
          <w:tcPr>
            <w:tcW w:w="210" w:type="pct"/>
            <w:textDirection w:val="tbRl"/>
            <w:vAlign w:val="center"/>
          </w:tcPr>
          <w:p w14:paraId="47300C31" w14:textId="7AF4B3BC" w:rsidR="00B97E63" w:rsidRPr="007D1A8E" w:rsidRDefault="005666A2" w:rsidP="005666A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0" w:type="pct"/>
            <w:textDirection w:val="tbRl"/>
            <w:vAlign w:val="center"/>
          </w:tcPr>
          <w:p w14:paraId="19509D3A" w14:textId="18A021F8" w:rsidR="00B97E63" w:rsidRPr="007D1A8E" w:rsidRDefault="005666A2" w:rsidP="005666A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1" w:type="pct"/>
            <w:textDirection w:val="tbRl"/>
            <w:vAlign w:val="center"/>
          </w:tcPr>
          <w:p w14:paraId="44AC835A" w14:textId="5243E582" w:rsidR="00B97E63" w:rsidRPr="007D1A8E" w:rsidRDefault="005666A2" w:rsidP="005666A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extDirection w:val="tbRl"/>
            <w:vAlign w:val="center"/>
          </w:tcPr>
          <w:p w14:paraId="2937DFE6" w14:textId="11C891D5" w:rsidR="00B97E63" w:rsidRPr="007D1A8E" w:rsidRDefault="005666A2" w:rsidP="005666A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extDirection w:val="tbRl"/>
            <w:vAlign w:val="center"/>
          </w:tcPr>
          <w:p w14:paraId="5F9549FA" w14:textId="568F578B" w:rsidR="00B97E63" w:rsidRPr="007D1A8E" w:rsidRDefault="005666A2" w:rsidP="005666A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cBorders>
              <w:right w:val="single" w:sz="4" w:space="0" w:color="auto"/>
            </w:tcBorders>
            <w:textDirection w:val="tbRl"/>
            <w:vAlign w:val="center"/>
          </w:tcPr>
          <w:p w14:paraId="7D43EA56" w14:textId="541E4E0E" w:rsidR="00B97E63" w:rsidRPr="007D1A8E" w:rsidRDefault="005666A2" w:rsidP="005666A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cBorders>
              <w:right w:val="single" w:sz="4" w:space="0" w:color="auto"/>
            </w:tcBorders>
            <w:textDirection w:val="tbRl"/>
            <w:vAlign w:val="center"/>
          </w:tcPr>
          <w:p w14:paraId="3181E260" w14:textId="29A551C5" w:rsidR="00B97E63" w:rsidRPr="007D1A8E" w:rsidRDefault="005666A2" w:rsidP="005666A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91" w:type="pct"/>
            <w:textDirection w:val="tbRl"/>
            <w:vAlign w:val="center"/>
          </w:tcPr>
          <w:p w14:paraId="5ED63D89" w14:textId="59AA726D" w:rsidR="00B97E63" w:rsidRPr="007D1A8E" w:rsidRDefault="005666A2" w:rsidP="005666A2">
            <w:pPr>
              <w:spacing w:before="60" w:after="60" w:line="240" w:lineRule="auto"/>
              <w:ind w:left="113" w:right="113"/>
              <w:jc w:val="center"/>
              <w:rPr>
                <w:rFonts w:cs="Arial"/>
                <w:b/>
                <w:bCs/>
                <w:sz w:val="15"/>
                <w:szCs w:val="15"/>
                <w:lang w:eastAsia="en-US"/>
              </w:rPr>
            </w:pPr>
            <w:r>
              <w:rPr>
                <w:rFonts w:cs="Arial"/>
                <w:b/>
                <w:bCs/>
                <w:sz w:val="15"/>
                <w:szCs w:val="15"/>
                <w:lang w:eastAsia="en-US"/>
              </w:rPr>
              <w:t>15 072 910,00</w:t>
            </w:r>
          </w:p>
        </w:tc>
        <w:tc>
          <w:tcPr>
            <w:tcW w:w="514" w:type="pct"/>
            <w:vAlign w:val="center"/>
          </w:tcPr>
          <w:p w14:paraId="256CA8B6" w14:textId="77777777" w:rsidR="00B97E63" w:rsidRPr="00764CDC" w:rsidRDefault="00381EE9" w:rsidP="00B97E63">
            <w:pPr>
              <w:spacing w:before="60" w:after="60" w:line="240" w:lineRule="auto"/>
              <w:jc w:val="center"/>
              <w:rPr>
                <w:rFonts w:cs="Arial"/>
                <w:sz w:val="16"/>
                <w:szCs w:val="15"/>
                <w:lang w:eastAsia="en-US"/>
              </w:rPr>
            </w:pPr>
            <w:r w:rsidRPr="00764CDC">
              <w:rPr>
                <w:rFonts w:cs="Arial"/>
                <w:sz w:val="16"/>
                <w:szCs w:val="15"/>
                <w:lang w:eastAsia="en-US"/>
              </w:rPr>
              <w:t>Budżet Miasta;</w:t>
            </w:r>
          </w:p>
          <w:p w14:paraId="5C03A79B" w14:textId="5890F729" w:rsidR="00381EE9" w:rsidRPr="00764CDC" w:rsidRDefault="00381EE9" w:rsidP="00B97E63">
            <w:pPr>
              <w:spacing w:before="60" w:after="60" w:line="240" w:lineRule="auto"/>
              <w:jc w:val="center"/>
              <w:rPr>
                <w:rFonts w:cs="Arial"/>
                <w:sz w:val="16"/>
                <w:szCs w:val="15"/>
                <w:lang w:eastAsia="en-US"/>
              </w:rPr>
            </w:pPr>
            <w:r w:rsidRPr="00764CDC">
              <w:rPr>
                <w:rFonts w:cs="Arial"/>
                <w:sz w:val="16"/>
                <w:szCs w:val="15"/>
                <w:lang w:eastAsia="en-US"/>
              </w:rPr>
              <w:t>Środki pozyskane z Unii Europejskiej</w:t>
            </w:r>
          </w:p>
        </w:tc>
      </w:tr>
      <w:tr w:rsidR="002200C2" w:rsidRPr="007D1A8E" w14:paraId="12CC2D5D" w14:textId="77777777" w:rsidTr="002200C2">
        <w:trPr>
          <w:cantSplit/>
          <w:trHeight w:val="1134"/>
          <w:jc w:val="center"/>
        </w:trPr>
        <w:tc>
          <w:tcPr>
            <w:tcW w:w="730" w:type="pct"/>
            <w:vMerge w:val="restart"/>
            <w:vAlign w:val="center"/>
          </w:tcPr>
          <w:p w14:paraId="7248108F" w14:textId="5B9AE5F0" w:rsidR="00B97E63" w:rsidRPr="007D1A8E" w:rsidRDefault="00B97E63" w:rsidP="00B97E63">
            <w:pPr>
              <w:spacing w:before="60" w:after="60" w:line="240" w:lineRule="auto"/>
              <w:jc w:val="center"/>
              <w:rPr>
                <w:rFonts w:cs="Arial"/>
                <w:sz w:val="15"/>
                <w:szCs w:val="15"/>
                <w:lang w:eastAsia="en-US"/>
              </w:rPr>
            </w:pPr>
            <w:r w:rsidRPr="00964B81">
              <w:rPr>
                <w:rFonts w:eastAsiaTheme="minorHAnsi" w:cs="Arial"/>
                <w:sz w:val="16"/>
                <w:szCs w:val="16"/>
                <w:lang w:eastAsia="en-US"/>
              </w:rPr>
              <w:lastRenderedPageBreak/>
              <w:t>ZAGROŻENIE HAŁASEM</w:t>
            </w:r>
          </w:p>
        </w:tc>
        <w:tc>
          <w:tcPr>
            <w:tcW w:w="1162" w:type="pct"/>
            <w:vAlign w:val="center"/>
          </w:tcPr>
          <w:p w14:paraId="51B02F77" w14:textId="52E248CD"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rPr>
              <w:t xml:space="preserve">Modernizacja </w:t>
            </w:r>
            <w:r w:rsidRPr="00964B81">
              <w:rPr>
                <w:rFonts w:cs="Arial"/>
                <w:sz w:val="16"/>
                <w:szCs w:val="16"/>
              </w:rPr>
              <w:br/>
              <w:t>i naprawa nawierzchni dróg</w:t>
            </w:r>
            <w:r w:rsidR="00DA1582">
              <w:rPr>
                <w:rStyle w:val="Odwoanieprzypisudolnego"/>
                <w:rFonts w:cs="Arial"/>
                <w:sz w:val="16"/>
                <w:szCs w:val="16"/>
              </w:rPr>
              <w:footnoteReference w:id="61"/>
            </w:r>
          </w:p>
        </w:tc>
        <w:tc>
          <w:tcPr>
            <w:tcW w:w="550" w:type="pct"/>
            <w:vAlign w:val="center"/>
          </w:tcPr>
          <w:p w14:paraId="6F19C943" w14:textId="171FEEA2"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textDirection w:val="tbRl"/>
            <w:vAlign w:val="center"/>
          </w:tcPr>
          <w:p w14:paraId="4B4AF1CC" w14:textId="786847E2" w:rsidR="00B97E63" w:rsidRPr="00DA1582" w:rsidRDefault="00DA1582" w:rsidP="00DA1582">
            <w:pPr>
              <w:spacing w:before="60" w:after="60" w:line="240" w:lineRule="auto"/>
              <w:ind w:left="113" w:right="113"/>
              <w:jc w:val="center"/>
              <w:rPr>
                <w:rFonts w:cs="Arial"/>
                <w:bCs/>
                <w:sz w:val="15"/>
                <w:szCs w:val="15"/>
                <w:lang w:eastAsia="en-US"/>
              </w:rPr>
            </w:pPr>
            <w:r w:rsidRPr="00DA1582">
              <w:rPr>
                <w:rFonts w:cs="Arial"/>
                <w:bCs/>
                <w:sz w:val="15"/>
                <w:szCs w:val="15"/>
                <w:lang w:eastAsia="en-US"/>
              </w:rPr>
              <w:t>585 000,00</w:t>
            </w:r>
          </w:p>
        </w:tc>
        <w:tc>
          <w:tcPr>
            <w:tcW w:w="210" w:type="pct"/>
            <w:textDirection w:val="tbRl"/>
            <w:vAlign w:val="center"/>
          </w:tcPr>
          <w:p w14:paraId="152AECAA" w14:textId="07F8B9BD" w:rsidR="00B97E63" w:rsidRPr="007D1A8E" w:rsidRDefault="00DA1582" w:rsidP="00DA158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0" w:type="pct"/>
            <w:textDirection w:val="tbRl"/>
            <w:vAlign w:val="center"/>
          </w:tcPr>
          <w:p w14:paraId="2AC5E929" w14:textId="6BFA4087" w:rsidR="00B97E63" w:rsidRPr="007D1A8E" w:rsidRDefault="00DA1582" w:rsidP="00DA158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1" w:type="pct"/>
            <w:textDirection w:val="tbRl"/>
            <w:vAlign w:val="center"/>
          </w:tcPr>
          <w:p w14:paraId="058E949A" w14:textId="7A8A7612" w:rsidR="00B97E63" w:rsidRPr="007D1A8E" w:rsidRDefault="00DA1582" w:rsidP="00DA158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extDirection w:val="tbRl"/>
            <w:vAlign w:val="center"/>
          </w:tcPr>
          <w:p w14:paraId="49E78F18" w14:textId="2CE09AA2" w:rsidR="00B97E63" w:rsidRPr="007D1A8E" w:rsidRDefault="00DA1582" w:rsidP="00DA158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extDirection w:val="tbRl"/>
            <w:vAlign w:val="center"/>
          </w:tcPr>
          <w:p w14:paraId="53695992" w14:textId="3F9909B3" w:rsidR="00B97E63" w:rsidRPr="007D1A8E" w:rsidRDefault="00DA1582" w:rsidP="00DA158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cBorders>
              <w:right w:val="single" w:sz="4" w:space="0" w:color="auto"/>
            </w:tcBorders>
            <w:textDirection w:val="tbRl"/>
            <w:vAlign w:val="center"/>
          </w:tcPr>
          <w:p w14:paraId="0B9E0551" w14:textId="6D15F17D" w:rsidR="00B97E63" w:rsidRPr="007D1A8E" w:rsidRDefault="00DA1582" w:rsidP="00DA158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cBorders>
              <w:right w:val="single" w:sz="4" w:space="0" w:color="auto"/>
            </w:tcBorders>
            <w:textDirection w:val="tbRl"/>
            <w:vAlign w:val="center"/>
          </w:tcPr>
          <w:p w14:paraId="483EAEA5" w14:textId="7DDE43F7" w:rsidR="00B97E63" w:rsidRPr="007D1A8E" w:rsidRDefault="00DA1582" w:rsidP="00DA1582">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91" w:type="pct"/>
            <w:textDirection w:val="tbRl"/>
            <w:vAlign w:val="center"/>
          </w:tcPr>
          <w:p w14:paraId="27BECEF4" w14:textId="41F25020" w:rsidR="00B97E63" w:rsidRPr="007D1A8E" w:rsidRDefault="00DA1582" w:rsidP="00DA1582">
            <w:pPr>
              <w:spacing w:before="60" w:after="60" w:line="240" w:lineRule="auto"/>
              <w:ind w:left="113" w:right="113"/>
              <w:jc w:val="center"/>
              <w:rPr>
                <w:rFonts w:cs="Arial"/>
                <w:b/>
                <w:bCs/>
                <w:sz w:val="15"/>
                <w:szCs w:val="15"/>
                <w:lang w:eastAsia="en-US"/>
              </w:rPr>
            </w:pPr>
            <w:r w:rsidRPr="00DA1582">
              <w:rPr>
                <w:rFonts w:cs="Arial"/>
                <w:b/>
                <w:bCs/>
                <w:sz w:val="15"/>
                <w:szCs w:val="15"/>
                <w:lang w:eastAsia="en-US"/>
              </w:rPr>
              <w:t>585 000,00</w:t>
            </w:r>
          </w:p>
        </w:tc>
        <w:tc>
          <w:tcPr>
            <w:tcW w:w="514" w:type="pct"/>
            <w:vAlign w:val="center"/>
          </w:tcPr>
          <w:p w14:paraId="464A9FA3" w14:textId="77777777" w:rsidR="00B97E63" w:rsidRPr="00764CDC" w:rsidRDefault="00DA1582" w:rsidP="00B97E63">
            <w:pPr>
              <w:spacing w:before="60" w:after="60" w:line="240" w:lineRule="auto"/>
              <w:jc w:val="center"/>
              <w:rPr>
                <w:rFonts w:cs="Arial"/>
                <w:sz w:val="16"/>
                <w:szCs w:val="15"/>
                <w:lang w:eastAsia="en-US"/>
              </w:rPr>
            </w:pPr>
            <w:r w:rsidRPr="00764CDC">
              <w:rPr>
                <w:rFonts w:cs="Arial"/>
                <w:sz w:val="16"/>
                <w:szCs w:val="15"/>
                <w:lang w:eastAsia="en-US"/>
              </w:rPr>
              <w:t>Budżet Miasta;</w:t>
            </w:r>
          </w:p>
          <w:p w14:paraId="5E162667" w14:textId="4767EBF6" w:rsidR="00DA1582" w:rsidRPr="00764CDC" w:rsidRDefault="00DA1582" w:rsidP="00B97E63">
            <w:pPr>
              <w:spacing w:before="60" w:after="60" w:line="240" w:lineRule="auto"/>
              <w:jc w:val="center"/>
              <w:rPr>
                <w:rFonts w:cs="Arial"/>
                <w:sz w:val="16"/>
                <w:szCs w:val="15"/>
                <w:lang w:eastAsia="en-US"/>
              </w:rPr>
            </w:pPr>
            <w:r w:rsidRPr="00764CDC">
              <w:rPr>
                <w:rFonts w:cs="Arial"/>
                <w:sz w:val="16"/>
                <w:szCs w:val="15"/>
                <w:lang w:eastAsia="en-US"/>
              </w:rPr>
              <w:t>Środki zewnętrzne</w:t>
            </w:r>
          </w:p>
        </w:tc>
      </w:tr>
      <w:tr w:rsidR="002200C2" w:rsidRPr="007D1A8E" w14:paraId="1CE02F58" w14:textId="77777777" w:rsidTr="002200C2">
        <w:trPr>
          <w:cantSplit/>
          <w:trHeight w:val="1249"/>
          <w:jc w:val="center"/>
        </w:trPr>
        <w:tc>
          <w:tcPr>
            <w:tcW w:w="730" w:type="pct"/>
            <w:vMerge/>
            <w:vAlign w:val="center"/>
          </w:tcPr>
          <w:p w14:paraId="3F92E307" w14:textId="77777777" w:rsidR="00B97E63" w:rsidRPr="007D1A8E" w:rsidRDefault="00B97E63" w:rsidP="00B97E63">
            <w:pPr>
              <w:spacing w:before="60" w:after="60" w:line="240" w:lineRule="auto"/>
              <w:jc w:val="center"/>
              <w:rPr>
                <w:rFonts w:cs="Arial"/>
                <w:sz w:val="15"/>
                <w:szCs w:val="15"/>
                <w:lang w:eastAsia="en-US"/>
              </w:rPr>
            </w:pPr>
          </w:p>
        </w:tc>
        <w:tc>
          <w:tcPr>
            <w:tcW w:w="1162" w:type="pct"/>
            <w:vAlign w:val="center"/>
          </w:tcPr>
          <w:p w14:paraId="011C6062" w14:textId="3D02715F"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rPr>
              <w:t>Przebudowa dróg</w:t>
            </w:r>
            <w:r w:rsidR="00DA1582">
              <w:rPr>
                <w:rStyle w:val="Odwoanieprzypisudolnego"/>
                <w:rFonts w:cs="Arial"/>
                <w:sz w:val="16"/>
                <w:szCs w:val="16"/>
              </w:rPr>
              <w:footnoteReference w:id="62"/>
            </w:r>
          </w:p>
        </w:tc>
        <w:tc>
          <w:tcPr>
            <w:tcW w:w="550" w:type="pct"/>
            <w:vAlign w:val="center"/>
          </w:tcPr>
          <w:p w14:paraId="38AA451A" w14:textId="3F128DA0"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textDirection w:val="tbRl"/>
            <w:vAlign w:val="center"/>
          </w:tcPr>
          <w:p w14:paraId="7729C472" w14:textId="43F85C6B" w:rsidR="00B97E63" w:rsidRPr="00DA1582" w:rsidRDefault="00DA1582" w:rsidP="00DA1582">
            <w:pPr>
              <w:spacing w:before="60" w:after="60" w:line="240" w:lineRule="auto"/>
              <w:ind w:left="113" w:right="113"/>
              <w:jc w:val="center"/>
              <w:rPr>
                <w:rFonts w:cs="Arial"/>
                <w:bCs/>
                <w:sz w:val="15"/>
                <w:szCs w:val="15"/>
                <w:lang w:eastAsia="en-US"/>
              </w:rPr>
            </w:pPr>
            <w:r w:rsidRPr="00DA1582">
              <w:rPr>
                <w:rFonts w:cs="Arial"/>
                <w:bCs/>
                <w:sz w:val="15"/>
                <w:szCs w:val="15"/>
                <w:lang w:eastAsia="en-US"/>
              </w:rPr>
              <w:t>11 975 000,00</w:t>
            </w:r>
          </w:p>
        </w:tc>
        <w:tc>
          <w:tcPr>
            <w:tcW w:w="210" w:type="pct"/>
            <w:textDirection w:val="tbRl"/>
            <w:vAlign w:val="center"/>
          </w:tcPr>
          <w:p w14:paraId="18623217" w14:textId="157A3F80" w:rsidR="00B97E63" w:rsidRPr="00DA1582" w:rsidRDefault="00DA1582" w:rsidP="00DA1582">
            <w:pPr>
              <w:spacing w:before="60" w:after="60" w:line="240" w:lineRule="auto"/>
              <w:ind w:left="113" w:right="113"/>
              <w:jc w:val="center"/>
              <w:rPr>
                <w:rFonts w:cs="Arial"/>
                <w:bCs/>
                <w:sz w:val="15"/>
                <w:szCs w:val="15"/>
                <w:lang w:eastAsia="en-US"/>
              </w:rPr>
            </w:pPr>
            <w:r w:rsidRPr="00DA1582">
              <w:rPr>
                <w:rFonts w:cs="Arial"/>
                <w:bCs/>
                <w:sz w:val="15"/>
                <w:szCs w:val="15"/>
                <w:lang w:eastAsia="en-US"/>
              </w:rPr>
              <w:t>2 410 623,00</w:t>
            </w:r>
          </w:p>
        </w:tc>
        <w:tc>
          <w:tcPr>
            <w:tcW w:w="210" w:type="pct"/>
            <w:textDirection w:val="tbRl"/>
            <w:vAlign w:val="center"/>
          </w:tcPr>
          <w:p w14:paraId="0A286CC2" w14:textId="2466AB86" w:rsidR="00B97E63" w:rsidRPr="00DA1582" w:rsidRDefault="00DA1582" w:rsidP="00DA1582">
            <w:pPr>
              <w:spacing w:before="60" w:after="60" w:line="240" w:lineRule="auto"/>
              <w:ind w:left="113" w:right="113"/>
              <w:jc w:val="center"/>
              <w:rPr>
                <w:rFonts w:cs="Arial"/>
                <w:bCs/>
                <w:sz w:val="15"/>
                <w:szCs w:val="15"/>
                <w:lang w:eastAsia="en-US"/>
              </w:rPr>
            </w:pPr>
            <w:r w:rsidRPr="00DA1582">
              <w:rPr>
                <w:rFonts w:cs="Arial"/>
                <w:bCs/>
                <w:sz w:val="15"/>
                <w:szCs w:val="15"/>
                <w:lang w:eastAsia="en-US"/>
              </w:rPr>
              <w:t>2 180 000,00</w:t>
            </w:r>
          </w:p>
        </w:tc>
        <w:tc>
          <w:tcPr>
            <w:tcW w:w="211" w:type="pct"/>
            <w:textDirection w:val="tbRl"/>
            <w:vAlign w:val="center"/>
          </w:tcPr>
          <w:p w14:paraId="4BE0FE21" w14:textId="0DE2CF8B" w:rsidR="00B97E63" w:rsidRPr="00DA1582" w:rsidRDefault="00DA1582" w:rsidP="00DA1582">
            <w:pPr>
              <w:spacing w:before="60" w:after="60" w:line="240" w:lineRule="auto"/>
              <w:ind w:left="113" w:right="113"/>
              <w:jc w:val="center"/>
              <w:rPr>
                <w:rFonts w:cs="Arial"/>
                <w:bCs/>
                <w:sz w:val="15"/>
                <w:szCs w:val="15"/>
                <w:lang w:eastAsia="en-US"/>
              </w:rPr>
            </w:pPr>
            <w:r w:rsidRPr="00DA1582">
              <w:rPr>
                <w:rFonts w:cs="Arial"/>
                <w:bCs/>
                <w:sz w:val="15"/>
                <w:szCs w:val="15"/>
                <w:lang w:eastAsia="en-US"/>
              </w:rPr>
              <w:t>-</w:t>
            </w:r>
          </w:p>
        </w:tc>
        <w:tc>
          <w:tcPr>
            <w:tcW w:w="212" w:type="pct"/>
            <w:textDirection w:val="tbRl"/>
            <w:vAlign w:val="center"/>
          </w:tcPr>
          <w:p w14:paraId="118225E9" w14:textId="5140CA42" w:rsidR="00B97E63" w:rsidRPr="00DA1582" w:rsidRDefault="00DA1582" w:rsidP="00DA1582">
            <w:pPr>
              <w:spacing w:before="60" w:after="60" w:line="240" w:lineRule="auto"/>
              <w:ind w:left="113" w:right="113"/>
              <w:jc w:val="center"/>
              <w:rPr>
                <w:rFonts w:cs="Arial"/>
                <w:bCs/>
                <w:sz w:val="15"/>
                <w:szCs w:val="15"/>
                <w:lang w:eastAsia="en-US"/>
              </w:rPr>
            </w:pPr>
            <w:r w:rsidRPr="00DA1582">
              <w:rPr>
                <w:rFonts w:cs="Arial"/>
                <w:bCs/>
                <w:sz w:val="15"/>
                <w:szCs w:val="15"/>
                <w:lang w:eastAsia="en-US"/>
              </w:rPr>
              <w:t>-</w:t>
            </w:r>
          </w:p>
        </w:tc>
        <w:tc>
          <w:tcPr>
            <w:tcW w:w="212" w:type="pct"/>
            <w:textDirection w:val="tbRl"/>
            <w:vAlign w:val="center"/>
          </w:tcPr>
          <w:p w14:paraId="48F52107" w14:textId="3D9C19BF" w:rsidR="00B97E63" w:rsidRPr="00DA1582" w:rsidRDefault="00DA1582" w:rsidP="00DA1582">
            <w:pPr>
              <w:spacing w:before="60" w:after="60" w:line="240" w:lineRule="auto"/>
              <w:ind w:left="113" w:right="113"/>
              <w:jc w:val="center"/>
              <w:rPr>
                <w:rFonts w:cs="Arial"/>
                <w:bCs/>
                <w:sz w:val="15"/>
                <w:szCs w:val="15"/>
                <w:lang w:eastAsia="en-US"/>
              </w:rPr>
            </w:pPr>
            <w:r w:rsidRPr="00DA1582">
              <w:rPr>
                <w:rFonts w:cs="Arial"/>
                <w:bCs/>
                <w:sz w:val="15"/>
                <w:szCs w:val="15"/>
                <w:lang w:eastAsia="en-US"/>
              </w:rPr>
              <w:t>-</w:t>
            </w:r>
          </w:p>
        </w:tc>
        <w:tc>
          <w:tcPr>
            <w:tcW w:w="212" w:type="pct"/>
            <w:tcBorders>
              <w:right w:val="single" w:sz="4" w:space="0" w:color="auto"/>
            </w:tcBorders>
            <w:textDirection w:val="tbRl"/>
            <w:vAlign w:val="center"/>
          </w:tcPr>
          <w:p w14:paraId="7F00EB05" w14:textId="28949113" w:rsidR="00B97E63" w:rsidRPr="00DA1582" w:rsidRDefault="00DA1582" w:rsidP="00DA1582">
            <w:pPr>
              <w:spacing w:before="60" w:after="60" w:line="240" w:lineRule="auto"/>
              <w:ind w:left="113" w:right="113"/>
              <w:jc w:val="center"/>
              <w:rPr>
                <w:rFonts w:cs="Arial"/>
                <w:bCs/>
                <w:sz w:val="15"/>
                <w:szCs w:val="15"/>
                <w:lang w:eastAsia="en-US"/>
              </w:rPr>
            </w:pPr>
            <w:r w:rsidRPr="00DA1582">
              <w:rPr>
                <w:rFonts w:cs="Arial"/>
                <w:bCs/>
                <w:sz w:val="15"/>
                <w:szCs w:val="15"/>
                <w:lang w:eastAsia="en-US"/>
              </w:rPr>
              <w:t>-</w:t>
            </w:r>
          </w:p>
        </w:tc>
        <w:tc>
          <w:tcPr>
            <w:tcW w:w="212" w:type="pct"/>
            <w:tcBorders>
              <w:right w:val="single" w:sz="4" w:space="0" w:color="auto"/>
            </w:tcBorders>
            <w:textDirection w:val="tbRl"/>
            <w:vAlign w:val="center"/>
          </w:tcPr>
          <w:p w14:paraId="61452B15" w14:textId="668E53D3" w:rsidR="00B97E63" w:rsidRPr="00DA1582" w:rsidRDefault="00DA1582" w:rsidP="00DA1582">
            <w:pPr>
              <w:spacing w:before="60" w:after="60" w:line="240" w:lineRule="auto"/>
              <w:ind w:left="113" w:right="113"/>
              <w:jc w:val="center"/>
              <w:rPr>
                <w:rFonts w:cs="Arial"/>
                <w:bCs/>
                <w:sz w:val="15"/>
                <w:szCs w:val="15"/>
                <w:lang w:eastAsia="en-US"/>
              </w:rPr>
            </w:pPr>
            <w:r w:rsidRPr="00DA1582">
              <w:rPr>
                <w:rFonts w:cs="Arial"/>
                <w:bCs/>
                <w:sz w:val="15"/>
                <w:szCs w:val="15"/>
                <w:lang w:eastAsia="en-US"/>
              </w:rPr>
              <w:t>-</w:t>
            </w:r>
          </w:p>
        </w:tc>
        <w:tc>
          <w:tcPr>
            <w:tcW w:w="291" w:type="pct"/>
            <w:textDirection w:val="tbRl"/>
            <w:vAlign w:val="center"/>
          </w:tcPr>
          <w:p w14:paraId="35929FAB" w14:textId="5564ED6F" w:rsidR="00B97E63" w:rsidRPr="007D1A8E" w:rsidRDefault="00DA1582" w:rsidP="00DA1582">
            <w:pPr>
              <w:spacing w:before="60" w:after="60" w:line="240" w:lineRule="auto"/>
              <w:ind w:left="113" w:right="113"/>
              <w:jc w:val="center"/>
              <w:rPr>
                <w:rFonts w:cs="Arial"/>
                <w:b/>
                <w:bCs/>
                <w:sz w:val="15"/>
                <w:szCs w:val="15"/>
                <w:lang w:eastAsia="en-US"/>
              </w:rPr>
            </w:pPr>
            <w:r>
              <w:rPr>
                <w:rFonts w:cs="Arial"/>
                <w:b/>
                <w:bCs/>
                <w:sz w:val="15"/>
                <w:szCs w:val="15"/>
                <w:lang w:eastAsia="en-US"/>
              </w:rPr>
              <w:t>16 565 623,00</w:t>
            </w:r>
          </w:p>
        </w:tc>
        <w:tc>
          <w:tcPr>
            <w:tcW w:w="514" w:type="pct"/>
            <w:vAlign w:val="center"/>
          </w:tcPr>
          <w:p w14:paraId="38825301" w14:textId="77777777" w:rsidR="00DA1582" w:rsidRPr="00764CDC" w:rsidRDefault="00DA1582" w:rsidP="00DA1582">
            <w:pPr>
              <w:spacing w:before="60" w:after="60" w:line="240" w:lineRule="auto"/>
              <w:jc w:val="center"/>
              <w:rPr>
                <w:rFonts w:cs="Arial"/>
                <w:sz w:val="16"/>
                <w:szCs w:val="15"/>
                <w:lang w:eastAsia="en-US"/>
              </w:rPr>
            </w:pPr>
            <w:r w:rsidRPr="00764CDC">
              <w:rPr>
                <w:rFonts w:cs="Arial"/>
                <w:sz w:val="16"/>
                <w:szCs w:val="15"/>
                <w:lang w:eastAsia="en-US"/>
              </w:rPr>
              <w:t>Budżet Miasta;</w:t>
            </w:r>
          </w:p>
          <w:p w14:paraId="55043132" w14:textId="7AB7319D" w:rsidR="00B97E63" w:rsidRPr="00764CDC" w:rsidRDefault="00DA1582" w:rsidP="00DA1582">
            <w:pPr>
              <w:spacing w:before="60" w:after="60" w:line="240" w:lineRule="auto"/>
              <w:jc w:val="center"/>
              <w:rPr>
                <w:rFonts w:cs="Arial"/>
                <w:sz w:val="16"/>
                <w:szCs w:val="15"/>
                <w:lang w:eastAsia="en-US"/>
              </w:rPr>
            </w:pPr>
            <w:r w:rsidRPr="00764CDC">
              <w:rPr>
                <w:rFonts w:cs="Arial"/>
                <w:sz w:val="16"/>
                <w:szCs w:val="15"/>
                <w:lang w:eastAsia="en-US"/>
              </w:rPr>
              <w:t>Środki zewnętrzne</w:t>
            </w:r>
          </w:p>
        </w:tc>
      </w:tr>
      <w:tr w:rsidR="002200C2" w:rsidRPr="007D1A8E" w14:paraId="1642FFF5" w14:textId="77777777" w:rsidTr="002200C2">
        <w:trPr>
          <w:cantSplit/>
          <w:trHeight w:val="558"/>
          <w:jc w:val="center"/>
        </w:trPr>
        <w:tc>
          <w:tcPr>
            <w:tcW w:w="730" w:type="pct"/>
            <w:vMerge w:val="restart"/>
            <w:vAlign w:val="center"/>
          </w:tcPr>
          <w:p w14:paraId="60A2CA7A" w14:textId="7C85C45F" w:rsidR="00D36FA5" w:rsidRPr="007D1A8E" w:rsidRDefault="00D36FA5" w:rsidP="00B97E63">
            <w:pPr>
              <w:spacing w:before="60" w:after="60" w:line="240" w:lineRule="auto"/>
              <w:jc w:val="center"/>
              <w:rPr>
                <w:rFonts w:cs="Arial"/>
                <w:sz w:val="15"/>
                <w:szCs w:val="15"/>
                <w:lang w:eastAsia="en-US"/>
              </w:rPr>
            </w:pPr>
            <w:r w:rsidRPr="00964B81">
              <w:rPr>
                <w:rFonts w:eastAsiaTheme="minorHAnsi" w:cs="Arial"/>
                <w:sz w:val="16"/>
                <w:szCs w:val="16"/>
                <w:lang w:eastAsia="en-US"/>
              </w:rPr>
              <w:t>GOSPODAROWANIE WODAMI</w:t>
            </w:r>
          </w:p>
        </w:tc>
        <w:tc>
          <w:tcPr>
            <w:tcW w:w="1162" w:type="pct"/>
            <w:vAlign w:val="center"/>
          </w:tcPr>
          <w:p w14:paraId="603E9ED5" w14:textId="71F96123" w:rsidR="00D36FA5" w:rsidRPr="007D1A8E" w:rsidRDefault="00D36FA5" w:rsidP="00B97E63">
            <w:pPr>
              <w:spacing w:before="60" w:after="60" w:line="240" w:lineRule="auto"/>
              <w:jc w:val="center"/>
              <w:rPr>
                <w:rFonts w:cs="Arial"/>
                <w:sz w:val="15"/>
                <w:szCs w:val="15"/>
                <w:lang w:eastAsia="en-US"/>
              </w:rPr>
            </w:pPr>
            <w:r w:rsidRPr="00964B81">
              <w:rPr>
                <w:rFonts w:cs="Arial"/>
                <w:sz w:val="16"/>
                <w:szCs w:val="16"/>
              </w:rPr>
              <w:t>Uwzględnianie w dokumentach planistycznych map ryzyka powodziowego, map zagrożenia powodziowego oraz terenów zagrożonych podtopieniami</w:t>
            </w:r>
          </w:p>
        </w:tc>
        <w:tc>
          <w:tcPr>
            <w:tcW w:w="550" w:type="pct"/>
            <w:vAlign w:val="center"/>
          </w:tcPr>
          <w:p w14:paraId="5D603C86" w14:textId="45D0059F" w:rsidR="00D36FA5" w:rsidRPr="007D1A8E" w:rsidRDefault="00D36FA5" w:rsidP="00B97E63">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046" w:type="pct"/>
            <w:gridSpan w:val="9"/>
            <w:tcBorders>
              <w:left w:val="single" w:sz="4" w:space="0" w:color="auto"/>
            </w:tcBorders>
            <w:vAlign w:val="center"/>
          </w:tcPr>
          <w:p w14:paraId="40E073C0" w14:textId="321BB62D" w:rsidR="00D36FA5" w:rsidRPr="007D1A8E" w:rsidRDefault="00D36FA5" w:rsidP="00B97E63">
            <w:pPr>
              <w:spacing w:before="60" w:after="60" w:line="240" w:lineRule="auto"/>
              <w:jc w:val="center"/>
              <w:rPr>
                <w:rFonts w:cs="Arial"/>
                <w:b/>
                <w:bCs/>
                <w:sz w:val="15"/>
                <w:szCs w:val="15"/>
                <w:lang w:eastAsia="en-US"/>
              </w:rPr>
            </w:pPr>
            <w:r>
              <w:rPr>
                <w:rFonts w:cs="Arial"/>
                <w:b/>
                <w:bCs/>
                <w:sz w:val="15"/>
                <w:szCs w:val="15"/>
                <w:lang w:eastAsia="en-US"/>
              </w:rPr>
              <w:t>Koszty w ramach opracowania dokumentów planistycznych</w:t>
            </w:r>
          </w:p>
        </w:tc>
        <w:tc>
          <w:tcPr>
            <w:tcW w:w="514" w:type="pct"/>
            <w:vAlign w:val="center"/>
          </w:tcPr>
          <w:p w14:paraId="7DC55461" w14:textId="0225A1A5" w:rsidR="00D36FA5" w:rsidRPr="00764CDC" w:rsidRDefault="00D36FA5" w:rsidP="00B97E63">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2200C2" w:rsidRPr="007D1A8E" w14:paraId="03C7807F" w14:textId="77777777" w:rsidTr="002200C2">
        <w:trPr>
          <w:cantSplit/>
          <w:trHeight w:val="59"/>
          <w:jc w:val="center"/>
        </w:trPr>
        <w:tc>
          <w:tcPr>
            <w:tcW w:w="730" w:type="pct"/>
            <w:vMerge/>
            <w:vAlign w:val="center"/>
          </w:tcPr>
          <w:p w14:paraId="78F3CCCD" w14:textId="77777777" w:rsidR="00B97E63" w:rsidRPr="007D1A8E" w:rsidRDefault="00B97E63" w:rsidP="00B97E63">
            <w:pPr>
              <w:spacing w:before="60" w:after="60" w:line="240" w:lineRule="auto"/>
              <w:jc w:val="center"/>
              <w:rPr>
                <w:rFonts w:cs="Arial"/>
                <w:sz w:val="15"/>
                <w:szCs w:val="15"/>
                <w:lang w:eastAsia="en-US"/>
              </w:rPr>
            </w:pPr>
          </w:p>
        </w:tc>
        <w:tc>
          <w:tcPr>
            <w:tcW w:w="1162" w:type="pct"/>
            <w:vAlign w:val="center"/>
          </w:tcPr>
          <w:p w14:paraId="3C04CD2F" w14:textId="7998FE2D"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rPr>
              <w:t xml:space="preserve">Retencjonowanie wody na terenie Miasta Starogard Gdański- rejon ul. Powstańców Warszawskich, ul. Bohaterów Getta, ul. Kociewskiej, Działki </w:t>
            </w:r>
            <w:proofErr w:type="spellStart"/>
            <w:r w:rsidRPr="00964B81">
              <w:rPr>
                <w:rFonts w:cs="Arial"/>
                <w:sz w:val="16"/>
                <w:szCs w:val="16"/>
              </w:rPr>
              <w:t>Kocborowskie</w:t>
            </w:r>
            <w:proofErr w:type="spellEnd"/>
            <w:r w:rsidRPr="00964B81">
              <w:rPr>
                <w:rFonts w:cs="Arial"/>
                <w:sz w:val="16"/>
                <w:szCs w:val="16"/>
              </w:rPr>
              <w:t>, rejon ul. Hieronima Derdowskiego</w:t>
            </w:r>
            <w:r w:rsidR="00D36FA5">
              <w:rPr>
                <w:rStyle w:val="Odwoanieprzypisudolnego"/>
                <w:rFonts w:cs="Arial"/>
                <w:sz w:val="16"/>
                <w:szCs w:val="16"/>
              </w:rPr>
              <w:footnoteReference w:id="63"/>
            </w:r>
          </w:p>
        </w:tc>
        <w:tc>
          <w:tcPr>
            <w:tcW w:w="550" w:type="pct"/>
            <w:vAlign w:val="center"/>
          </w:tcPr>
          <w:p w14:paraId="1F404F88" w14:textId="58747E13"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textDirection w:val="tbRl"/>
            <w:vAlign w:val="center"/>
          </w:tcPr>
          <w:p w14:paraId="0137C484" w14:textId="16D6AA9F" w:rsidR="00B97E63" w:rsidRPr="007D1A8E" w:rsidRDefault="00D36FA5" w:rsidP="00D36FA5">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0" w:type="pct"/>
            <w:textDirection w:val="tbRl"/>
            <w:vAlign w:val="center"/>
          </w:tcPr>
          <w:p w14:paraId="537AA098" w14:textId="445C5321" w:rsidR="00B97E63" w:rsidRPr="007D1A8E" w:rsidRDefault="00D36FA5" w:rsidP="00D36FA5">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0" w:type="pct"/>
            <w:textDirection w:val="tbRl"/>
            <w:vAlign w:val="center"/>
          </w:tcPr>
          <w:p w14:paraId="226FBA3E" w14:textId="4FC36A6D" w:rsidR="00B97E63" w:rsidRPr="00D36FA5" w:rsidRDefault="00D36FA5" w:rsidP="00D36FA5">
            <w:pPr>
              <w:spacing w:before="60" w:after="60" w:line="240" w:lineRule="auto"/>
              <w:ind w:left="113" w:right="113"/>
              <w:jc w:val="center"/>
              <w:rPr>
                <w:rFonts w:cs="Arial"/>
                <w:bCs/>
                <w:sz w:val="15"/>
                <w:szCs w:val="15"/>
                <w:lang w:eastAsia="en-US"/>
              </w:rPr>
            </w:pPr>
            <w:r w:rsidRPr="00D36FA5">
              <w:rPr>
                <w:rFonts w:cs="Arial"/>
                <w:bCs/>
                <w:sz w:val="15"/>
                <w:szCs w:val="15"/>
                <w:lang w:eastAsia="en-US"/>
              </w:rPr>
              <w:t>17 000,00</w:t>
            </w:r>
          </w:p>
        </w:tc>
        <w:tc>
          <w:tcPr>
            <w:tcW w:w="211" w:type="pct"/>
            <w:textDirection w:val="tbRl"/>
            <w:vAlign w:val="center"/>
          </w:tcPr>
          <w:p w14:paraId="3348A55B" w14:textId="24EDE9C3" w:rsidR="00B97E63" w:rsidRPr="007D1A8E" w:rsidRDefault="00D36FA5" w:rsidP="00D36FA5">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extDirection w:val="tbRl"/>
            <w:vAlign w:val="center"/>
          </w:tcPr>
          <w:p w14:paraId="04FC5CD1" w14:textId="562DB056" w:rsidR="00B97E63" w:rsidRPr="007D1A8E" w:rsidRDefault="00D36FA5" w:rsidP="00D36FA5">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extDirection w:val="tbRl"/>
            <w:vAlign w:val="center"/>
          </w:tcPr>
          <w:p w14:paraId="60817FB6" w14:textId="31D2AC8F" w:rsidR="00B97E63" w:rsidRPr="007D1A8E" w:rsidRDefault="00D36FA5" w:rsidP="00D36FA5">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cBorders>
              <w:right w:val="single" w:sz="4" w:space="0" w:color="auto"/>
            </w:tcBorders>
            <w:textDirection w:val="tbRl"/>
            <w:vAlign w:val="center"/>
          </w:tcPr>
          <w:p w14:paraId="630D5563" w14:textId="7A32B134" w:rsidR="00B97E63" w:rsidRPr="007D1A8E" w:rsidRDefault="00D36FA5" w:rsidP="00D36FA5">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12" w:type="pct"/>
            <w:tcBorders>
              <w:right w:val="single" w:sz="4" w:space="0" w:color="auto"/>
            </w:tcBorders>
            <w:textDirection w:val="tbRl"/>
            <w:vAlign w:val="center"/>
          </w:tcPr>
          <w:p w14:paraId="1191A2DD" w14:textId="05C50E22" w:rsidR="00B97E63" w:rsidRPr="007D1A8E" w:rsidRDefault="00D36FA5" w:rsidP="00D36FA5">
            <w:pPr>
              <w:spacing w:before="60" w:after="60" w:line="240" w:lineRule="auto"/>
              <w:ind w:left="113" w:right="113"/>
              <w:jc w:val="center"/>
              <w:rPr>
                <w:rFonts w:cs="Arial"/>
                <w:b/>
                <w:bCs/>
                <w:sz w:val="15"/>
                <w:szCs w:val="15"/>
                <w:lang w:eastAsia="en-US"/>
              </w:rPr>
            </w:pPr>
            <w:r>
              <w:rPr>
                <w:rFonts w:cs="Arial"/>
                <w:b/>
                <w:bCs/>
                <w:sz w:val="15"/>
                <w:szCs w:val="15"/>
                <w:lang w:eastAsia="en-US"/>
              </w:rPr>
              <w:t>-</w:t>
            </w:r>
          </w:p>
        </w:tc>
        <w:tc>
          <w:tcPr>
            <w:tcW w:w="291" w:type="pct"/>
            <w:textDirection w:val="tbRl"/>
            <w:vAlign w:val="center"/>
          </w:tcPr>
          <w:p w14:paraId="1B21C158" w14:textId="0F889D09" w:rsidR="00B97E63" w:rsidRPr="007D1A8E" w:rsidRDefault="00D36FA5" w:rsidP="00D36FA5">
            <w:pPr>
              <w:spacing w:before="60" w:after="60" w:line="240" w:lineRule="auto"/>
              <w:ind w:left="113" w:right="113"/>
              <w:jc w:val="center"/>
              <w:rPr>
                <w:rFonts w:cs="Arial"/>
                <w:b/>
                <w:bCs/>
                <w:sz w:val="15"/>
                <w:szCs w:val="15"/>
                <w:lang w:eastAsia="en-US"/>
              </w:rPr>
            </w:pPr>
            <w:r>
              <w:rPr>
                <w:rFonts w:cs="Arial"/>
                <w:b/>
                <w:bCs/>
                <w:sz w:val="15"/>
                <w:szCs w:val="15"/>
                <w:lang w:eastAsia="en-US"/>
              </w:rPr>
              <w:t>17 000,00</w:t>
            </w:r>
          </w:p>
        </w:tc>
        <w:tc>
          <w:tcPr>
            <w:tcW w:w="514" w:type="pct"/>
            <w:vAlign w:val="center"/>
          </w:tcPr>
          <w:p w14:paraId="7E636911" w14:textId="77777777" w:rsidR="00B97E63" w:rsidRPr="00764CDC" w:rsidRDefault="00D36FA5" w:rsidP="00B97E63">
            <w:pPr>
              <w:spacing w:before="60" w:after="60" w:line="240" w:lineRule="auto"/>
              <w:jc w:val="center"/>
              <w:rPr>
                <w:rFonts w:cs="Arial"/>
                <w:sz w:val="16"/>
                <w:szCs w:val="15"/>
                <w:lang w:eastAsia="en-US"/>
              </w:rPr>
            </w:pPr>
            <w:r w:rsidRPr="00764CDC">
              <w:rPr>
                <w:rFonts w:cs="Arial"/>
                <w:sz w:val="16"/>
                <w:szCs w:val="15"/>
                <w:lang w:eastAsia="en-US"/>
              </w:rPr>
              <w:t>Budżet Miasta;</w:t>
            </w:r>
          </w:p>
          <w:p w14:paraId="79030443" w14:textId="03A55ACC" w:rsidR="00D36FA5" w:rsidRPr="00764CDC" w:rsidRDefault="00D36FA5" w:rsidP="00B97E63">
            <w:pPr>
              <w:spacing w:before="60" w:after="60" w:line="240" w:lineRule="auto"/>
              <w:jc w:val="center"/>
              <w:rPr>
                <w:rFonts w:cs="Arial"/>
                <w:sz w:val="16"/>
                <w:szCs w:val="15"/>
                <w:lang w:eastAsia="en-US"/>
              </w:rPr>
            </w:pPr>
            <w:r w:rsidRPr="00764CDC">
              <w:rPr>
                <w:rFonts w:cs="Arial"/>
                <w:sz w:val="16"/>
                <w:szCs w:val="15"/>
                <w:lang w:eastAsia="en-US"/>
              </w:rPr>
              <w:t>Środki unijne</w:t>
            </w:r>
          </w:p>
        </w:tc>
      </w:tr>
      <w:tr w:rsidR="002200C2" w:rsidRPr="007D1A8E" w14:paraId="7CBCA1D9" w14:textId="77777777" w:rsidTr="002200C2">
        <w:trPr>
          <w:cantSplit/>
          <w:trHeight w:val="1275"/>
          <w:jc w:val="center"/>
        </w:trPr>
        <w:tc>
          <w:tcPr>
            <w:tcW w:w="730" w:type="pct"/>
            <w:vMerge w:val="restart"/>
            <w:vAlign w:val="center"/>
          </w:tcPr>
          <w:p w14:paraId="39AC74E2" w14:textId="4445B071" w:rsidR="00B97E63" w:rsidRPr="007D1A8E" w:rsidRDefault="00B97E63" w:rsidP="00B97E63">
            <w:pPr>
              <w:spacing w:before="60" w:after="60" w:line="240" w:lineRule="auto"/>
              <w:jc w:val="center"/>
              <w:rPr>
                <w:rFonts w:cs="Arial"/>
                <w:sz w:val="15"/>
                <w:szCs w:val="15"/>
                <w:lang w:eastAsia="en-US"/>
              </w:rPr>
            </w:pPr>
            <w:r w:rsidRPr="005262C0">
              <w:rPr>
                <w:rFonts w:cs="Arial"/>
                <w:sz w:val="15"/>
                <w:szCs w:val="15"/>
                <w:lang w:eastAsia="en-US"/>
              </w:rPr>
              <w:t>GOSPODARKA WODNO-ŚCIEKOWA</w:t>
            </w:r>
          </w:p>
        </w:tc>
        <w:tc>
          <w:tcPr>
            <w:tcW w:w="1162" w:type="pct"/>
            <w:vAlign w:val="center"/>
          </w:tcPr>
          <w:p w14:paraId="280CE1C9" w14:textId="0D0A6422"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rPr>
              <w:t>Budowa/ rozbudowa/ modernizacja sieci wodociągowej</w:t>
            </w:r>
          </w:p>
        </w:tc>
        <w:tc>
          <w:tcPr>
            <w:tcW w:w="550" w:type="pct"/>
            <w:vAlign w:val="center"/>
          </w:tcPr>
          <w:p w14:paraId="08158C87" w14:textId="77777777" w:rsidR="00B97E63" w:rsidRDefault="00B97E63" w:rsidP="00B97E63">
            <w:pPr>
              <w:spacing w:before="60" w:after="60" w:line="240" w:lineRule="auto"/>
              <w:jc w:val="center"/>
              <w:rPr>
                <w:rFonts w:cs="Arial"/>
                <w:sz w:val="16"/>
                <w:szCs w:val="16"/>
                <w:lang w:eastAsia="en-US"/>
              </w:rPr>
            </w:pPr>
            <w:r w:rsidRPr="00964B81">
              <w:rPr>
                <w:rFonts w:cs="Arial"/>
                <w:sz w:val="16"/>
                <w:szCs w:val="16"/>
                <w:lang w:eastAsia="en-US"/>
              </w:rPr>
              <w:t>Miasto Starogard Gdański</w:t>
            </w:r>
            <w:r>
              <w:rPr>
                <w:rFonts w:cs="Arial"/>
                <w:sz w:val="16"/>
                <w:szCs w:val="16"/>
                <w:lang w:eastAsia="en-US"/>
              </w:rPr>
              <w:t>;</w:t>
            </w:r>
          </w:p>
          <w:p w14:paraId="113EB423" w14:textId="3DBCC08E" w:rsidR="00B97E63" w:rsidRPr="007D1A8E" w:rsidRDefault="00B97E63" w:rsidP="00B97E63">
            <w:pPr>
              <w:spacing w:before="60" w:after="60" w:line="240" w:lineRule="auto"/>
              <w:jc w:val="center"/>
              <w:rPr>
                <w:rFonts w:cs="Arial"/>
                <w:sz w:val="15"/>
                <w:szCs w:val="15"/>
                <w:lang w:eastAsia="en-US"/>
              </w:rPr>
            </w:pPr>
            <w:r>
              <w:rPr>
                <w:rFonts w:cs="Arial"/>
                <w:sz w:val="16"/>
                <w:szCs w:val="16"/>
                <w:lang w:eastAsia="en-US"/>
              </w:rPr>
              <w:t>Przedsiębiorstwo wodociągowo-kanalizacyjne</w:t>
            </w:r>
          </w:p>
        </w:tc>
        <w:tc>
          <w:tcPr>
            <w:tcW w:w="276" w:type="pct"/>
            <w:tcBorders>
              <w:left w:val="single" w:sz="4" w:space="0" w:color="auto"/>
            </w:tcBorders>
            <w:textDirection w:val="tbRl"/>
            <w:vAlign w:val="center"/>
          </w:tcPr>
          <w:p w14:paraId="2D916D92" w14:textId="17AEB980" w:rsidR="00B97E63" w:rsidRPr="00BD3414" w:rsidRDefault="00BD3414" w:rsidP="00BD3414">
            <w:pPr>
              <w:spacing w:before="60" w:after="60" w:line="240" w:lineRule="auto"/>
              <w:ind w:left="113" w:right="113"/>
              <w:jc w:val="center"/>
              <w:rPr>
                <w:rFonts w:cs="Arial"/>
                <w:bCs/>
                <w:sz w:val="15"/>
                <w:szCs w:val="15"/>
                <w:lang w:eastAsia="en-US"/>
              </w:rPr>
            </w:pPr>
            <w:r w:rsidRPr="00BD3414">
              <w:rPr>
                <w:rFonts w:cs="Arial"/>
                <w:bCs/>
                <w:sz w:val="15"/>
                <w:szCs w:val="15"/>
                <w:lang w:eastAsia="en-US"/>
              </w:rPr>
              <w:t>1 250 000,00</w:t>
            </w:r>
          </w:p>
        </w:tc>
        <w:tc>
          <w:tcPr>
            <w:tcW w:w="210" w:type="pct"/>
            <w:textDirection w:val="tbRl"/>
            <w:vAlign w:val="center"/>
          </w:tcPr>
          <w:p w14:paraId="3F253F20" w14:textId="18CCD1D8" w:rsidR="00B97E63" w:rsidRPr="00BD3414" w:rsidRDefault="00BD3414" w:rsidP="00BD3414">
            <w:pPr>
              <w:spacing w:before="60" w:after="60" w:line="240" w:lineRule="auto"/>
              <w:ind w:left="113" w:right="113"/>
              <w:jc w:val="center"/>
              <w:rPr>
                <w:rFonts w:cs="Arial"/>
                <w:bCs/>
                <w:sz w:val="15"/>
                <w:szCs w:val="15"/>
                <w:lang w:eastAsia="en-US"/>
              </w:rPr>
            </w:pPr>
            <w:r w:rsidRPr="00BD3414">
              <w:rPr>
                <w:rFonts w:cs="Arial"/>
                <w:bCs/>
                <w:sz w:val="15"/>
                <w:szCs w:val="15"/>
                <w:lang w:eastAsia="en-US"/>
              </w:rPr>
              <w:t>1 250 000,00</w:t>
            </w:r>
          </w:p>
        </w:tc>
        <w:tc>
          <w:tcPr>
            <w:tcW w:w="210" w:type="pct"/>
            <w:textDirection w:val="tbRl"/>
            <w:vAlign w:val="center"/>
          </w:tcPr>
          <w:p w14:paraId="12F3743D" w14:textId="049B1607" w:rsidR="00B97E63" w:rsidRPr="00BD3414" w:rsidRDefault="00BD3414" w:rsidP="00BD3414">
            <w:pPr>
              <w:spacing w:before="60" w:after="60" w:line="240" w:lineRule="auto"/>
              <w:ind w:left="113" w:right="113"/>
              <w:jc w:val="center"/>
              <w:rPr>
                <w:rFonts w:cs="Arial"/>
                <w:bCs/>
                <w:sz w:val="15"/>
                <w:szCs w:val="15"/>
                <w:lang w:eastAsia="en-US"/>
              </w:rPr>
            </w:pPr>
            <w:r w:rsidRPr="00BD3414">
              <w:rPr>
                <w:rFonts w:cs="Arial"/>
                <w:bCs/>
                <w:sz w:val="15"/>
                <w:szCs w:val="15"/>
                <w:lang w:eastAsia="en-US"/>
              </w:rPr>
              <w:t>1 250 000,00</w:t>
            </w:r>
          </w:p>
        </w:tc>
        <w:tc>
          <w:tcPr>
            <w:tcW w:w="211" w:type="pct"/>
            <w:textDirection w:val="tbRl"/>
            <w:vAlign w:val="center"/>
          </w:tcPr>
          <w:p w14:paraId="20BEF1D3" w14:textId="4CA8B3C1" w:rsidR="00B97E63" w:rsidRPr="00BD3414" w:rsidRDefault="00BD3414" w:rsidP="00BD3414">
            <w:pPr>
              <w:spacing w:before="60" w:after="60" w:line="240" w:lineRule="auto"/>
              <w:ind w:left="113" w:right="113"/>
              <w:jc w:val="center"/>
              <w:rPr>
                <w:rFonts w:cs="Arial"/>
                <w:bCs/>
                <w:sz w:val="15"/>
                <w:szCs w:val="15"/>
                <w:lang w:eastAsia="en-US"/>
              </w:rPr>
            </w:pPr>
            <w:r w:rsidRPr="00BD3414">
              <w:rPr>
                <w:rFonts w:cs="Arial"/>
                <w:bCs/>
                <w:sz w:val="15"/>
                <w:szCs w:val="15"/>
                <w:lang w:eastAsia="en-US"/>
              </w:rPr>
              <w:t>1 250 000,00</w:t>
            </w:r>
          </w:p>
        </w:tc>
        <w:tc>
          <w:tcPr>
            <w:tcW w:w="212" w:type="pct"/>
            <w:textDirection w:val="tbRl"/>
            <w:vAlign w:val="center"/>
          </w:tcPr>
          <w:p w14:paraId="584FDED4" w14:textId="7F04C934" w:rsidR="00B97E63" w:rsidRPr="00BD3414" w:rsidRDefault="00BD3414" w:rsidP="00BD3414">
            <w:pPr>
              <w:spacing w:before="60" w:after="60" w:line="240" w:lineRule="auto"/>
              <w:ind w:left="113" w:right="113"/>
              <w:jc w:val="center"/>
              <w:rPr>
                <w:rFonts w:cs="Arial"/>
                <w:bCs/>
                <w:sz w:val="15"/>
                <w:szCs w:val="15"/>
                <w:lang w:eastAsia="en-US"/>
              </w:rPr>
            </w:pPr>
            <w:r w:rsidRPr="00BD3414">
              <w:rPr>
                <w:rFonts w:cs="Arial"/>
                <w:bCs/>
                <w:sz w:val="15"/>
                <w:szCs w:val="15"/>
                <w:lang w:eastAsia="en-US"/>
              </w:rPr>
              <w:t>1 250 000,00</w:t>
            </w:r>
          </w:p>
        </w:tc>
        <w:tc>
          <w:tcPr>
            <w:tcW w:w="212" w:type="pct"/>
            <w:textDirection w:val="tbRl"/>
            <w:vAlign w:val="center"/>
          </w:tcPr>
          <w:p w14:paraId="0B24472E" w14:textId="75A7C4C7" w:rsidR="00B97E63" w:rsidRPr="00BD3414" w:rsidRDefault="00BD3414" w:rsidP="00BD3414">
            <w:pPr>
              <w:spacing w:before="60" w:after="60" w:line="240" w:lineRule="auto"/>
              <w:ind w:left="113" w:right="113"/>
              <w:jc w:val="center"/>
              <w:rPr>
                <w:rFonts w:cs="Arial"/>
                <w:bCs/>
                <w:sz w:val="15"/>
                <w:szCs w:val="15"/>
                <w:lang w:eastAsia="en-US"/>
              </w:rPr>
            </w:pPr>
            <w:r w:rsidRPr="00BD3414">
              <w:rPr>
                <w:rFonts w:cs="Arial"/>
                <w:bCs/>
                <w:sz w:val="15"/>
                <w:szCs w:val="15"/>
                <w:lang w:eastAsia="en-US"/>
              </w:rPr>
              <w:t>1 250 000,00</w:t>
            </w:r>
          </w:p>
        </w:tc>
        <w:tc>
          <w:tcPr>
            <w:tcW w:w="212" w:type="pct"/>
            <w:tcBorders>
              <w:right w:val="single" w:sz="4" w:space="0" w:color="auto"/>
            </w:tcBorders>
            <w:textDirection w:val="tbRl"/>
            <w:vAlign w:val="center"/>
          </w:tcPr>
          <w:p w14:paraId="09CB733A" w14:textId="4034EDEB" w:rsidR="00B97E63" w:rsidRPr="00BD3414" w:rsidRDefault="00BD3414" w:rsidP="00BD3414">
            <w:pPr>
              <w:spacing w:before="60" w:after="60" w:line="240" w:lineRule="auto"/>
              <w:ind w:left="113" w:right="113"/>
              <w:jc w:val="center"/>
              <w:rPr>
                <w:rFonts w:cs="Arial"/>
                <w:bCs/>
                <w:sz w:val="15"/>
                <w:szCs w:val="15"/>
                <w:lang w:eastAsia="en-US"/>
              </w:rPr>
            </w:pPr>
            <w:r w:rsidRPr="00BD3414">
              <w:rPr>
                <w:rFonts w:cs="Arial"/>
                <w:bCs/>
                <w:sz w:val="15"/>
                <w:szCs w:val="15"/>
                <w:lang w:eastAsia="en-US"/>
              </w:rPr>
              <w:t>1 250 000,00</w:t>
            </w:r>
          </w:p>
        </w:tc>
        <w:tc>
          <w:tcPr>
            <w:tcW w:w="212" w:type="pct"/>
            <w:tcBorders>
              <w:right w:val="single" w:sz="4" w:space="0" w:color="auto"/>
            </w:tcBorders>
            <w:textDirection w:val="tbRl"/>
            <w:vAlign w:val="center"/>
          </w:tcPr>
          <w:p w14:paraId="5D101E6F" w14:textId="4998324D" w:rsidR="00B97E63" w:rsidRPr="00BD3414" w:rsidRDefault="00BD3414" w:rsidP="00BD3414">
            <w:pPr>
              <w:spacing w:before="60" w:after="60" w:line="240" w:lineRule="auto"/>
              <w:ind w:left="113" w:right="113"/>
              <w:jc w:val="center"/>
              <w:rPr>
                <w:rFonts w:cs="Arial"/>
                <w:bCs/>
                <w:sz w:val="15"/>
                <w:szCs w:val="15"/>
                <w:lang w:eastAsia="en-US"/>
              </w:rPr>
            </w:pPr>
            <w:r w:rsidRPr="00BD3414">
              <w:rPr>
                <w:rFonts w:cs="Arial"/>
                <w:bCs/>
                <w:sz w:val="15"/>
                <w:szCs w:val="15"/>
                <w:lang w:eastAsia="en-US"/>
              </w:rPr>
              <w:t>1 250 000,00</w:t>
            </w:r>
          </w:p>
        </w:tc>
        <w:tc>
          <w:tcPr>
            <w:tcW w:w="291" w:type="pct"/>
            <w:textDirection w:val="tbRl"/>
            <w:vAlign w:val="center"/>
          </w:tcPr>
          <w:p w14:paraId="4E6C622A" w14:textId="7347BE70" w:rsidR="00B97E63" w:rsidRPr="007D1A8E" w:rsidRDefault="00BD3414" w:rsidP="00BD3414">
            <w:pPr>
              <w:spacing w:before="60" w:after="60" w:line="240" w:lineRule="auto"/>
              <w:ind w:left="113" w:right="113"/>
              <w:jc w:val="center"/>
              <w:rPr>
                <w:rFonts w:cs="Arial"/>
                <w:b/>
                <w:bCs/>
                <w:sz w:val="15"/>
                <w:szCs w:val="15"/>
                <w:lang w:eastAsia="en-US"/>
              </w:rPr>
            </w:pPr>
            <w:r>
              <w:rPr>
                <w:rFonts w:cs="Arial"/>
                <w:b/>
                <w:bCs/>
                <w:sz w:val="15"/>
                <w:szCs w:val="15"/>
                <w:lang w:eastAsia="en-US"/>
              </w:rPr>
              <w:t>10 000 000,00</w:t>
            </w:r>
          </w:p>
        </w:tc>
        <w:tc>
          <w:tcPr>
            <w:tcW w:w="514" w:type="pct"/>
            <w:vAlign w:val="center"/>
          </w:tcPr>
          <w:p w14:paraId="78E5CFA2" w14:textId="6B167C8E" w:rsidR="00B97E63" w:rsidRPr="00764CDC" w:rsidRDefault="001D1895" w:rsidP="00B97E63">
            <w:pPr>
              <w:spacing w:before="60" w:after="60" w:line="240" w:lineRule="auto"/>
              <w:jc w:val="center"/>
              <w:rPr>
                <w:rFonts w:cs="Arial"/>
                <w:sz w:val="16"/>
                <w:szCs w:val="15"/>
                <w:lang w:eastAsia="en-US"/>
              </w:rPr>
            </w:pPr>
            <w:r w:rsidRPr="00764CDC">
              <w:rPr>
                <w:rFonts w:cs="Arial"/>
                <w:sz w:val="16"/>
                <w:szCs w:val="15"/>
                <w:lang w:eastAsia="en-US"/>
              </w:rPr>
              <w:t>Budżet Miasta;</w:t>
            </w:r>
          </w:p>
          <w:p w14:paraId="58B53E95" w14:textId="74821D93" w:rsidR="001D1895" w:rsidRPr="00764CDC" w:rsidRDefault="001D1895" w:rsidP="00B97E63">
            <w:pPr>
              <w:spacing w:before="60" w:after="60" w:line="240" w:lineRule="auto"/>
              <w:jc w:val="center"/>
              <w:rPr>
                <w:rFonts w:cs="Arial"/>
                <w:sz w:val="16"/>
                <w:szCs w:val="15"/>
                <w:lang w:eastAsia="en-US"/>
              </w:rPr>
            </w:pPr>
            <w:r w:rsidRPr="00764CDC">
              <w:rPr>
                <w:rFonts w:cs="Arial"/>
                <w:sz w:val="16"/>
                <w:szCs w:val="15"/>
                <w:lang w:eastAsia="en-US"/>
              </w:rPr>
              <w:t>Przedsiębiorstwo wodociągowo-kanalizacyjne</w:t>
            </w:r>
          </w:p>
          <w:p w14:paraId="2EFEB6EE" w14:textId="2FE7CFAA" w:rsidR="001D1895" w:rsidRPr="00764CDC" w:rsidRDefault="001D1895" w:rsidP="00B97E63">
            <w:pPr>
              <w:spacing w:before="60" w:after="60" w:line="240" w:lineRule="auto"/>
              <w:jc w:val="center"/>
              <w:rPr>
                <w:rFonts w:cs="Arial"/>
                <w:sz w:val="16"/>
                <w:szCs w:val="15"/>
                <w:lang w:eastAsia="en-US"/>
              </w:rPr>
            </w:pPr>
            <w:r w:rsidRPr="00764CDC">
              <w:rPr>
                <w:rFonts w:cs="Arial"/>
                <w:sz w:val="16"/>
                <w:szCs w:val="15"/>
                <w:lang w:eastAsia="en-US"/>
              </w:rPr>
              <w:t>Środki zewnętrzne</w:t>
            </w:r>
          </w:p>
        </w:tc>
      </w:tr>
      <w:tr w:rsidR="002200C2" w:rsidRPr="007D1A8E" w14:paraId="40C4D542" w14:textId="77777777" w:rsidTr="007C0CB0">
        <w:trPr>
          <w:cantSplit/>
          <w:trHeight w:val="1558"/>
          <w:jc w:val="center"/>
        </w:trPr>
        <w:tc>
          <w:tcPr>
            <w:tcW w:w="730" w:type="pct"/>
            <w:vMerge/>
            <w:vAlign w:val="center"/>
          </w:tcPr>
          <w:p w14:paraId="2F89C6F4" w14:textId="77777777" w:rsidR="00B97E63" w:rsidRPr="007D1A8E" w:rsidRDefault="00B97E63" w:rsidP="00B97E63">
            <w:pPr>
              <w:spacing w:before="60" w:after="60" w:line="240" w:lineRule="auto"/>
              <w:jc w:val="center"/>
              <w:rPr>
                <w:rFonts w:cs="Arial"/>
                <w:sz w:val="15"/>
                <w:szCs w:val="15"/>
                <w:lang w:eastAsia="en-US"/>
              </w:rPr>
            </w:pPr>
          </w:p>
        </w:tc>
        <w:tc>
          <w:tcPr>
            <w:tcW w:w="1162" w:type="pct"/>
            <w:vAlign w:val="center"/>
          </w:tcPr>
          <w:p w14:paraId="53A2521C" w14:textId="6000F61B"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rPr>
              <w:t>Budowa</w:t>
            </w:r>
            <w:r w:rsidRPr="00493CDE">
              <w:rPr>
                <w:rFonts w:cs="Arial"/>
                <w:sz w:val="16"/>
                <w:szCs w:val="16"/>
              </w:rPr>
              <w:t xml:space="preserve">/ rozbudowa/ modernizacja </w:t>
            </w:r>
            <w:r w:rsidR="00493CDE" w:rsidRPr="00493CDE">
              <w:rPr>
                <w:rFonts w:cs="Arial"/>
                <w:sz w:val="16"/>
                <w:szCs w:val="16"/>
              </w:rPr>
              <w:t>s</w:t>
            </w:r>
            <w:r w:rsidR="00493CDE" w:rsidRPr="00493CDE">
              <w:rPr>
                <w:sz w:val="16"/>
                <w:szCs w:val="16"/>
              </w:rPr>
              <w:t xml:space="preserve">ieci </w:t>
            </w:r>
            <w:r w:rsidRPr="00493CDE">
              <w:rPr>
                <w:rFonts w:cs="Arial"/>
                <w:sz w:val="16"/>
                <w:szCs w:val="16"/>
              </w:rPr>
              <w:t>kanalizacyjnej</w:t>
            </w:r>
            <w:r w:rsidR="001D1895" w:rsidRPr="00493CDE">
              <w:rPr>
                <w:rStyle w:val="Odwoanieprzypisudolnego"/>
                <w:rFonts w:cs="Arial"/>
                <w:sz w:val="16"/>
                <w:szCs w:val="16"/>
              </w:rPr>
              <w:footnoteReference w:id="64"/>
            </w:r>
          </w:p>
        </w:tc>
        <w:tc>
          <w:tcPr>
            <w:tcW w:w="550" w:type="pct"/>
            <w:vAlign w:val="center"/>
          </w:tcPr>
          <w:p w14:paraId="0D33D331" w14:textId="77777777" w:rsidR="00B97E63" w:rsidRDefault="00B97E63" w:rsidP="00B97E63">
            <w:pPr>
              <w:spacing w:before="60" w:after="60" w:line="240" w:lineRule="auto"/>
              <w:jc w:val="center"/>
              <w:rPr>
                <w:rFonts w:cs="Arial"/>
                <w:sz w:val="16"/>
                <w:szCs w:val="16"/>
                <w:lang w:eastAsia="en-US"/>
              </w:rPr>
            </w:pPr>
            <w:r w:rsidRPr="00964B81">
              <w:rPr>
                <w:rFonts w:cs="Arial"/>
                <w:sz w:val="16"/>
                <w:szCs w:val="16"/>
                <w:lang w:eastAsia="en-US"/>
              </w:rPr>
              <w:t>Miasto Starogard Gdański</w:t>
            </w:r>
            <w:r>
              <w:rPr>
                <w:rFonts w:cs="Arial"/>
                <w:sz w:val="16"/>
                <w:szCs w:val="16"/>
                <w:lang w:eastAsia="en-US"/>
              </w:rPr>
              <w:t>;</w:t>
            </w:r>
          </w:p>
          <w:p w14:paraId="1534E35A" w14:textId="1839BCD8" w:rsidR="00B97E63" w:rsidRPr="007D1A8E" w:rsidRDefault="00B97E63" w:rsidP="00B97E63">
            <w:pPr>
              <w:spacing w:before="60" w:after="60" w:line="240" w:lineRule="auto"/>
              <w:jc w:val="center"/>
              <w:rPr>
                <w:rFonts w:cs="Arial"/>
                <w:sz w:val="15"/>
                <w:szCs w:val="15"/>
                <w:lang w:eastAsia="en-US"/>
              </w:rPr>
            </w:pPr>
            <w:r>
              <w:rPr>
                <w:rFonts w:cs="Arial"/>
                <w:sz w:val="16"/>
                <w:szCs w:val="16"/>
                <w:lang w:eastAsia="en-US"/>
              </w:rPr>
              <w:t>Przedsiębiorstwo wodociągowo-kanalizacyjne</w:t>
            </w:r>
          </w:p>
        </w:tc>
        <w:tc>
          <w:tcPr>
            <w:tcW w:w="276" w:type="pct"/>
            <w:tcBorders>
              <w:left w:val="single" w:sz="4" w:space="0" w:color="auto"/>
            </w:tcBorders>
            <w:textDirection w:val="tbRl"/>
            <w:vAlign w:val="center"/>
          </w:tcPr>
          <w:p w14:paraId="2902ABBE" w14:textId="57615F7B"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3 750 000,00</w:t>
            </w:r>
          </w:p>
        </w:tc>
        <w:tc>
          <w:tcPr>
            <w:tcW w:w="210" w:type="pct"/>
            <w:textDirection w:val="tbRl"/>
            <w:vAlign w:val="center"/>
          </w:tcPr>
          <w:p w14:paraId="66836CC4" w14:textId="52703C54"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3 750 000,00</w:t>
            </w:r>
          </w:p>
        </w:tc>
        <w:tc>
          <w:tcPr>
            <w:tcW w:w="210" w:type="pct"/>
            <w:textDirection w:val="tbRl"/>
            <w:vAlign w:val="center"/>
          </w:tcPr>
          <w:p w14:paraId="5AF085C0" w14:textId="76D06EEE"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10 750 000,00</w:t>
            </w:r>
          </w:p>
        </w:tc>
        <w:tc>
          <w:tcPr>
            <w:tcW w:w="211" w:type="pct"/>
            <w:textDirection w:val="tbRl"/>
            <w:vAlign w:val="center"/>
          </w:tcPr>
          <w:p w14:paraId="5847FBD4" w14:textId="63D0BF3A"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3 750 000,00</w:t>
            </w:r>
          </w:p>
        </w:tc>
        <w:tc>
          <w:tcPr>
            <w:tcW w:w="212" w:type="pct"/>
            <w:textDirection w:val="tbRl"/>
            <w:vAlign w:val="center"/>
          </w:tcPr>
          <w:p w14:paraId="5C94CF21" w14:textId="454E3793"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3 750 000,00</w:t>
            </w:r>
          </w:p>
        </w:tc>
        <w:tc>
          <w:tcPr>
            <w:tcW w:w="212" w:type="pct"/>
            <w:textDirection w:val="tbRl"/>
            <w:vAlign w:val="center"/>
          </w:tcPr>
          <w:p w14:paraId="53DAFA08" w14:textId="48EF761A"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3 750 000,00</w:t>
            </w:r>
          </w:p>
        </w:tc>
        <w:tc>
          <w:tcPr>
            <w:tcW w:w="212" w:type="pct"/>
            <w:tcBorders>
              <w:right w:val="single" w:sz="4" w:space="0" w:color="auto"/>
            </w:tcBorders>
            <w:textDirection w:val="tbRl"/>
            <w:vAlign w:val="center"/>
          </w:tcPr>
          <w:p w14:paraId="12B6E4F8" w14:textId="6DC4C651"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3 750 000,00</w:t>
            </w:r>
          </w:p>
        </w:tc>
        <w:tc>
          <w:tcPr>
            <w:tcW w:w="212" w:type="pct"/>
            <w:tcBorders>
              <w:right w:val="single" w:sz="4" w:space="0" w:color="auto"/>
            </w:tcBorders>
            <w:textDirection w:val="tbRl"/>
            <w:vAlign w:val="center"/>
          </w:tcPr>
          <w:p w14:paraId="0D7AAC54" w14:textId="6695ABD0"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3 750 000,00</w:t>
            </w:r>
          </w:p>
        </w:tc>
        <w:tc>
          <w:tcPr>
            <w:tcW w:w="291" w:type="pct"/>
            <w:textDirection w:val="tbRl"/>
            <w:vAlign w:val="center"/>
          </w:tcPr>
          <w:p w14:paraId="3631C8C4" w14:textId="6DB607E6" w:rsidR="00B97E63" w:rsidRPr="007D1A8E" w:rsidRDefault="001D1895" w:rsidP="001D1895">
            <w:pPr>
              <w:spacing w:before="60" w:after="60" w:line="240" w:lineRule="auto"/>
              <w:ind w:left="113" w:right="113"/>
              <w:jc w:val="center"/>
              <w:rPr>
                <w:rFonts w:cs="Arial"/>
                <w:b/>
                <w:bCs/>
                <w:sz w:val="15"/>
                <w:szCs w:val="15"/>
                <w:lang w:eastAsia="en-US"/>
              </w:rPr>
            </w:pPr>
            <w:r>
              <w:rPr>
                <w:rFonts w:cs="Arial"/>
                <w:b/>
                <w:bCs/>
                <w:sz w:val="15"/>
                <w:szCs w:val="15"/>
                <w:lang w:eastAsia="en-US"/>
              </w:rPr>
              <w:t>37 000 000,00</w:t>
            </w:r>
          </w:p>
        </w:tc>
        <w:tc>
          <w:tcPr>
            <w:tcW w:w="514" w:type="pct"/>
            <w:vAlign w:val="center"/>
          </w:tcPr>
          <w:p w14:paraId="0039B93C" w14:textId="77777777" w:rsidR="001D1895" w:rsidRPr="00764CDC" w:rsidRDefault="001D1895" w:rsidP="001D1895">
            <w:pPr>
              <w:spacing w:before="60" w:after="60" w:line="240" w:lineRule="auto"/>
              <w:jc w:val="center"/>
              <w:rPr>
                <w:rFonts w:cs="Arial"/>
                <w:sz w:val="16"/>
                <w:szCs w:val="15"/>
                <w:lang w:eastAsia="en-US"/>
              </w:rPr>
            </w:pPr>
            <w:r w:rsidRPr="00764CDC">
              <w:rPr>
                <w:rFonts w:cs="Arial"/>
                <w:sz w:val="16"/>
                <w:szCs w:val="15"/>
                <w:lang w:eastAsia="en-US"/>
              </w:rPr>
              <w:t>Budżet Miasta;</w:t>
            </w:r>
          </w:p>
          <w:p w14:paraId="4183E90C" w14:textId="77777777" w:rsidR="001D1895" w:rsidRPr="00764CDC" w:rsidRDefault="001D1895" w:rsidP="001D1895">
            <w:pPr>
              <w:spacing w:before="60" w:after="60" w:line="240" w:lineRule="auto"/>
              <w:jc w:val="center"/>
              <w:rPr>
                <w:rFonts w:cs="Arial"/>
                <w:sz w:val="16"/>
                <w:szCs w:val="15"/>
                <w:lang w:eastAsia="en-US"/>
              </w:rPr>
            </w:pPr>
            <w:r w:rsidRPr="00764CDC">
              <w:rPr>
                <w:rFonts w:cs="Arial"/>
                <w:sz w:val="16"/>
                <w:szCs w:val="15"/>
                <w:lang w:eastAsia="en-US"/>
              </w:rPr>
              <w:t>Przedsiębiorstwo wodociągowo-kanalizacyjne</w:t>
            </w:r>
          </w:p>
          <w:p w14:paraId="2EEFCE29" w14:textId="7C903851" w:rsidR="00B97E63" w:rsidRPr="00764CDC" w:rsidRDefault="001D1895" w:rsidP="001D1895">
            <w:pPr>
              <w:spacing w:before="60" w:after="60" w:line="240" w:lineRule="auto"/>
              <w:jc w:val="center"/>
              <w:rPr>
                <w:rFonts w:cs="Arial"/>
                <w:sz w:val="16"/>
                <w:szCs w:val="15"/>
                <w:lang w:eastAsia="en-US"/>
              </w:rPr>
            </w:pPr>
            <w:r w:rsidRPr="00764CDC">
              <w:rPr>
                <w:rFonts w:cs="Arial"/>
                <w:sz w:val="16"/>
                <w:szCs w:val="15"/>
                <w:lang w:eastAsia="en-US"/>
              </w:rPr>
              <w:t>Środki zewnętrzne</w:t>
            </w:r>
          </w:p>
        </w:tc>
      </w:tr>
      <w:tr w:rsidR="002200C2" w:rsidRPr="007D1A8E" w14:paraId="4C195F93" w14:textId="77777777" w:rsidTr="002200C2">
        <w:trPr>
          <w:cantSplit/>
          <w:trHeight w:val="1134"/>
          <w:jc w:val="center"/>
        </w:trPr>
        <w:tc>
          <w:tcPr>
            <w:tcW w:w="730" w:type="pct"/>
            <w:vMerge/>
            <w:vAlign w:val="center"/>
          </w:tcPr>
          <w:p w14:paraId="1D251547" w14:textId="77777777" w:rsidR="00B97E63" w:rsidRPr="007D1A8E" w:rsidRDefault="00B97E63" w:rsidP="00B97E63">
            <w:pPr>
              <w:spacing w:before="60" w:after="60" w:line="240" w:lineRule="auto"/>
              <w:jc w:val="center"/>
              <w:rPr>
                <w:rFonts w:cs="Arial"/>
                <w:sz w:val="15"/>
                <w:szCs w:val="15"/>
                <w:lang w:eastAsia="en-US"/>
              </w:rPr>
            </w:pPr>
          </w:p>
        </w:tc>
        <w:tc>
          <w:tcPr>
            <w:tcW w:w="1162" w:type="pct"/>
            <w:vAlign w:val="center"/>
          </w:tcPr>
          <w:p w14:paraId="32AE0E99" w14:textId="1A3D7421" w:rsidR="00B97E63" w:rsidRPr="007D1A8E" w:rsidRDefault="00B97E63" w:rsidP="00B97E63">
            <w:pPr>
              <w:spacing w:before="60" w:after="60" w:line="240" w:lineRule="auto"/>
              <w:jc w:val="center"/>
              <w:rPr>
                <w:rFonts w:cs="Arial"/>
                <w:sz w:val="15"/>
                <w:szCs w:val="15"/>
                <w:lang w:eastAsia="en-US"/>
              </w:rPr>
            </w:pPr>
            <w:r w:rsidRPr="00964B81">
              <w:rPr>
                <w:rFonts w:cs="Arial"/>
                <w:sz w:val="16"/>
                <w:szCs w:val="16"/>
              </w:rPr>
              <w:t>Modernizacja stacji uzdatniania wody</w:t>
            </w:r>
          </w:p>
        </w:tc>
        <w:tc>
          <w:tcPr>
            <w:tcW w:w="550" w:type="pct"/>
            <w:vAlign w:val="center"/>
          </w:tcPr>
          <w:p w14:paraId="5A72DA33" w14:textId="7A0E6D3A" w:rsidR="00B97E63" w:rsidRPr="007D1A8E" w:rsidRDefault="00B97E63" w:rsidP="00B97E63">
            <w:pPr>
              <w:spacing w:before="60" w:after="60" w:line="240" w:lineRule="auto"/>
              <w:jc w:val="center"/>
              <w:rPr>
                <w:rFonts w:cs="Arial"/>
                <w:sz w:val="15"/>
                <w:szCs w:val="15"/>
                <w:lang w:eastAsia="en-US"/>
              </w:rPr>
            </w:pPr>
            <w:r>
              <w:rPr>
                <w:rFonts w:cs="Arial"/>
                <w:sz w:val="16"/>
                <w:szCs w:val="16"/>
                <w:lang w:eastAsia="en-US"/>
              </w:rPr>
              <w:t>Przedsiębiorstwo wodociągowo-kanalizacyjne</w:t>
            </w:r>
          </w:p>
        </w:tc>
        <w:tc>
          <w:tcPr>
            <w:tcW w:w="276" w:type="pct"/>
            <w:tcBorders>
              <w:left w:val="single" w:sz="4" w:space="0" w:color="auto"/>
            </w:tcBorders>
            <w:textDirection w:val="tbRl"/>
            <w:vAlign w:val="center"/>
          </w:tcPr>
          <w:p w14:paraId="0329AF79" w14:textId="661406CB"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1 081 250,00</w:t>
            </w:r>
          </w:p>
        </w:tc>
        <w:tc>
          <w:tcPr>
            <w:tcW w:w="210" w:type="pct"/>
            <w:textDirection w:val="tbRl"/>
            <w:vAlign w:val="center"/>
          </w:tcPr>
          <w:p w14:paraId="713D595F" w14:textId="5882C88C"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1 081 250,00</w:t>
            </w:r>
          </w:p>
        </w:tc>
        <w:tc>
          <w:tcPr>
            <w:tcW w:w="210" w:type="pct"/>
            <w:textDirection w:val="tbRl"/>
            <w:vAlign w:val="center"/>
          </w:tcPr>
          <w:p w14:paraId="599A75FE" w14:textId="5BA8B1E3"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1 081 250,00</w:t>
            </w:r>
          </w:p>
        </w:tc>
        <w:tc>
          <w:tcPr>
            <w:tcW w:w="211" w:type="pct"/>
            <w:textDirection w:val="tbRl"/>
            <w:vAlign w:val="center"/>
          </w:tcPr>
          <w:p w14:paraId="15AD7202" w14:textId="599E12F7"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1 081 250,00</w:t>
            </w:r>
          </w:p>
        </w:tc>
        <w:tc>
          <w:tcPr>
            <w:tcW w:w="212" w:type="pct"/>
            <w:textDirection w:val="tbRl"/>
            <w:vAlign w:val="center"/>
          </w:tcPr>
          <w:p w14:paraId="39FB7D4F" w14:textId="7DE3E580"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1 081 250,00</w:t>
            </w:r>
          </w:p>
        </w:tc>
        <w:tc>
          <w:tcPr>
            <w:tcW w:w="212" w:type="pct"/>
            <w:textDirection w:val="tbRl"/>
            <w:vAlign w:val="center"/>
          </w:tcPr>
          <w:p w14:paraId="00031D97" w14:textId="771D7C94"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1 081 250,00</w:t>
            </w:r>
          </w:p>
        </w:tc>
        <w:tc>
          <w:tcPr>
            <w:tcW w:w="212" w:type="pct"/>
            <w:tcBorders>
              <w:right w:val="single" w:sz="4" w:space="0" w:color="auto"/>
            </w:tcBorders>
            <w:textDirection w:val="tbRl"/>
            <w:vAlign w:val="center"/>
          </w:tcPr>
          <w:p w14:paraId="1292CDD3" w14:textId="50B5E583"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1 081 250,00</w:t>
            </w:r>
          </w:p>
        </w:tc>
        <w:tc>
          <w:tcPr>
            <w:tcW w:w="212" w:type="pct"/>
            <w:tcBorders>
              <w:right w:val="single" w:sz="4" w:space="0" w:color="auto"/>
            </w:tcBorders>
            <w:textDirection w:val="tbRl"/>
            <w:vAlign w:val="center"/>
          </w:tcPr>
          <w:p w14:paraId="24EED253" w14:textId="2D8F770A" w:rsidR="00B97E63" w:rsidRPr="001D1895" w:rsidRDefault="001D1895" w:rsidP="001D1895">
            <w:pPr>
              <w:spacing w:before="60" w:after="60" w:line="240" w:lineRule="auto"/>
              <w:ind w:left="113" w:right="113"/>
              <w:jc w:val="center"/>
              <w:rPr>
                <w:rFonts w:cs="Arial"/>
                <w:bCs/>
                <w:sz w:val="15"/>
                <w:szCs w:val="15"/>
                <w:lang w:eastAsia="en-US"/>
              </w:rPr>
            </w:pPr>
            <w:r w:rsidRPr="001D1895">
              <w:rPr>
                <w:rFonts w:cs="Arial"/>
                <w:bCs/>
                <w:sz w:val="15"/>
                <w:szCs w:val="15"/>
                <w:lang w:eastAsia="en-US"/>
              </w:rPr>
              <w:t>1 081 250,00</w:t>
            </w:r>
          </w:p>
        </w:tc>
        <w:tc>
          <w:tcPr>
            <w:tcW w:w="291" w:type="pct"/>
            <w:textDirection w:val="tbRl"/>
            <w:vAlign w:val="center"/>
          </w:tcPr>
          <w:p w14:paraId="79078411" w14:textId="77CBE347" w:rsidR="00B97E63" w:rsidRPr="007D1A8E" w:rsidRDefault="001D1895" w:rsidP="001D1895">
            <w:pPr>
              <w:spacing w:before="60" w:after="60" w:line="240" w:lineRule="auto"/>
              <w:ind w:left="113" w:right="113"/>
              <w:jc w:val="center"/>
              <w:rPr>
                <w:rFonts w:cs="Arial"/>
                <w:b/>
                <w:bCs/>
                <w:sz w:val="15"/>
                <w:szCs w:val="15"/>
                <w:lang w:eastAsia="en-US"/>
              </w:rPr>
            </w:pPr>
            <w:r>
              <w:rPr>
                <w:rFonts w:cs="Arial"/>
                <w:b/>
                <w:bCs/>
                <w:sz w:val="15"/>
                <w:szCs w:val="15"/>
                <w:lang w:eastAsia="en-US"/>
              </w:rPr>
              <w:t>8 650 000,00</w:t>
            </w:r>
          </w:p>
        </w:tc>
        <w:tc>
          <w:tcPr>
            <w:tcW w:w="514" w:type="pct"/>
            <w:vAlign w:val="center"/>
          </w:tcPr>
          <w:p w14:paraId="1120341C" w14:textId="77777777" w:rsidR="001D1895" w:rsidRPr="00764CDC" w:rsidRDefault="001D1895" w:rsidP="001D1895">
            <w:pPr>
              <w:spacing w:before="60" w:after="60" w:line="240" w:lineRule="auto"/>
              <w:jc w:val="center"/>
              <w:rPr>
                <w:rFonts w:cs="Arial"/>
                <w:sz w:val="16"/>
                <w:szCs w:val="15"/>
                <w:lang w:eastAsia="en-US"/>
              </w:rPr>
            </w:pPr>
            <w:r w:rsidRPr="00764CDC">
              <w:rPr>
                <w:rFonts w:cs="Arial"/>
                <w:sz w:val="16"/>
                <w:szCs w:val="15"/>
                <w:lang w:eastAsia="en-US"/>
              </w:rPr>
              <w:t>Przedsiębiorstwo wodociągowo-kanalizacyjne</w:t>
            </w:r>
          </w:p>
          <w:p w14:paraId="3062746E" w14:textId="1B7BD963" w:rsidR="00B97E63" w:rsidRPr="00764CDC" w:rsidRDefault="001D1895" w:rsidP="001D1895">
            <w:pPr>
              <w:spacing w:before="60" w:after="60" w:line="240" w:lineRule="auto"/>
              <w:jc w:val="center"/>
              <w:rPr>
                <w:rFonts w:cs="Arial"/>
                <w:sz w:val="16"/>
                <w:szCs w:val="15"/>
                <w:lang w:eastAsia="en-US"/>
              </w:rPr>
            </w:pPr>
            <w:r w:rsidRPr="00764CDC">
              <w:rPr>
                <w:rFonts w:cs="Arial"/>
                <w:sz w:val="16"/>
                <w:szCs w:val="15"/>
                <w:lang w:eastAsia="en-US"/>
              </w:rPr>
              <w:t>Środki zewnętrzne</w:t>
            </w:r>
          </w:p>
        </w:tc>
      </w:tr>
      <w:tr w:rsidR="00185E5B" w:rsidRPr="007D1A8E" w14:paraId="2CF0B909" w14:textId="77777777" w:rsidTr="00A97BF5">
        <w:trPr>
          <w:cantSplit/>
          <w:trHeight w:val="1380"/>
          <w:jc w:val="center"/>
        </w:trPr>
        <w:tc>
          <w:tcPr>
            <w:tcW w:w="730" w:type="pct"/>
            <w:vMerge/>
            <w:vAlign w:val="center"/>
          </w:tcPr>
          <w:p w14:paraId="74CA3A61" w14:textId="77777777" w:rsidR="00B97E63" w:rsidRPr="007D1A8E" w:rsidRDefault="00B97E63" w:rsidP="00B97E63">
            <w:pPr>
              <w:spacing w:before="60" w:after="60" w:line="240" w:lineRule="auto"/>
              <w:jc w:val="center"/>
              <w:rPr>
                <w:rFonts w:cs="Arial"/>
                <w:sz w:val="15"/>
                <w:szCs w:val="15"/>
                <w:lang w:eastAsia="en-US"/>
              </w:rPr>
            </w:pPr>
          </w:p>
        </w:tc>
        <w:tc>
          <w:tcPr>
            <w:tcW w:w="1162" w:type="pct"/>
            <w:vAlign w:val="center"/>
          </w:tcPr>
          <w:p w14:paraId="0D2E80EB" w14:textId="429CD7A0" w:rsidR="00B97E63" w:rsidRPr="00A97BF5" w:rsidRDefault="00B97E63" w:rsidP="00B97E63">
            <w:pPr>
              <w:spacing w:before="60" w:after="60" w:line="240" w:lineRule="auto"/>
              <w:jc w:val="center"/>
              <w:rPr>
                <w:rFonts w:cs="Arial"/>
                <w:sz w:val="16"/>
                <w:szCs w:val="16"/>
                <w:lang w:eastAsia="en-US"/>
              </w:rPr>
            </w:pPr>
            <w:r w:rsidRPr="002D3E2B">
              <w:rPr>
                <w:rFonts w:cs="Arial"/>
                <w:sz w:val="16"/>
                <w:szCs w:val="16"/>
              </w:rPr>
              <w:t>Modernizacja oczyszczalni ścieków</w:t>
            </w:r>
          </w:p>
        </w:tc>
        <w:tc>
          <w:tcPr>
            <w:tcW w:w="550" w:type="pct"/>
            <w:vAlign w:val="center"/>
          </w:tcPr>
          <w:p w14:paraId="16814435" w14:textId="77777777" w:rsidR="00B97E63" w:rsidRPr="002D3E2B" w:rsidRDefault="00B97E63" w:rsidP="00B97E63">
            <w:pPr>
              <w:spacing w:before="60" w:after="60" w:line="240" w:lineRule="auto"/>
              <w:jc w:val="center"/>
              <w:rPr>
                <w:rFonts w:cs="Arial"/>
                <w:sz w:val="16"/>
                <w:szCs w:val="16"/>
                <w:lang w:eastAsia="en-US"/>
              </w:rPr>
            </w:pPr>
            <w:r w:rsidRPr="002D3E2B">
              <w:rPr>
                <w:rFonts w:cs="Arial"/>
                <w:sz w:val="16"/>
                <w:szCs w:val="16"/>
                <w:lang w:eastAsia="en-US"/>
              </w:rPr>
              <w:t>Miasto Starogard Gdański;</w:t>
            </w:r>
          </w:p>
          <w:p w14:paraId="4C147D94" w14:textId="78225BB9" w:rsidR="00B97E63" w:rsidRPr="00A97BF5" w:rsidRDefault="00B97E63" w:rsidP="00B97E63">
            <w:pPr>
              <w:spacing w:before="60" w:after="60" w:line="240" w:lineRule="auto"/>
              <w:jc w:val="center"/>
              <w:rPr>
                <w:rFonts w:cs="Arial"/>
                <w:sz w:val="16"/>
                <w:szCs w:val="16"/>
                <w:lang w:eastAsia="en-US"/>
              </w:rPr>
            </w:pPr>
            <w:r w:rsidRPr="002D3E2B">
              <w:rPr>
                <w:rFonts w:cs="Arial"/>
                <w:sz w:val="16"/>
                <w:szCs w:val="16"/>
                <w:lang w:eastAsia="en-US"/>
              </w:rPr>
              <w:t>Przedsiębiorstwo wodociągowo-kanalizacyjne</w:t>
            </w:r>
          </w:p>
        </w:tc>
        <w:tc>
          <w:tcPr>
            <w:tcW w:w="276" w:type="pct"/>
            <w:tcBorders>
              <w:left w:val="single" w:sz="4" w:space="0" w:color="auto"/>
            </w:tcBorders>
            <w:textDirection w:val="tbRl"/>
            <w:vAlign w:val="center"/>
          </w:tcPr>
          <w:p w14:paraId="4922782C" w14:textId="03EF2C94" w:rsidR="00B97E63" w:rsidRPr="00A97BF5" w:rsidRDefault="001D1895" w:rsidP="001D1895">
            <w:pPr>
              <w:spacing w:before="60" w:after="60" w:line="240" w:lineRule="auto"/>
              <w:ind w:left="113" w:right="113"/>
              <w:jc w:val="center"/>
              <w:rPr>
                <w:rFonts w:cs="Arial"/>
                <w:bCs/>
                <w:sz w:val="16"/>
                <w:szCs w:val="16"/>
                <w:lang w:eastAsia="en-US"/>
              </w:rPr>
            </w:pPr>
            <w:r w:rsidRPr="00A97BF5">
              <w:rPr>
                <w:rFonts w:cs="Arial"/>
                <w:bCs/>
                <w:sz w:val="16"/>
                <w:szCs w:val="16"/>
                <w:lang w:eastAsia="en-US"/>
              </w:rPr>
              <w:t>6 250 000,00</w:t>
            </w:r>
          </w:p>
        </w:tc>
        <w:tc>
          <w:tcPr>
            <w:tcW w:w="210" w:type="pct"/>
            <w:textDirection w:val="tbRl"/>
            <w:vAlign w:val="center"/>
          </w:tcPr>
          <w:p w14:paraId="4A690EEB" w14:textId="1D07B5F9" w:rsidR="00B97E63" w:rsidRPr="00A97BF5" w:rsidRDefault="001D1895" w:rsidP="001D1895">
            <w:pPr>
              <w:spacing w:before="60" w:after="60" w:line="240" w:lineRule="auto"/>
              <w:ind w:left="113" w:right="113"/>
              <w:jc w:val="center"/>
              <w:rPr>
                <w:rFonts w:cs="Arial"/>
                <w:bCs/>
                <w:sz w:val="16"/>
                <w:szCs w:val="16"/>
                <w:lang w:eastAsia="en-US"/>
              </w:rPr>
            </w:pPr>
            <w:r w:rsidRPr="00A97BF5">
              <w:rPr>
                <w:rFonts w:cs="Arial"/>
                <w:bCs/>
                <w:sz w:val="16"/>
                <w:szCs w:val="16"/>
                <w:lang w:eastAsia="en-US"/>
              </w:rPr>
              <w:t>6 250 000,00</w:t>
            </w:r>
          </w:p>
        </w:tc>
        <w:tc>
          <w:tcPr>
            <w:tcW w:w="210" w:type="pct"/>
            <w:textDirection w:val="tbRl"/>
            <w:vAlign w:val="center"/>
          </w:tcPr>
          <w:p w14:paraId="3B6E2C88" w14:textId="4BDCD138" w:rsidR="00B97E63" w:rsidRPr="00A97BF5" w:rsidRDefault="001D1895" w:rsidP="001D1895">
            <w:pPr>
              <w:spacing w:before="60" w:after="60" w:line="240" w:lineRule="auto"/>
              <w:ind w:left="113" w:right="113"/>
              <w:jc w:val="center"/>
              <w:rPr>
                <w:rFonts w:cs="Arial"/>
                <w:bCs/>
                <w:sz w:val="16"/>
                <w:szCs w:val="16"/>
                <w:lang w:eastAsia="en-US"/>
              </w:rPr>
            </w:pPr>
            <w:r w:rsidRPr="00A97BF5">
              <w:rPr>
                <w:rFonts w:cs="Arial"/>
                <w:bCs/>
                <w:sz w:val="16"/>
                <w:szCs w:val="16"/>
                <w:lang w:eastAsia="en-US"/>
              </w:rPr>
              <w:t>6 250 000,00</w:t>
            </w:r>
          </w:p>
        </w:tc>
        <w:tc>
          <w:tcPr>
            <w:tcW w:w="211" w:type="pct"/>
            <w:textDirection w:val="tbRl"/>
            <w:vAlign w:val="center"/>
          </w:tcPr>
          <w:p w14:paraId="0CAF2B1C" w14:textId="71534149" w:rsidR="00B97E63" w:rsidRPr="00A97BF5" w:rsidRDefault="001D1895" w:rsidP="001D1895">
            <w:pPr>
              <w:spacing w:before="60" w:after="60" w:line="240" w:lineRule="auto"/>
              <w:ind w:left="113" w:right="113"/>
              <w:jc w:val="center"/>
              <w:rPr>
                <w:rFonts w:cs="Arial"/>
                <w:bCs/>
                <w:sz w:val="16"/>
                <w:szCs w:val="16"/>
                <w:lang w:eastAsia="en-US"/>
              </w:rPr>
            </w:pPr>
            <w:r w:rsidRPr="00A97BF5">
              <w:rPr>
                <w:rFonts w:cs="Arial"/>
                <w:bCs/>
                <w:sz w:val="16"/>
                <w:szCs w:val="16"/>
                <w:lang w:eastAsia="en-US"/>
              </w:rPr>
              <w:t>6 250 000,00</w:t>
            </w:r>
          </w:p>
        </w:tc>
        <w:tc>
          <w:tcPr>
            <w:tcW w:w="212" w:type="pct"/>
            <w:textDirection w:val="tbRl"/>
            <w:vAlign w:val="center"/>
          </w:tcPr>
          <w:p w14:paraId="37159283" w14:textId="21FC7599" w:rsidR="00B97E63" w:rsidRPr="00A97BF5" w:rsidRDefault="001D1895" w:rsidP="001D1895">
            <w:pPr>
              <w:spacing w:before="60" w:after="60" w:line="240" w:lineRule="auto"/>
              <w:ind w:left="113" w:right="113"/>
              <w:jc w:val="center"/>
              <w:rPr>
                <w:rFonts w:cs="Arial"/>
                <w:bCs/>
                <w:sz w:val="16"/>
                <w:szCs w:val="16"/>
                <w:lang w:eastAsia="en-US"/>
              </w:rPr>
            </w:pPr>
            <w:r w:rsidRPr="00A97BF5">
              <w:rPr>
                <w:rFonts w:cs="Arial"/>
                <w:bCs/>
                <w:sz w:val="16"/>
                <w:szCs w:val="16"/>
                <w:lang w:eastAsia="en-US"/>
              </w:rPr>
              <w:t>6 250 000,00</w:t>
            </w:r>
          </w:p>
        </w:tc>
        <w:tc>
          <w:tcPr>
            <w:tcW w:w="212" w:type="pct"/>
            <w:textDirection w:val="tbRl"/>
            <w:vAlign w:val="center"/>
          </w:tcPr>
          <w:p w14:paraId="51A26E0D" w14:textId="6D382D98" w:rsidR="00B97E63" w:rsidRPr="00A97BF5" w:rsidRDefault="001D1895" w:rsidP="001D1895">
            <w:pPr>
              <w:spacing w:before="60" w:after="60" w:line="240" w:lineRule="auto"/>
              <w:ind w:left="113" w:right="113"/>
              <w:jc w:val="center"/>
              <w:rPr>
                <w:rFonts w:cs="Arial"/>
                <w:bCs/>
                <w:sz w:val="16"/>
                <w:szCs w:val="16"/>
                <w:lang w:eastAsia="en-US"/>
              </w:rPr>
            </w:pPr>
            <w:r w:rsidRPr="00A97BF5">
              <w:rPr>
                <w:rFonts w:cs="Arial"/>
                <w:bCs/>
                <w:sz w:val="16"/>
                <w:szCs w:val="16"/>
                <w:lang w:eastAsia="en-US"/>
              </w:rPr>
              <w:t>6 250 000,00</w:t>
            </w:r>
          </w:p>
        </w:tc>
        <w:tc>
          <w:tcPr>
            <w:tcW w:w="212" w:type="pct"/>
            <w:tcBorders>
              <w:right w:val="single" w:sz="4" w:space="0" w:color="auto"/>
            </w:tcBorders>
            <w:textDirection w:val="tbRl"/>
            <w:vAlign w:val="center"/>
          </w:tcPr>
          <w:p w14:paraId="5F64C6FB" w14:textId="22412380" w:rsidR="00B97E63" w:rsidRPr="00A97BF5" w:rsidRDefault="001D1895" w:rsidP="001D1895">
            <w:pPr>
              <w:spacing w:before="60" w:after="60" w:line="240" w:lineRule="auto"/>
              <w:ind w:left="113" w:right="113"/>
              <w:jc w:val="center"/>
              <w:rPr>
                <w:rFonts w:cs="Arial"/>
                <w:bCs/>
                <w:sz w:val="16"/>
                <w:szCs w:val="16"/>
                <w:lang w:eastAsia="en-US"/>
              </w:rPr>
            </w:pPr>
            <w:r w:rsidRPr="00A97BF5">
              <w:rPr>
                <w:rFonts w:cs="Arial"/>
                <w:bCs/>
                <w:sz w:val="16"/>
                <w:szCs w:val="16"/>
                <w:lang w:eastAsia="en-US"/>
              </w:rPr>
              <w:t>6 250 000,00</w:t>
            </w:r>
          </w:p>
        </w:tc>
        <w:tc>
          <w:tcPr>
            <w:tcW w:w="212" w:type="pct"/>
            <w:tcBorders>
              <w:right w:val="single" w:sz="4" w:space="0" w:color="auto"/>
            </w:tcBorders>
            <w:textDirection w:val="tbRl"/>
            <w:vAlign w:val="center"/>
          </w:tcPr>
          <w:p w14:paraId="3832785B" w14:textId="37FB9FCC" w:rsidR="00B97E63" w:rsidRPr="00A97BF5" w:rsidRDefault="001D1895" w:rsidP="001D1895">
            <w:pPr>
              <w:spacing w:before="60" w:after="60" w:line="240" w:lineRule="auto"/>
              <w:ind w:left="113" w:right="113"/>
              <w:jc w:val="center"/>
              <w:rPr>
                <w:rFonts w:cs="Arial"/>
                <w:bCs/>
                <w:sz w:val="16"/>
                <w:szCs w:val="16"/>
                <w:lang w:eastAsia="en-US"/>
              </w:rPr>
            </w:pPr>
            <w:r w:rsidRPr="00A97BF5">
              <w:rPr>
                <w:rFonts w:cs="Arial"/>
                <w:bCs/>
                <w:sz w:val="16"/>
                <w:szCs w:val="16"/>
                <w:lang w:eastAsia="en-US"/>
              </w:rPr>
              <w:t>6 250 000,00</w:t>
            </w:r>
          </w:p>
        </w:tc>
        <w:tc>
          <w:tcPr>
            <w:tcW w:w="291" w:type="pct"/>
            <w:textDirection w:val="tbRl"/>
            <w:vAlign w:val="center"/>
          </w:tcPr>
          <w:p w14:paraId="0340077D" w14:textId="126C18FA" w:rsidR="00B97E63" w:rsidRPr="00A97BF5" w:rsidRDefault="001D1895" w:rsidP="001D1895">
            <w:pPr>
              <w:spacing w:before="60" w:after="60" w:line="240" w:lineRule="auto"/>
              <w:ind w:left="113" w:right="113"/>
              <w:jc w:val="center"/>
              <w:rPr>
                <w:rFonts w:cs="Arial"/>
                <w:b/>
                <w:bCs/>
                <w:sz w:val="16"/>
                <w:szCs w:val="16"/>
                <w:lang w:eastAsia="en-US"/>
              </w:rPr>
            </w:pPr>
            <w:r w:rsidRPr="00A97BF5">
              <w:rPr>
                <w:rFonts w:cs="Arial"/>
                <w:b/>
                <w:bCs/>
                <w:sz w:val="16"/>
                <w:szCs w:val="16"/>
                <w:lang w:eastAsia="en-US"/>
              </w:rPr>
              <w:t>50 000 000,00</w:t>
            </w:r>
          </w:p>
        </w:tc>
        <w:tc>
          <w:tcPr>
            <w:tcW w:w="514" w:type="pct"/>
            <w:vAlign w:val="center"/>
          </w:tcPr>
          <w:p w14:paraId="55C35E04" w14:textId="77777777" w:rsidR="002200C2" w:rsidRPr="00A97BF5" w:rsidRDefault="002200C2" w:rsidP="002200C2">
            <w:pPr>
              <w:spacing w:before="60" w:after="60" w:line="240" w:lineRule="auto"/>
              <w:jc w:val="center"/>
              <w:rPr>
                <w:rFonts w:cs="Arial"/>
                <w:sz w:val="16"/>
                <w:szCs w:val="16"/>
                <w:lang w:eastAsia="en-US"/>
              </w:rPr>
            </w:pPr>
            <w:r w:rsidRPr="00A97BF5">
              <w:rPr>
                <w:rFonts w:cs="Arial"/>
                <w:sz w:val="16"/>
                <w:szCs w:val="16"/>
                <w:lang w:eastAsia="en-US"/>
              </w:rPr>
              <w:t>Przedsiębiorstwo wodociągowo-kanalizacyjne</w:t>
            </w:r>
          </w:p>
          <w:p w14:paraId="4A6C0460" w14:textId="42FAAA9A" w:rsidR="00B97E63" w:rsidRPr="00A97BF5" w:rsidRDefault="002200C2" w:rsidP="002200C2">
            <w:pPr>
              <w:spacing w:before="60" w:after="60" w:line="240" w:lineRule="auto"/>
              <w:jc w:val="center"/>
              <w:rPr>
                <w:rFonts w:cs="Arial"/>
                <w:sz w:val="16"/>
                <w:szCs w:val="16"/>
                <w:lang w:eastAsia="en-US"/>
              </w:rPr>
            </w:pPr>
            <w:r w:rsidRPr="00A97BF5">
              <w:rPr>
                <w:rFonts w:cs="Arial"/>
                <w:sz w:val="16"/>
                <w:szCs w:val="16"/>
                <w:lang w:eastAsia="en-US"/>
              </w:rPr>
              <w:t>Środki zewnętrzne</w:t>
            </w:r>
          </w:p>
        </w:tc>
      </w:tr>
      <w:tr w:rsidR="00FE4633" w:rsidRPr="007D1A8E" w14:paraId="1E89F812" w14:textId="77777777" w:rsidTr="00FE4633">
        <w:trPr>
          <w:cantSplit/>
          <w:trHeight w:val="71"/>
          <w:jc w:val="center"/>
        </w:trPr>
        <w:tc>
          <w:tcPr>
            <w:tcW w:w="730" w:type="pct"/>
            <w:vMerge/>
            <w:vAlign w:val="center"/>
          </w:tcPr>
          <w:p w14:paraId="5D8B28A5" w14:textId="77777777" w:rsidR="00FE4633" w:rsidRPr="007D1A8E" w:rsidRDefault="00FE4633" w:rsidP="00B97E63">
            <w:pPr>
              <w:spacing w:before="60" w:after="60" w:line="240" w:lineRule="auto"/>
              <w:jc w:val="center"/>
              <w:rPr>
                <w:rFonts w:cs="Arial"/>
                <w:sz w:val="15"/>
                <w:szCs w:val="15"/>
                <w:lang w:eastAsia="en-US"/>
              </w:rPr>
            </w:pPr>
          </w:p>
        </w:tc>
        <w:tc>
          <w:tcPr>
            <w:tcW w:w="1162" w:type="pct"/>
            <w:vAlign w:val="center"/>
          </w:tcPr>
          <w:p w14:paraId="3EA32E96" w14:textId="1608F376" w:rsidR="00FE4633" w:rsidRPr="00A97BF5" w:rsidRDefault="00FE4633" w:rsidP="00B97E63">
            <w:pPr>
              <w:spacing w:before="60" w:after="60" w:line="240" w:lineRule="auto"/>
              <w:jc w:val="center"/>
              <w:rPr>
                <w:rFonts w:cs="Arial"/>
                <w:sz w:val="16"/>
                <w:szCs w:val="16"/>
                <w:lang w:eastAsia="en-US"/>
              </w:rPr>
            </w:pPr>
            <w:r w:rsidRPr="002D3E2B">
              <w:rPr>
                <w:rFonts w:cs="Arial"/>
                <w:sz w:val="16"/>
                <w:szCs w:val="16"/>
              </w:rPr>
              <w:t xml:space="preserve">Kontrola nieruchomości </w:t>
            </w:r>
            <w:r w:rsidRPr="002D3E2B">
              <w:rPr>
                <w:rFonts w:cs="Arial"/>
                <w:sz w:val="16"/>
                <w:szCs w:val="16"/>
              </w:rPr>
              <w:br/>
              <w:t>w zakresie gospodarki wodno-ściekowej na obszarach nieskanalizowanych</w:t>
            </w:r>
          </w:p>
        </w:tc>
        <w:tc>
          <w:tcPr>
            <w:tcW w:w="550" w:type="pct"/>
            <w:vAlign w:val="center"/>
          </w:tcPr>
          <w:p w14:paraId="153F18DF" w14:textId="5925CA6E" w:rsidR="00FE4633" w:rsidRPr="00A97BF5" w:rsidRDefault="00FE4633" w:rsidP="00B97E63">
            <w:pPr>
              <w:spacing w:before="60" w:after="60" w:line="240" w:lineRule="auto"/>
              <w:jc w:val="center"/>
              <w:rPr>
                <w:rFonts w:cs="Arial"/>
                <w:sz w:val="16"/>
                <w:szCs w:val="16"/>
                <w:lang w:eastAsia="en-US"/>
              </w:rPr>
            </w:pPr>
            <w:r w:rsidRPr="002D3E2B">
              <w:rPr>
                <w:rFonts w:cs="Arial"/>
                <w:sz w:val="16"/>
                <w:szCs w:val="16"/>
                <w:lang w:eastAsia="en-US"/>
              </w:rPr>
              <w:t>Miasto Starogard Gdański</w:t>
            </w:r>
          </w:p>
        </w:tc>
        <w:tc>
          <w:tcPr>
            <w:tcW w:w="2046" w:type="pct"/>
            <w:gridSpan w:val="9"/>
            <w:tcBorders>
              <w:left w:val="single" w:sz="4" w:space="0" w:color="auto"/>
            </w:tcBorders>
            <w:vAlign w:val="center"/>
          </w:tcPr>
          <w:p w14:paraId="51097927" w14:textId="73C7BB49" w:rsidR="00FE4633" w:rsidRPr="00A97BF5" w:rsidRDefault="00FE4633" w:rsidP="00B97E63">
            <w:pPr>
              <w:spacing w:before="60" w:after="60" w:line="240" w:lineRule="auto"/>
              <w:jc w:val="center"/>
              <w:rPr>
                <w:rFonts w:cs="Arial"/>
                <w:b/>
                <w:bCs/>
                <w:sz w:val="16"/>
                <w:szCs w:val="16"/>
                <w:lang w:eastAsia="en-US"/>
              </w:rPr>
            </w:pPr>
            <w:r>
              <w:rPr>
                <w:rFonts w:cs="Arial"/>
                <w:b/>
                <w:bCs/>
                <w:sz w:val="16"/>
                <w:szCs w:val="16"/>
                <w:lang w:eastAsia="en-US"/>
              </w:rPr>
              <w:t>W ramach prac administracyjnych Urzędu</w:t>
            </w:r>
          </w:p>
        </w:tc>
        <w:tc>
          <w:tcPr>
            <w:tcW w:w="514" w:type="pct"/>
            <w:vAlign w:val="center"/>
          </w:tcPr>
          <w:p w14:paraId="7379B10B" w14:textId="4D6625AD" w:rsidR="00FE4633" w:rsidRPr="00A97BF5" w:rsidRDefault="00FE4633" w:rsidP="002200C2">
            <w:pPr>
              <w:spacing w:before="60" w:after="60" w:line="240" w:lineRule="auto"/>
              <w:jc w:val="center"/>
              <w:rPr>
                <w:rFonts w:cs="Arial"/>
                <w:sz w:val="16"/>
                <w:szCs w:val="16"/>
                <w:lang w:eastAsia="en-US"/>
              </w:rPr>
            </w:pPr>
            <w:r w:rsidRPr="00A97BF5">
              <w:rPr>
                <w:rFonts w:cs="Arial"/>
                <w:sz w:val="16"/>
                <w:szCs w:val="16"/>
                <w:lang w:eastAsia="en-US"/>
              </w:rPr>
              <w:t>Budżet Miasta</w:t>
            </w:r>
          </w:p>
        </w:tc>
      </w:tr>
      <w:tr w:rsidR="002200C2" w:rsidRPr="007D1A8E" w14:paraId="2266CB28" w14:textId="77777777" w:rsidTr="002200C2">
        <w:trPr>
          <w:cantSplit/>
          <w:trHeight w:val="71"/>
          <w:jc w:val="center"/>
        </w:trPr>
        <w:tc>
          <w:tcPr>
            <w:tcW w:w="730" w:type="pct"/>
            <w:vAlign w:val="center"/>
          </w:tcPr>
          <w:p w14:paraId="13B09F46" w14:textId="3DF361EE" w:rsidR="002200C2" w:rsidRPr="007D1A8E" w:rsidRDefault="002200C2" w:rsidP="002200C2">
            <w:pPr>
              <w:spacing w:before="60" w:after="60" w:line="240" w:lineRule="auto"/>
              <w:jc w:val="center"/>
              <w:rPr>
                <w:rFonts w:cs="Arial"/>
                <w:sz w:val="15"/>
                <w:szCs w:val="15"/>
                <w:lang w:eastAsia="en-US"/>
              </w:rPr>
            </w:pPr>
            <w:r w:rsidRPr="005262C0">
              <w:rPr>
                <w:rFonts w:cs="Arial"/>
                <w:sz w:val="15"/>
                <w:szCs w:val="15"/>
                <w:lang w:eastAsia="en-US"/>
              </w:rPr>
              <w:t>GLEBY</w:t>
            </w:r>
          </w:p>
        </w:tc>
        <w:tc>
          <w:tcPr>
            <w:tcW w:w="1162" w:type="pct"/>
            <w:vAlign w:val="center"/>
          </w:tcPr>
          <w:p w14:paraId="79DAFD0B" w14:textId="70099291" w:rsidR="002200C2" w:rsidRPr="00A97BF5" w:rsidRDefault="002200C2" w:rsidP="002200C2">
            <w:pPr>
              <w:spacing w:before="60" w:after="60" w:line="240" w:lineRule="auto"/>
              <w:jc w:val="center"/>
              <w:rPr>
                <w:rFonts w:cs="Arial"/>
                <w:sz w:val="16"/>
                <w:szCs w:val="16"/>
                <w:lang w:eastAsia="en-US"/>
              </w:rPr>
            </w:pPr>
            <w:r w:rsidRPr="00A97BF5">
              <w:rPr>
                <w:rFonts w:cs="Arial"/>
                <w:sz w:val="16"/>
                <w:szCs w:val="16"/>
                <w:lang w:eastAsia="en-US"/>
              </w:rPr>
              <w:t>Zapobieganie zanieczyszczeniom gleb ściekami komunalnymi</w:t>
            </w:r>
          </w:p>
        </w:tc>
        <w:tc>
          <w:tcPr>
            <w:tcW w:w="550" w:type="pct"/>
            <w:vAlign w:val="center"/>
          </w:tcPr>
          <w:p w14:paraId="612A8D2C" w14:textId="19D3D27A" w:rsidR="002200C2" w:rsidRPr="00A97BF5" w:rsidRDefault="002200C2" w:rsidP="002200C2">
            <w:pPr>
              <w:spacing w:before="60" w:after="60" w:line="240" w:lineRule="auto"/>
              <w:jc w:val="center"/>
              <w:rPr>
                <w:rFonts w:cs="Arial"/>
                <w:sz w:val="16"/>
                <w:szCs w:val="16"/>
                <w:lang w:eastAsia="en-US"/>
              </w:rPr>
            </w:pPr>
            <w:r w:rsidRPr="002D3E2B">
              <w:rPr>
                <w:rFonts w:cs="Arial"/>
                <w:sz w:val="16"/>
                <w:szCs w:val="16"/>
                <w:lang w:eastAsia="en-US"/>
              </w:rPr>
              <w:t>Miasto Starogard Gdański</w:t>
            </w:r>
          </w:p>
        </w:tc>
        <w:tc>
          <w:tcPr>
            <w:tcW w:w="276" w:type="pct"/>
            <w:tcBorders>
              <w:left w:val="single" w:sz="4" w:space="0" w:color="auto"/>
            </w:tcBorders>
            <w:vAlign w:val="center"/>
          </w:tcPr>
          <w:p w14:paraId="3876CCB1" w14:textId="0983F237" w:rsidR="002200C2" w:rsidRPr="00A97BF5" w:rsidRDefault="002200C2" w:rsidP="002200C2">
            <w:pPr>
              <w:spacing w:before="60" w:after="60" w:line="240" w:lineRule="auto"/>
              <w:jc w:val="center"/>
              <w:rPr>
                <w:rFonts w:cs="Arial"/>
                <w:b/>
                <w:bCs/>
                <w:sz w:val="16"/>
                <w:szCs w:val="16"/>
                <w:lang w:eastAsia="en-US"/>
              </w:rPr>
            </w:pPr>
            <w:r w:rsidRPr="00A97BF5">
              <w:rPr>
                <w:rFonts w:cs="Arial"/>
                <w:bCs/>
                <w:sz w:val="16"/>
                <w:szCs w:val="16"/>
                <w:lang w:eastAsia="en-US"/>
              </w:rPr>
              <w:t>bd</w:t>
            </w:r>
          </w:p>
        </w:tc>
        <w:tc>
          <w:tcPr>
            <w:tcW w:w="210" w:type="pct"/>
            <w:vAlign w:val="center"/>
          </w:tcPr>
          <w:p w14:paraId="409777DF" w14:textId="25EFD10B" w:rsidR="002200C2" w:rsidRPr="00A97BF5" w:rsidRDefault="002200C2" w:rsidP="002200C2">
            <w:pPr>
              <w:spacing w:before="60" w:after="60" w:line="240" w:lineRule="auto"/>
              <w:jc w:val="center"/>
              <w:rPr>
                <w:rFonts w:cs="Arial"/>
                <w:b/>
                <w:bCs/>
                <w:sz w:val="16"/>
                <w:szCs w:val="16"/>
                <w:lang w:eastAsia="en-US"/>
              </w:rPr>
            </w:pPr>
            <w:r w:rsidRPr="00A97BF5">
              <w:rPr>
                <w:rFonts w:cs="Arial"/>
                <w:bCs/>
                <w:sz w:val="16"/>
                <w:szCs w:val="16"/>
                <w:lang w:eastAsia="en-US"/>
              </w:rPr>
              <w:t>bd</w:t>
            </w:r>
          </w:p>
        </w:tc>
        <w:tc>
          <w:tcPr>
            <w:tcW w:w="210" w:type="pct"/>
            <w:vAlign w:val="center"/>
          </w:tcPr>
          <w:p w14:paraId="0DDE6A20" w14:textId="7C335B26" w:rsidR="002200C2" w:rsidRPr="00A97BF5" w:rsidRDefault="002200C2" w:rsidP="002200C2">
            <w:pPr>
              <w:spacing w:before="60" w:after="60" w:line="240" w:lineRule="auto"/>
              <w:jc w:val="center"/>
              <w:rPr>
                <w:rFonts w:cs="Arial"/>
                <w:b/>
                <w:bCs/>
                <w:sz w:val="16"/>
                <w:szCs w:val="16"/>
                <w:lang w:eastAsia="en-US"/>
              </w:rPr>
            </w:pPr>
            <w:r w:rsidRPr="00A97BF5">
              <w:rPr>
                <w:rFonts w:cs="Arial"/>
                <w:bCs/>
                <w:sz w:val="16"/>
                <w:szCs w:val="16"/>
                <w:lang w:eastAsia="en-US"/>
              </w:rPr>
              <w:t>bd</w:t>
            </w:r>
          </w:p>
        </w:tc>
        <w:tc>
          <w:tcPr>
            <w:tcW w:w="211" w:type="pct"/>
            <w:vAlign w:val="center"/>
          </w:tcPr>
          <w:p w14:paraId="289A0560" w14:textId="593CBDEF" w:rsidR="002200C2" w:rsidRPr="00A97BF5" w:rsidRDefault="002200C2" w:rsidP="002200C2">
            <w:pPr>
              <w:spacing w:before="60" w:after="60" w:line="240" w:lineRule="auto"/>
              <w:jc w:val="center"/>
              <w:rPr>
                <w:rFonts w:cs="Arial"/>
                <w:b/>
                <w:bCs/>
                <w:sz w:val="16"/>
                <w:szCs w:val="16"/>
                <w:lang w:eastAsia="en-US"/>
              </w:rPr>
            </w:pPr>
            <w:r w:rsidRPr="00A97BF5">
              <w:rPr>
                <w:rFonts w:cs="Arial"/>
                <w:bCs/>
                <w:sz w:val="16"/>
                <w:szCs w:val="16"/>
                <w:lang w:eastAsia="en-US"/>
              </w:rPr>
              <w:t>bd</w:t>
            </w:r>
          </w:p>
        </w:tc>
        <w:tc>
          <w:tcPr>
            <w:tcW w:w="212" w:type="pct"/>
            <w:vAlign w:val="center"/>
          </w:tcPr>
          <w:p w14:paraId="37CCECBF" w14:textId="0A4F60DB" w:rsidR="002200C2" w:rsidRPr="00A97BF5" w:rsidRDefault="002200C2" w:rsidP="002200C2">
            <w:pPr>
              <w:spacing w:before="60" w:after="60" w:line="240" w:lineRule="auto"/>
              <w:jc w:val="center"/>
              <w:rPr>
                <w:rFonts w:cs="Arial"/>
                <w:b/>
                <w:bCs/>
                <w:sz w:val="16"/>
                <w:szCs w:val="16"/>
                <w:lang w:eastAsia="en-US"/>
              </w:rPr>
            </w:pPr>
            <w:r w:rsidRPr="00A97BF5">
              <w:rPr>
                <w:rFonts w:cs="Arial"/>
                <w:bCs/>
                <w:sz w:val="16"/>
                <w:szCs w:val="16"/>
                <w:lang w:eastAsia="en-US"/>
              </w:rPr>
              <w:t>bd</w:t>
            </w:r>
          </w:p>
        </w:tc>
        <w:tc>
          <w:tcPr>
            <w:tcW w:w="212" w:type="pct"/>
            <w:vAlign w:val="center"/>
          </w:tcPr>
          <w:p w14:paraId="4BA3300E" w14:textId="22435BAC" w:rsidR="002200C2" w:rsidRPr="00A97BF5" w:rsidRDefault="002200C2" w:rsidP="002200C2">
            <w:pPr>
              <w:spacing w:before="60" w:after="60" w:line="240" w:lineRule="auto"/>
              <w:jc w:val="center"/>
              <w:rPr>
                <w:rFonts w:cs="Arial"/>
                <w:b/>
                <w:bCs/>
                <w:sz w:val="16"/>
                <w:szCs w:val="16"/>
                <w:lang w:eastAsia="en-US"/>
              </w:rPr>
            </w:pPr>
            <w:r w:rsidRPr="00A97BF5">
              <w:rPr>
                <w:rFonts w:cs="Arial"/>
                <w:bCs/>
                <w:sz w:val="16"/>
                <w:szCs w:val="16"/>
                <w:lang w:eastAsia="en-US"/>
              </w:rPr>
              <w:t>bd</w:t>
            </w:r>
          </w:p>
        </w:tc>
        <w:tc>
          <w:tcPr>
            <w:tcW w:w="212" w:type="pct"/>
            <w:tcBorders>
              <w:right w:val="single" w:sz="4" w:space="0" w:color="auto"/>
            </w:tcBorders>
            <w:vAlign w:val="center"/>
          </w:tcPr>
          <w:p w14:paraId="4E776CAA" w14:textId="0D208C1C" w:rsidR="002200C2" w:rsidRPr="00A97BF5" w:rsidRDefault="002200C2" w:rsidP="002200C2">
            <w:pPr>
              <w:spacing w:before="60" w:after="60" w:line="240" w:lineRule="auto"/>
              <w:jc w:val="center"/>
              <w:rPr>
                <w:rFonts w:cs="Arial"/>
                <w:b/>
                <w:bCs/>
                <w:sz w:val="16"/>
                <w:szCs w:val="16"/>
                <w:lang w:eastAsia="en-US"/>
              </w:rPr>
            </w:pPr>
            <w:r w:rsidRPr="00A97BF5">
              <w:rPr>
                <w:rFonts w:cs="Arial"/>
                <w:bCs/>
                <w:sz w:val="16"/>
                <w:szCs w:val="16"/>
                <w:lang w:eastAsia="en-US"/>
              </w:rPr>
              <w:t>bd</w:t>
            </w:r>
          </w:p>
        </w:tc>
        <w:tc>
          <w:tcPr>
            <w:tcW w:w="212" w:type="pct"/>
            <w:tcBorders>
              <w:right w:val="single" w:sz="4" w:space="0" w:color="auto"/>
            </w:tcBorders>
            <w:vAlign w:val="center"/>
          </w:tcPr>
          <w:p w14:paraId="56909EF5" w14:textId="34ABD19C" w:rsidR="002200C2" w:rsidRPr="00A97BF5" w:rsidRDefault="002200C2" w:rsidP="002200C2">
            <w:pPr>
              <w:spacing w:before="60" w:after="60" w:line="240" w:lineRule="auto"/>
              <w:jc w:val="center"/>
              <w:rPr>
                <w:rFonts w:cs="Arial"/>
                <w:b/>
                <w:bCs/>
                <w:sz w:val="16"/>
                <w:szCs w:val="16"/>
                <w:lang w:eastAsia="en-US"/>
              </w:rPr>
            </w:pPr>
            <w:r w:rsidRPr="00A97BF5">
              <w:rPr>
                <w:rFonts w:cs="Arial"/>
                <w:bCs/>
                <w:sz w:val="16"/>
                <w:szCs w:val="16"/>
                <w:lang w:eastAsia="en-US"/>
              </w:rPr>
              <w:t>bd</w:t>
            </w:r>
          </w:p>
        </w:tc>
        <w:tc>
          <w:tcPr>
            <w:tcW w:w="291" w:type="pct"/>
            <w:vAlign w:val="center"/>
          </w:tcPr>
          <w:p w14:paraId="052EF7BF" w14:textId="3E95136E" w:rsidR="002200C2" w:rsidRPr="00A97BF5" w:rsidRDefault="002200C2" w:rsidP="002200C2">
            <w:pPr>
              <w:spacing w:before="60" w:after="60" w:line="240" w:lineRule="auto"/>
              <w:jc w:val="center"/>
              <w:rPr>
                <w:rFonts w:cs="Arial"/>
                <w:b/>
                <w:bCs/>
                <w:sz w:val="16"/>
                <w:szCs w:val="16"/>
                <w:lang w:eastAsia="en-US"/>
              </w:rPr>
            </w:pPr>
            <w:r w:rsidRPr="00A97BF5">
              <w:rPr>
                <w:rFonts w:cs="Arial"/>
                <w:b/>
                <w:bCs/>
                <w:sz w:val="16"/>
                <w:szCs w:val="16"/>
                <w:lang w:eastAsia="en-US"/>
              </w:rPr>
              <w:t>bd</w:t>
            </w:r>
          </w:p>
        </w:tc>
        <w:tc>
          <w:tcPr>
            <w:tcW w:w="514" w:type="pct"/>
            <w:vAlign w:val="center"/>
          </w:tcPr>
          <w:p w14:paraId="75E30C96" w14:textId="781740EB" w:rsidR="002200C2" w:rsidRPr="00A97BF5" w:rsidRDefault="002200C2" w:rsidP="002200C2">
            <w:pPr>
              <w:spacing w:before="60" w:after="60" w:line="240" w:lineRule="auto"/>
              <w:jc w:val="center"/>
              <w:rPr>
                <w:rFonts w:cs="Arial"/>
                <w:sz w:val="16"/>
                <w:szCs w:val="16"/>
                <w:lang w:eastAsia="en-US"/>
              </w:rPr>
            </w:pPr>
            <w:r w:rsidRPr="00A97BF5">
              <w:rPr>
                <w:rFonts w:cs="Arial"/>
                <w:sz w:val="16"/>
                <w:szCs w:val="16"/>
                <w:lang w:eastAsia="en-US"/>
              </w:rPr>
              <w:t>Budżet Miasta</w:t>
            </w:r>
          </w:p>
        </w:tc>
      </w:tr>
      <w:tr w:rsidR="00FE4633" w:rsidRPr="007D1A8E" w14:paraId="04AA6DFF" w14:textId="77777777" w:rsidTr="00FE4633">
        <w:trPr>
          <w:cantSplit/>
          <w:trHeight w:val="71"/>
          <w:jc w:val="center"/>
        </w:trPr>
        <w:tc>
          <w:tcPr>
            <w:tcW w:w="730" w:type="pct"/>
            <w:vMerge w:val="restart"/>
            <w:vAlign w:val="center"/>
          </w:tcPr>
          <w:p w14:paraId="6D381DC9" w14:textId="3764A25C" w:rsidR="00FE4633" w:rsidRPr="007D1A8E" w:rsidRDefault="00FE4633" w:rsidP="002200C2">
            <w:pPr>
              <w:spacing w:before="60" w:after="60" w:line="240" w:lineRule="auto"/>
              <w:jc w:val="center"/>
              <w:rPr>
                <w:rFonts w:cs="Arial"/>
                <w:sz w:val="15"/>
                <w:szCs w:val="15"/>
                <w:lang w:eastAsia="en-US"/>
              </w:rPr>
            </w:pPr>
            <w:r w:rsidRPr="005262C0">
              <w:rPr>
                <w:rFonts w:cs="Arial"/>
                <w:sz w:val="15"/>
                <w:szCs w:val="15"/>
                <w:lang w:eastAsia="en-US"/>
              </w:rPr>
              <w:lastRenderedPageBreak/>
              <w:t>GOSPODARKA ODPADAMI I ZAPOBIEGANIE POWSTAWANIU ODPADÓW</w:t>
            </w:r>
          </w:p>
        </w:tc>
        <w:tc>
          <w:tcPr>
            <w:tcW w:w="1162" w:type="pct"/>
            <w:vAlign w:val="center"/>
          </w:tcPr>
          <w:p w14:paraId="1CDBA5D4" w14:textId="7D1E245A" w:rsidR="00FE4633" w:rsidRPr="00A97BF5" w:rsidRDefault="00FE4633" w:rsidP="002200C2">
            <w:pPr>
              <w:spacing w:before="60" w:after="60" w:line="240" w:lineRule="auto"/>
              <w:jc w:val="center"/>
              <w:rPr>
                <w:rFonts w:cs="Arial"/>
                <w:sz w:val="16"/>
                <w:szCs w:val="16"/>
                <w:lang w:eastAsia="en-US"/>
              </w:rPr>
            </w:pPr>
            <w:r w:rsidRPr="002D3E2B">
              <w:rPr>
                <w:rFonts w:cs="Arial"/>
                <w:sz w:val="16"/>
                <w:szCs w:val="16"/>
              </w:rPr>
              <w:t xml:space="preserve">Realizacja programu usuwania z budynków pokryć dachowych </w:t>
            </w:r>
            <w:r w:rsidRPr="002D3E2B">
              <w:rPr>
                <w:rFonts w:cs="Arial"/>
                <w:sz w:val="16"/>
                <w:szCs w:val="16"/>
              </w:rPr>
              <w:br/>
              <w:t>i ściennych zawierających azbest</w:t>
            </w:r>
          </w:p>
        </w:tc>
        <w:tc>
          <w:tcPr>
            <w:tcW w:w="550" w:type="pct"/>
            <w:vAlign w:val="center"/>
          </w:tcPr>
          <w:p w14:paraId="6E3E571A" w14:textId="77777777" w:rsidR="00FE4633" w:rsidRPr="002D3E2B" w:rsidRDefault="00FE4633" w:rsidP="002200C2">
            <w:pPr>
              <w:spacing w:before="60" w:after="60" w:line="240" w:lineRule="auto"/>
              <w:jc w:val="center"/>
              <w:rPr>
                <w:rFonts w:cs="Arial"/>
                <w:sz w:val="16"/>
                <w:szCs w:val="16"/>
                <w:lang w:eastAsia="en-US"/>
              </w:rPr>
            </w:pPr>
            <w:r w:rsidRPr="002D3E2B">
              <w:rPr>
                <w:rFonts w:cs="Arial"/>
                <w:sz w:val="16"/>
                <w:szCs w:val="16"/>
                <w:lang w:eastAsia="en-US"/>
              </w:rPr>
              <w:t>Miasto Starogard Gdański;</w:t>
            </w:r>
          </w:p>
          <w:p w14:paraId="31756898" w14:textId="68A076E8" w:rsidR="00FE4633" w:rsidRPr="00A97BF5" w:rsidRDefault="00FE4633" w:rsidP="002200C2">
            <w:pPr>
              <w:spacing w:before="60" w:after="60" w:line="240" w:lineRule="auto"/>
              <w:jc w:val="center"/>
              <w:rPr>
                <w:rFonts w:cs="Arial"/>
                <w:sz w:val="16"/>
                <w:szCs w:val="16"/>
                <w:lang w:eastAsia="en-US"/>
              </w:rPr>
            </w:pPr>
            <w:r w:rsidRPr="002D3E2B">
              <w:rPr>
                <w:rFonts w:cs="Arial"/>
                <w:sz w:val="16"/>
                <w:szCs w:val="16"/>
                <w:lang w:eastAsia="en-US"/>
              </w:rPr>
              <w:t>Właściciele nieruchomości</w:t>
            </w:r>
          </w:p>
        </w:tc>
        <w:tc>
          <w:tcPr>
            <w:tcW w:w="2046" w:type="pct"/>
            <w:gridSpan w:val="9"/>
            <w:tcBorders>
              <w:left w:val="single" w:sz="4" w:space="0" w:color="auto"/>
            </w:tcBorders>
            <w:vAlign w:val="center"/>
          </w:tcPr>
          <w:p w14:paraId="5E643F88" w14:textId="3B181A97" w:rsidR="00FE4633" w:rsidRPr="00A97BF5" w:rsidRDefault="00FE4633" w:rsidP="002200C2">
            <w:pPr>
              <w:spacing w:before="60" w:after="60" w:line="240" w:lineRule="auto"/>
              <w:jc w:val="center"/>
              <w:rPr>
                <w:rFonts w:cs="Arial"/>
                <w:b/>
                <w:bCs/>
                <w:sz w:val="16"/>
                <w:szCs w:val="16"/>
                <w:lang w:eastAsia="en-US"/>
              </w:rPr>
            </w:pPr>
            <w:r>
              <w:rPr>
                <w:rFonts w:cs="Arial"/>
                <w:b/>
                <w:bCs/>
                <w:sz w:val="15"/>
                <w:szCs w:val="15"/>
                <w:lang w:eastAsia="en-US"/>
              </w:rPr>
              <w:t>Uzależnione od liczby zgłoszonych wniosków o dotację</w:t>
            </w:r>
          </w:p>
        </w:tc>
        <w:tc>
          <w:tcPr>
            <w:tcW w:w="514" w:type="pct"/>
            <w:vAlign w:val="center"/>
          </w:tcPr>
          <w:p w14:paraId="754DF60B" w14:textId="4AE50D31" w:rsidR="00FE4633" w:rsidRPr="00A97BF5" w:rsidRDefault="00FE4633" w:rsidP="002200C2">
            <w:pPr>
              <w:spacing w:before="60" w:after="60" w:line="240" w:lineRule="auto"/>
              <w:jc w:val="center"/>
              <w:rPr>
                <w:rFonts w:cs="Arial"/>
                <w:sz w:val="16"/>
                <w:szCs w:val="16"/>
                <w:lang w:eastAsia="en-US"/>
              </w:rPr>
            </w:pPr>
            <w:r w:rsidRPr="00A97BF5">
              <w:rPr>
                <w:rFonts w:cs="Arial"/>
                <w:sz w:val="16"/>
                <w:szCs w:val="16"/>
                <w:lang w:eastAsia="en-US"/>
              </w:rPr>
              <w:t>Budżet Miasta;</w:t>
            </w:r>
          </w:p>
          <w:p w14:paraId="46E61B19" w14:textId="03C34580" w:rsidR="00FE4633" w:rsidRPr="00A97BF5" w:rsidRDefault="00FE4633" w:rsidP="002200C2">
            <w:pPr>
              <w:spacing w:before="60" w:after="60" w:line="240" w:lineRule="auto"/>
              <w:jc w:val="center"/>
              <w:rPr>
                <w:rFonts w:cs="Arial"/>
                <w:sz w:val="16"/>
                <w:szCs w:val="16"/>
                <w:lang w:eastAsia="en-US"/>
              </w:rPr>
            </w:pPr>
            <w:r w:rsidRPr="00A97BF5">
              <w:rPr>
                <w:rFonts w:cs="Arial"/>
                <w:sz w:val="16"/>
                <w:szCs w:val="16"/>
                <w:lang w:eastAsia="en-US"/>
              </w:rPr>
              <w:t>Właściciele nieruchomości</w:t>
            </w:r>
          </w:p>
        </w:tc>
      </w:tr>
      <w:tr w:rsidR="00185E5B" w:rsidRPr="007D1A8E" w14:paraId="02B8F59A" w14:textId="77777777" w:rsidTr="00185E5B">
        <w:trPr>
          <w:cantSplit/>
          <w:trHeight w:val="1134"/>
          <w:jc w:val="center"/>
        </w:trPr>
        <w:tc>
          <w:tcPr>
            <w:tcW w:w="730" w:type="pct"/>
            <w:vMerge/>
            <w:vAlign w:val="center"/>
          </w:tcPr>
          <w:p w14:paraId="1408E377" w14:textId="77777777" w:rsidR="00185E5B" w:rsidRPr="007D1A8E" w:rsidRDefault="00185E5B" w:rsidP="00185E5B">
            <w:pPr>
              <w:spacing w:before="60" w:after="60" w:line="240" w:lineRule="auto"/>
              <w:jc w:val="center"/>
              <w:rPr>
                <w:rFonts w:cs="Arial"/>
                <w:sz w:val="15"/>
                <w:szCs w:val="15"/>
                <w:lang w:eastAsia="en-US"/>
              </w:rPr>
            </w:pPr>
          </w:p>
        </w:tc>
        <w:tc>
          <w:tcPr>
            <w:tcW w:w="1162" w:type="pct"/>
            <w:vAlign w:val="center"/>
          </w:tcPr>
          <w:p w14:paraId="340AF6B7" w14:textId="0865952C" w:rsidR="00185E5B" w:rsidRPr="007D1A8E" w:rsidRDefault="00185E5B" w:rsidP="00185E5B">
            <w:pPr>
              <w:spacing w:before="60" w:after="60" w:line="240" w:lineRule="auto"/>
              <w:jc w:val="center"/>
              <w:rPr>
                <w:rFonts w:cs="Arial"/>
                <w:sz w:val="15"/>
                <w:szCs w:val="15"/>
                <w:lang w:eastAsia="en-US"/>
              </w:rPr>
            </w:pPr>
            <w:r w:rsidRPr="00964B81">
              <w:rPr>
                <w:rFonts w:cs="Arial"/>
                <w:sz w:val="16"/>
                <w:szCs w:val="16"/>
              </w:rPr>
              <w:t>Odbiór i zagospodarowanie odpadów komunalnych</w:t>
            </w:r>
          </w:p>
        </w:tc>
        <w:tc>
          <w:tcPr>
            <w:tcW w:w="550" w:type="pct"/>
            <w:vAlign w:val="center"/>
          </w:tcPr>
          <w:p w14:paraId="6EFE82DC" w14:textId="77777777" w:rsidR="00185E5B" w:rsidRDefault="00185E5B" w:rsidP="00185E5B">
            <w:pPr>
              <w:spacing w:before="60" w:after="60" w:line="240" w:lineRule="auto"/>
              <w:jc w:val="center"/>
              <w:rPr>
                <w:rFonts w:cs="Arial"/>
                <w:sz w:val="16"/>
                <w:szCs w:val="16"/>
                <w:lang w:eastAsia="en-US"/>
              </w:rPr>
            </w:pPr>
            <w:r w:rsidRPr="00964B81">
              <w:rPr>
                <w:rFonts w:cs="Arial"/>
                <w:sz w:val="16"/>
                <w:szCs w:val="16"/>
                <w:lang w:eastAsia="en-US"/>
              </w:rPr>
              <w:t>Miasto Starogard Gdański</w:t>
            </w:r>
            <w:r>
              <w:rPr>
                <w:rFonts w:cs="Arial"/>
                <w:sz w:val="16"/>
                <w:szCs w:val="16"/>
                <w:lang w:eastAsia="en-US"/>
              </w:rPr>
              <w:t>;</w:t>
            </w:r>
          </w:p>
          <w:p w14:paraId="4A5BEFC3" w14:textId="4409E4A1" w:rsidR="000A38FC" w:rsidRDefault="00185E5B" w:rsidP="00185E5B">
            <w:pPr>
              <w:spacing w:before="60" w:after="60" w:line="240" w:lineRule="auto"/>
              <w:jc w:val="center"/>
              <w:rPr>
                <w:rFonts w:cs="Arial"/>
                <w:sz w:val="16"/>
                <w:szCs w:val="16"/>
                <w:lang w:eastAsia="en-US"/>
              </w:rPr>
            </w:pPr>
            <w:r>
              <w:rPr>
                <w:rFonts w:cs="Arial"/>
                <w:sz w:val="16"/>
                <w:szCs w:val="16"/>
                <w:lang w:eastAsia="en-US"/>
              </w:rPr>
              <w:t xml:space="preserve">Przedsiębiorstwo </w:t>
            </w:r>
            <w:r w:rsidR="00493CDE">
              <w:rPr>
                <w:rFonts w:cs="Arial"/>
                <w:sz w:val="16"/>
                <w:szCs w:val="16"/>
                <w:lang w:eastAsia="en-US"/>
              </w:rPr>
              <w:t>od</w:t>
            </w:r>
            <w:r>
              <w:rPr>
                <w:rFonts w:cs="Arial"/>
                <w:sz w:val="16"/>
                <w:szCs w:val="16"/>
                <w:lang w:eastAsia="en-US"/>
              </w:rPr>
              <w:t>bierające odpady komunalne</w:t>
            </w:r>
            <w:r w:rsidR="000A38FC">
              <w:rPr>
                <w:rFonts w:cs="Arial"/>
                <w:sz w:val="16"/>
                <w:szCs w:val="16"/>
                <w:lang w:eastAsia="en-US"/>
              </w:rPr>
              <w:t>;</w:t>
            </w:r>
            <w:r>
              <w:rPr>
                <w:rFonts w:cs="Arial"/>
                <w:sz w:val="16"/>
                <w:szCs w:val="16"/>
                <w:lang w:eastAsia="en-US"/>
              </w:rPr>
              <w:t xml:space="preserve"> </w:t>
            </w:r>
          </w:p>
          <w:p w14:paraId="23A7A3F2" w14:textId="61991F8B" w:rsidR="00185E5B" w:rsidRPr="007D1A8E" w:rsidRDefault="00185E5B" w:rsidP="00185E5B">
            <w:pPr>
              <w:spacing w:before="60" w:after="60" w:line="240" w:lineRule="auto"/>
              <w:jc w:val="center"/>
              <w:rPr>
                <w:rFonts w:cs="Arial"/>
                <w:sz w:val="15"/>
                <w:szCs w:val="15"/>
                <w:lang w:eastAsia="en-US"/>
              </w:rPr>
            </w:pPr>
            <w:r>
              <w:rPr>
                <w:rFonts w:cs="Arial"/>
                <w:sz w:val="16"/>
                <w:szCs w:val="16"/>
                <w:lang w:eastAsia="en-US"/>
              </w:rPr>
              <w:t>Zakład utylizacji odpadów komunalnych „Stary Las”</w:t>
            </w:r>
          </w:p>
        </w:tc>
        <w:tc>
          <w:tcPr>
            <w:tcW w:w="276" w:type="pct"/>
            <w:tcBorders>
              <w:left w:val="single" w:sz="4" w:space="0" w:color="auto"/>
            </w:tcBorders>
            <w:textDirection w:val="tbRl"/>
            <w:vAlign w:val="center"/>
          </w:tcPr>
          <w:p w14:paraId="7149501B" w14:textId="203E8A37" w:rsidR="00185E5B" w:rsidRPr="007D1A8E" w:rsidRDefault="00C15D91" w:rsidP="00185E5B">
            <w:pPr>
              <w:spacing w:before="60" w:after="60" w:line="240" w:lineRule="auto"/>
              <w:ind w:left="113" w:right="113"/>
              <w:jc w:val="center"/>
              <w:rPr>
                <w:rFonts w:cs="Arial"/>
                <w:b/>
                <w:bCs/>
                <w:sz w:val="15"/>
                <w:szCs w:val="15"/>
                <w:lang w:eastAsia="en-US"/>
              </w:rPr>
            </w:pPr>
            <w:r>
              <w:rPr>
                <w:rFonts w:cs="Arial"/>
                <w:bCs/>
                <w:sz w:val="15"/>
                <w:szCs w:val="15"/>
                <w:lang w:eastAsia="en-US"/>
              </w:rPr>
              <w:t>19 600 000,00</w:t>
            </w:r>
          </w:p>
        </w:tc>
        <w:tc>
          <w:tcPr>
            <w:tcW w:w="210" w:type="pct"/>
            <w:textDirection w:val="tbRl"/>
          </w:tcPr>
          <w:p w14:paraId="249309CE" w14:textId="445EE3C5" w:rsidR="00185E5B" w:rsidRPr="006C14F3" w:rsidRDefault="006C14F3" w:rsidP="00185E5B">
            <w:pPr>
              <w:spacing w:before="60" w:after="60" w:line="240" w:lineRule="auto"/>
              <w:ind w:left="113" w:right="113"/>
              <w:jc w:val="center"/>
              <w:rPr>
                <w:rFonts w:cs="Arial"/>
                <w:bCs/>
                <w:sz w:val="15"/>
                <w:szCs w:val="15"/>
                <w:lang w:eastAsia="en-US"/>
              </w:rPr>
            </w:pPr>
            <w:r w:rsidRPr="006C14F3">
              <w:rPr>
                <w:rFonts w:cs="Arial"/>
                <w:bCs/>
                <w:sz w:val="15"/>
                <w:szCs w:val="15"/>
                <w:lang w:eastAsia="en-US"/>
              </w:rPr>
              <w:t>20</w:t>
            </w:r>
            <w:r>
              <w:rPr>
                <w:rFonts w:cs="Arial"/>
                <w:bCs/>
                <w:sz w:val="15"/>
                <w:szCs w:val="15"/>
                <w:lang w:eastAsia="en-US"/>
              </w:rPr>
              <w:t> </w:t>
            </w:r>
            <w:r w:rsidRPr="006C14F3">
              <w:rPr>
                <w:rFonts w:cs="Arial"/>
                <w:bCs/>
                <w:sz w:val="15"/>
                <w:szCs w:val="15"/>
                <w:lang w:eastAsia="en-US"/>
              </w:rPr>
              <w:t>090</w:t>
            </w:r>
            <w:r>
              <w:rPr>
                <w:rFonts w:cs="Arial"/>
                <w:bCs/>
                <w:sz w:val="15"/>
                <w:szCs w:val="15"/>
                <w:lang w:eastAsia="en-US"/>
              </w:rPr>
              <w:t xml:space="preserve"> </w:t>
            </w:r>
            <w:r w:rsidRPr="006C14F3">
              <w:rPr>
                <w:rFonts w:cs="Arial"/>
                <w:bCs/>
                <w:sz w:val="15"/>
                <w:szCs w:val="15"/>
                <w:lang w:eastAsia="en-US"/>
              </w:rPr>
              <w:t>000,00</w:t>
            </w:r>
          </w:p>
        </w:tc>
        <w:tc>
          <w:tcPr>
            <w:tcW w:w="210" w:type="pct"/>
            <w:textDirection w:val="tbRl"/>
          </w:tcPr>
          <w:p w14:paraId="37EBF030" w14:textId="228EEC38" w:rsidR="00185E5B" w:rsidRPr="006C14F3" w:rsidRDefault="006C14F3" w:rsidP="00185E5B">
            <w:pPr>
              <w:spacing w:before="60" w:after="60" w:line="240" w:lineRule="auto"/>
              <w:ind w:left="113" w:right="113"/>
              <w:jc w:val="center"/>
              <w:rPr>
                <w:rFonts w:cs="Arial"/>
                <w:bCs/>
                <w:sz w:val="15"/>
                <w:szCs w:val="15"/>
                <w:lang w:eastAsia="en-US"/>
              </w:rPr>
            </w:pPr>
            <w:r w:rsidRPr="006C14F3">
              <w:rPr>
                <w:rFonts w:cs="Arial"/>
                <w:bCs/>
                <w:sz w:val="15"/>
                <w:szCs w:val="15"/>
                <w:lang w:eastAsia="en-US"/>
              </w:rPr>
              <w:t>20</w:t>
            </w:r>
            <w:r>
              <w:rPr>
                <w:rFonts w:cs="Arial"/>
                <w:bCs/>
                <w:sz w:val="15"/>
                <w:szCs w:val="15"/>
                <w:lang w:eastAsia="en-US"/>
              </w:rPr>
              <w:t> </w:t>
            </w:r>
            <w:r w:rsidRPr="006C14F3">
              <w:rPr>
                <w:rFonts w:cs="Arial"/>
                <w:bCs/>
                <w:sz w:val="15"/>
                <w:szCs w:val="15"/>
                <w:lang w:eastAsia="en-US"/>
              </w:rPr>
              <w:t>592</w:t>
            </w:r>
            <w:r>
              <w:rPr>
                <w:rFonts w:cs="Arial"/>
                <w:bCs/>
                <w:sz w:val="15"/>
                <w:szCs w:val="15"/>
                <w:lang w:eastAsia="en-US"/>
              </w:rPr>
              <w:t xml:space="preserve"> </w:t>
            </w:r>
            <w:r w:rsidRPr="006C14F3">
              <w:rPr>
                <w:rFonts w:cs="Arial"/>
                <w:bCs/>
                <w:sz w:val="15"/>
                <w:szCs w:val="15"/>
                <w:lang w:eastAsia="en-US"/>
              </w:rPr>
              <w:t>250,00</w:t>
            </w:r>
          </w:p>
        </w:tc>
        <w:tc>
          <w:tcPr>
            <w:tcW w:w="211" w:type="pct"/>
            <w:textDirection w:val="tbRl"/>
          </w:tcPr>
          <w:p w14:paraId="716A3ECC" w14:textId="3F3FE9B6" w:rsidR="00185E5B" w:rsidRPr="006C14F3" w:rsidRDefault="006C14F3" w:rsidP="00185E5B">
            <w:pPr>
              <w:spacing w:before="60" w:after="60" w:line="240" w:lineRule="auto"/>
              <w:ind w:left="113" w:right="113"/>
              <w:jc w:val="center"/>
              <w:rPr>
                <w:rFonts w:cs="Arial"/>
                <w:bCs/>
                <w:sz w:val="15"/>
                <w:szCs w:val="15"/>
                <w:lang w:eastAsia="en-US"/>
              </w:rPr>
            </w:pPr>
            <w:r w:rsidRPr="006C14F3">
              <w:rPr>
                <w:rFonts w:cs="Arial"/>
                <w:bCs/>
                <w:sz w:val="15"/>
                <w:szCs w:val="15"/>
                <w:lang w:eastAsia="en-US"/>
              </w:rPr>
              <w:t>21</w:t>
            </w:r>
            <w:r>
              <w:rPr>
                <w:rFonts w:cs="Arial"/>
                <w:bCs/>
                <w:sz w:val="15"/>
                <w:szCs w:val="15"/>
                <w:lang w:eastAsia="en-US"/>
              </w:rPr>
              <w:t> </w:t>
            </w:r>
            <w:r w:rsidRPr="006C14F3">
              <w:rPr>
                <w:rFonts w:cs="Arial"/>
                <w:bCs/>
                <w:sz w:val="15"/>
                <w:szCs w:val="15"/>
                <w:lang w:eastAsia="en-US"/>
              </w:rPr>
              <w:t>107</w:t>
            </w:r>
            <w:r>
              <w:rPr>
                <w:rFonts w:cs="Arial"/>
                <w:bCs/>
                <w:sz w:val="15"/>
                <w:szCs w:val="15"/>
                <w:lang w:eastAsia="en-US"/>
              </w:rPr>
              <w:t xml:space="preserve"> </w:t>
            </w:r>
            <w:r w:rsidRPr="006C14F3">
              <w:rPr>
                <w:rFonts w:cs="Arial"/>
                <w:bCs/>
                <w:sz w:val="15"/>
                <w:szCs w:val="15"/>
                <w:lang w:eastAsia="en-US"/>
              </w:rPr>
              <w:t>056,25</w:t>
            </w:r>
          </w:p>
        </w:tc>
        <w:tc>
          <w:tcPr>
            <w:tcW w:w="212" w:type="pct"/>
            <w:textDirection w:val="tbRl"/>
          </w:tcPr>
          <w:p w14:paraId="13F7FE64" w14:textId="3E3D2BA6" w:rsidR="00185E5B" w:rsidRPr="006C14F3" w:rsidRDefault="006C14F3" w:rsidP="00185E5B">
            <w:pPr>
              <w:spacing w:before="60" w:after="60" w:line="240" w:lineRule="auto"/>
              <w:ind w:left="113" w:right="113"/>
              <w:jc w:val="center"/>
              <w:rPr>
                <w:rFonts w:cs="Arial"/>
                <w:bCs/>
                <w:sz w:val="15"/>
                <w:szCs w:val="15"/>
                <w:lang w:eastAsia="en-US"/>
              </w:rPr>
            </w:pPr>
            <w:r w:rsidRPr="006C14F3">
              <w:rPr>
                <w:rFonts w:cs="Arial"/>
                <w:bCs/>
                <w:sz w:val="15"/>
                <w:szCs w:val="15"/>
                <w:lang w:eastAsia="en-US"/>
              </w:rPr>
              <w:t>21</w:t>
            </w:r>
            <w:r>
              <w:rPr>
                <w:rFonts w:cs="Arial"/>
                <w:bCs/>
                <w:sz w:val="15"/>
                <w:szCs w:val="15"/>
                <w:lang w:eastAsia="en-US"/>
              </w:rPr>
              <w:t xml:space="preserve">  </w:t>
            </w:r>
            <w:r w:rsidRPr="006C14F3">
              <w:rPr>
                <w:rFonts w:cs="Arial"/>
                <w:bCs/>
                <w:sz w:val="15"/>
                <w:szCs w:val="15"/>
                <w:lang w:eastAsia="en-US"/>
              </w:rPr>
              <w:t>634</w:t>
            </w:r>
            <w:r>
              <w:rPr>
                <w:rFonts w:cs="Arial"/>
                <w:bCs/>
                <w:sz w:val="15"/>
                <w:szCs w:val="15"/>
                <w:lang w:eastAsia="en-US"/>
              </w:rPr>
              <w:t xml:space="preserve"> </w:t>
            </w:r>
            <w:r w:rsidRPr="006C14F3">
              <w:rPr>
                <w:rFonts w:cs="Arial"/>
                <w:bCs/>
                <w:sz w:val="15"/>
                <w:szCs w:val="15"/>
                <w:lang w:eastAsia="en-US"/>
              </w:rPr>
              <w:t>732,66</w:t>
            </w:r>
          </w:p>
        </w:tc>
        <w:tc>
          <w:tcPr>
            <w:tcW w:w="212" w:type="pct"/>
            <w:textDirection w:val="tbRl"/>
          </w:tcPr>
          <w:p w14:paraId="2BE6F38F" w14:textId="174DDD31" w:rsidR="00185E5B" w:rsidRPr="006C14F3" w:rsidRDefault="006C14F3" w:rsidP="00185E5B">
            <w:pPr>
              <w:spacing w:before="60" w:after="60" w:line="240" w:lineRule="auto"/>
              <w:ind w:left="113" w:right="113"/>
              <w:jc w:val="center"/>
              <w:rPr>
                <w:rFonts w:cs="Arial"/>
                <w:bCs/>
                <w:sz w:val="15"/>
                <w:szCs w:val="15"/>
                <w:lang w:eastAsia="en-US"/>
              </w:rPr>
            </w:pPr>
            <w:r w:rsidRPr="006C14F3">
              <w:rPr>
                <w:rFonts w:cs="Arial"/>
                <w:bCs/>
                <w:sz w:val="15"/>
                <w:szCs w:val="15"/>
                <w:lang w:eastAsia="en-US"/>
              </w:rPr>
              <w:t>22</w:t>
            </w:r>
            <w:r>
              <w:rPr>
                <w:rFonts w:cs="Arial"/>
                <w:bCs/>
                <w:sz w:val="15"/>
                <w:szCs w:val="15"/>
                <w:lang w:eastAsia="en-US"/>
              </w:rPr>
              <w:t> </w:t>
            </w:r>
            <w:r w:rsidRPr="006C14F3">
              <w:rPr>
                <w:rFonts w:cs="Arial"/>
                <w:bCs/>
                <w:sz w:val="15"/>
                <w:szCs w:val="15"/>
                <w:lang w:eastAsia="en-US"/>
              </w:rPr>
              <w:t>175</w:t>
            </w:r>
            <w:r>
              <w:rPr>
                <w:rFonts w:cs="Arial"/>
                <w:bCs/>
                <w:sz w:val="15"/>
                <w:szCs w:val="15"/>
                <w:lang w:eastAsia="en-US"/>
              </w:rPr>
              <w:t xml:space="preserve"> </w:t>
            </w:r>
            <w:r w:rsidRPr="006C14F3">
              <w:rPr>
                <w:rFonts w:cs="Arial"/>
                <w:bCs/>
                <w:sz w:val="15"/>
                <w:szCs w:val="15"/>
                <w:lang w:eastAsia="en-US"/>
              </w:rPr>
              <w:t>600,97</w:t>
            </w:r>
          </w:p>
        </w:tc>
        <w:tc>
          <w:tcPr>
            <w:tcW w:w="212" w:type="pct"/>
            <w:tcBorders>
              <w:right w:val="single" w:sz="4" w:space="0" w:color="auto"/>
            </w:tcBorders>
            <w:textDirection w:val="tbRl"/>
          </w:tcPr>
          <w:p w14:paraId="561A7563" w14:textId="24E45325" w:rsidR="00185E5B" w:rsidRPr="006C14F3" w:rsidRDefault="006C14F3" w:rsidP="00185E5B">
            <w:pPr>
              <w:spacing w:before="60" w:after="60" w:line="240" w:lineRule="auto"/>
              <w:ind w:left="113" w:right="113"/>
              <w:jc w:val="center"/>
              <w:rPr>
                <w:rFonts w:cs="Arial"/>
                <w:bCs/>
                <w:sz w:val="15"/>
                <w:szCs w:val="15"/>
                <w:lang w:eastAsia="en-US"/>
              </w:rPr>
            </w:pPr>
            <w:r w:rsidRPr="006C14F3">
              <w:rPr>
                <w:rFonts w:cs="Arial"/>
                <w:bCs/>
                <w:sz w:val="15"/>
                <w:szCs w:val="15"/>
                <w:lang w:eastAsia="en-US"/>
              </w:rPr>
              <w:t>22</w:t>
            </w:r>
            <w:r>
              <w:rPr>
                <w:rFonts w:cs="Arial"/>
                <w:bCs/>
                <w:sz w:val="15"/>
                <w:szCs w:val="15"/>
                <w:lang w:eastAsia="en-US"/>
              </w:rPr>
              <w:t> </w:t>
            </w:r>
            <w:r w:rsidRPr="006C14F3">
              <w:rPr>
                <w:rFonts w:cs="Arial"/>
                <w:bCs/>
                <w:sz w:val="15"/>
                <w:szCs w:val="15"/>
                <w:lang w:eastAsia="en-US"/>
              </w:rPr>
              <w:t>729</w:t>
            </w:r>
            <w:r>
              <w:rPr>
                <w:rFonts w:cs="Arial"/>
                <w:bCs/>
                <w:sz w:val="15"/>
                <w:szCs w:val="15"/>
                <w:lang w:eastAsia="en-US"/>
              </w:rPr>
              <w:t xml:space="preserve"> </w:t>
            </w:r>
            <w:r w:rsidRPr="006C14F3">
              <w:rPr>
                <w:rFonts w:cs="Arial"/>
                <w:bCs/>
                <w:sz w:val="15"/>
                <w:szCs w:val="15"/>
                <w:lang w:eastAsia="en-US"/>
              </w:rPr>
              <w:t>991,00</w:t>
            </w:r>
          </w:p>
        </w:tc>
        <w:tc>
          <w:tcPr>
            <w:tcW w:w="212" w:type="pct"/>
            <w:tcBorders>
              <w:right w:val="single" w:sz="4" w:space="0" w:color="auto"/>
            </w:tcBorders>
            <w:textDirection w:val="tbRl"/>
          </w:tcPr>
          <w:p w14:paraId="501638E5" w14:textId="353655AD" w:rsidR="00185E5B" w:rsidRPr="006C14F3" w:rsidRDefault="006C14F3" w:rsidP="00185E5B">
            <w:pPr>
              <w:spacing w:before="60" w:after="60" w:line="240" w:lineRule="auto"/>
              <w:ind w:left="113" w:right="113"/>
              <w:jc w:val="center"/>
              <w:rPr>
                <w:rFonts w:cs="Arial"/>
                <w:bCs/>
                <w:sz w:val="15"/>
                <w:szCs w:val="15"/>
                <w:lang w:eastAsia="en-US"/>
              </w:rPr>
            </w:pPr>
            <w:r w:rsidRPr="006C14F3">
              <w:rPr>
                <w:rFonts w:cs="Arial"/>
                <w:bCs/>
                <w:sz w:val="15"/>
                <w:szCs w:val="15"/>
                <w:lang w:eastAsia="en-US"/>
              </w:rPr>
              <w:t>23</w:t>
            </w:r>
            <w:r>
              <w:rPr>
                <w:rFonts w:cs="Arial"/>
                <w:bCs/>
                <w:sz w:val="15"/>
                <w:szCs w:val="15"/>
                <w:lang w:eastAsia="en-US"/>
              </w:rPr>
              <w:t> </w:t>
            </w:r>
            <w:r w:rsidRPr="006C14F3">
              <w:rPr>
                <w:rFonts w:cs="Arial"/>
                <w:bCs/>
                <w:sz w:val="15"/>
                <w:szCs w:val="15"/>
                <w:lang w:eastAsia="en-US"/>
              </w:rPr>
              <w:t>298</w:t>
            </w:r>
            <w:r>
              <w:rPr>
                <w:rFonts w:cs="Arial"/>
                <w:bCs/>
                <w:sz w:val="15"/>
                <w:szCs w:val="15"/>
                <w:lang w:eastAsia="en-US"/>
              </w:rPr>
              <w:t xml:space="preserve"> </w:t>
            </w:r>
            <w:r w:rsidRPr="006C14F3">
              <w:rPr>
                <w:rFonts w:cs="Arial"/>
                <w:bCs/>
                <w:sz w:val="15"/>
                <w:szCs w:val="15"/>
                <w:lang w:eastAsia="en-US"/>
              </w:rPr>
              <w:t>240,77</w:t>
            </w:r>
          </w:p>
        </w:tc>
        <w:tc>
          <w:tcPr>
            <w:tcW w:w="291" w:type="pct"/>
            <w:textDirection w:val="tbRl"/>
            <w:vAlign w:val="center"/>
          </w:tcPr>
          <w:p w14:paraId="7F919289" w14:textId="4B04A90B" w:rsidR="00185E5B" w:rsidRPr="007D1A8E" w:rsidRDefault="006C14F3" w:rsidP="00185E5B">
            <w:pPr>
              <w:spacing w:before="60" w:after="60" w:line="240" w:lineRule="auto"/>
              <w:ind w:left="113" w:right="113"/>
              <w:jc w:val="center"/>
              <w:rPr>
                <w:rFonts w:cs="Arial"/>
                <w:b/>
                <w:bCs/>
                <w:sz w:val="15"/>
                <w:szCs w:val="15"/>
                <w:lang w:eastAsia="en-US"/>
              </w:rPr>
            </w:pPr>
            <w:r w:rsidRPr="006C14F3">
              <w:rPr>
                <w:rFonts w:cs="Arial"/>
                <w:b/>
                <w:bCs/>
                <w:sz w:val="15"/>
                <w:szCs w:val="15"/>
                <w:lang w:eastAsia="en-US"/>
              </w:rPr>
              <w:t>171</w:t>
            </w:r>
            <w:r>
              <w:rPr>
                <w:rFonts w:cs="Arial"/>
                <w:b/>
                <w:bCs/>
                <w:sz w:val="15"/>
                <w:szCs w:val="15"/>
                <w:lang w:eastAsia="en-US"/>
              </w:rPr>
              <w:t xml:space="preserve"> </w:t>
            </w:r>
            <w:r w:rsidRPr="006C14F3">
              <w:rPr>
                <w:rFonts w:cs="Arial"/>
                <w:b/>
                <w:bCs/>
                <w:sz w:val="15"/>
                <w:szCs w:val="15"/>
                <w:lang w:eastAsia="en-US"/>
              </w:rPr>
              <w:t>227</w:t>
            </w:r>
            <w:r>
              <w:rPr>
                <w:rFonts w:cs="Arial"/>
                <w:b/>
                <w:bCs/>
                <w:sz w:val="15"/>
                <w:szCs w:val="15"/>
                <w:lang w:eastAsia="en-US"/>
              </w:rPr>
              <w:t xml:space="preserve"> </w:t>
            </w:r>
            <w:r w:rsidRPr="006C14F3">
              <w:rPr>
                <w:rFonts w:cs="Arial"/>
                <w:b/>
                <w:bCs/>
                <w:sz w:val="15"/>
                <w:szCs w:val="15"/>
                <w:lang w:eastAsia="en-US"/>
              </w:rPr>
              <w:t>871,65</w:t>
            </w:r>
          </w:p>
        </w:tc>
        <w:tc>
          <w:tcPr>
            <w:tcW w:w="514" w:type="pct"/>
            <w:vAlign w:val="center"/>
          </w:tcPr>
          <w:p w14:paraId="0EAFA0D0" w14:textId="5558F209" w:rsidR="00185E5B" w:rsidRPr="007D1A8E" w:rsidRDefault="00185E5B" w:rsidP="006C14F3">
            <w:pPr>
              <w:spacing w:before="60" w:after="60" w:line="240" w:lineRule="auto"/>
              <w:jc w:val="center"/>
              <w:rPr>
                <w:rFonts w:cs="Arial"/>
                <w:sz w:val="15"/>
                <w:szCs w:val="15"/>
                <w:lang w:eastAsia="en-US"/>
              </w:rPr>
            </w:pPr>
            <w:r>
              <w:rPr>
                <w:rFonts w:cs="Arial"/>
                <w:sz w:val="15"/>
                <w:szCs w:val="15"/>
                <w:lang w:eastAsia="en-US"/>
              </w:rPr>
              <w:t>Budżet Miasta;</w:t>
            </w:r>
          </w:p>
        </w:tc>
      </w:tr>
      <w:tr w:rsidR="00084725" w:rsidRPr="007D1A8E" w14:paraId="04D24387" w14:textId="77777777" w:rsidTr="00084725">
        <w:trPr>
          <w:cantSplit/>
          <w:trHeight w:val="71"/>
          <w:jc w:val="center"/>
        </w:trPr>
        <w:tc>
          <w:tcPr>
            <w:tcW w:w="730" w:type="pct"/>
            <w:vMerge/>
            <w:vAlign w:val="center"/>
          </w:tcPr>
          <w:p w14:paraId="0334B210" w14:textId="77777777" w:rsidR="00084725" w:rsidRPr="007D1A8E" w:rsidRDefault="00084725" w:rsidP="002200C2">
            <w:pPr>
              <w:spacing w:before="60" w:after="60" w:line="240" w:lineRule="auto"/>
              <w:jc w:val="center"/>
              <w:rPr>
                <w:rFonts w:cs="Arial"/>
                <w:sz w:val="15"/>
                <w:szCs w:val="15"/>
                <w:lang w:eastAsia="en-US"/>
              </w:rPr>
            </w:pPr>
          </w:p>
        </w:tc>
        <w:tc>
          <w:tcPr>
            <w:tcW w:w="1162" w:type="pct"/>
            <w:vAlign w:val="center"/>
          </w:tcPr>
          <w:p w14:paraId="179FB8BA" w14:textId="3C1871DB" w:rsidR="00084725" w:rsidRPr="007D1A8E" w:rsidRDefault="00084725" w:rsidP="002200C2">
            <w:pPr>
              <w:spacing w:before="60" w:after="60" w:line="240" w:lineRule="auto"/>
              <w:jc w:val="center"/>
              <w:rPr>
                <w:rFonts w:cs="Arial"/>
                <w:sz w:val="15"/>
                <w:szCs w:val="15"/>
                <w:lang w:eastAsia="en-US"/>
              </w:rPr>
            </w:pPr>
            <w:r w:rsidRPr="00964B81">
              <w:rPr>
                <w:rFonts w:cs="Arial"/>
                <w:sz w:val="16"/>
                <w:szCs w:val="16"/>
              </w:rPr>
              <w:t>Likwidacja dzikich wysypisk śmieci i wdrażanie działań zapobiegających ich powstawaniu</w:t>
            </w:r>
          </w:p>
        </w:tc>
        <w:tc>
          <w:tcPr>
            <w:tcW w:w="550" w:type="pct"/>
            <w:vAlign w:val="center"/>
          </w:tcPr>
          <w:p w14:paraId="58291E5F" w14:textId="77777777" w:rsidR="00084725" w:rsidRDefault="00084725" w:rsidP="002200C2">
            <w:pPr>
              <w:spacing w:before="60" w:after="60" w:line="240" w:lineRule="auto"/>
              <w:jc w:val="center"/>
              <w:rPr>
                <w:rFonts w:cs="Arial"/>
                <w:sz w:val="16"/>
                <w:szCs w:val="16"/>
                <w:lang w:eastAsia="en-US"/>
              </w:rPr>
            </w:pPr>
            <w:r w:rsidRPr="00964B81">
              <w:rPr>
                <w:rFonts w:cs="Arial"/>
                <w:sz w:val="16"/>
                <w:szCs w:val="16"/>
                <w:lang w:eastAsia="en-US"/>
              </w:rPr>
              <w:t>Miasto Starogard Gdański</w:t>
            </w:r>
            <w:r>
              <w:rPr>
                <w:rFonts w:cs="Arial"/>
                <w:sz w:val="16"/>
                <w:szCs w:val="16"/>
                <w:lang w:eastAsia="en-US"/>
              </w:rPr>
              <w:t>;</w:t>
            </w:r>
          </w:p>
          <w:p w14:paraId="657E71CA" w14:textId="3C7F1275" w:rsidR="00084725" w:rsidRPr="007D1A8E" w:rsidRDefault="00084725" w:rsidP="002200C2">
            <w:pPr>
              <w:spacing w:before="60" w:after="60" w:line="240" w:lineRule="auto"/>
              <w:jc w:val="center"/>
              <w:rPr>
                <w:rFonts w:cs="Arial"/>
                <w:sz w:val="15"/>
                <w:szCs w:val="15"/>
                <w:lang w:eastAsia="en-US"/>
              </w:rPr>
            </w:pPr>
            <w:r>
              <w:rPr>
                <w:rFonts w:cs="Arial"/>
                <w:sz w:val="16"/>
                <w:szCs w:val="16"/>
                <w:lang w:eastAsia="en-US"/>
              </w:rPr>
              <w:t>Straż miejska</w:t>
            </w:r>
          </w:p>
        </w:tc>
        <w:tc>
          <w:tcPr>
            <w:tcW w:w="2046" w:type="pct"/>
            <w:gridSpan w:val="9"/>
            <w:tcBorders>
              <w:left w:val="single" w:sz="4" w:space="0" w:color="auto"/>
            </w:tcBorders>
            <w:vAlign w:val="center"/>
          </w:tcPr>
          <w:p w14:paraId="2D993042" w14:textId="1AD7D266" w:rsidR="00084725" w:rsidRPr="007D1A8E" w:rsidRDefault="00084725" w:rsidP="002200C2">
            <w:pPr>
              <w:spacing w:before="60" w:after="60" w:line="240" w:lineRule="auto"/>
              <w:jc w:val="center"/>
              <w:rPr>
                <w:rFonts w:cs="Arial"/>
                <w:b/>
                <w:bCs/>
                <w:sz w:val="15"/>
                <w:szCs w:val="15"/>
                <w:lang w:eastAsia="en-US"/>
              </w:rPr>
            </w:pPr>
            <w:r>
              <w:rPr>
                <w:rFonts w:cs="Arial"/>
                <w:b/>
                <w:bCs/>
                <w:sz w:val="15"/>
                <w:szCs w:val="15"/>
                <w:lang w:eastAsia="en-US"/>
              </w:rPr>
              <w:t xml:space="preserve">W zależności od zgłoszonej liczby dzikich wysypisk </w:t>
            </w:r>
            <w:r w:rsidR="00401CAA">
              <w:rPr>
                <w:rFonts w:cs="Arial"/>
                <w:b/>
                <w:bCs/>
                <w:sz w:val="15"/>
                <w:szCs w:val="15"/>
                <w:lang w:eastAsia="en-US"/>
              </w:rPr>
              <w:t>śmieci</w:t>
            </w:r>
          </w:p>
        </w:tc>
        <w:tc>
          <w:tcPr>
            <w:tcW w:w="514" w:type="pct"/>
            <w:vAlign w:val="center"/>
          </w:tcPr>
          <w:p w14:paraId="68DD1743" w14:textId="4835D150" w:rsidR="00084725" w:rsidRPr="000A38FC" w:rsidRDefault="00084725" w:rsidP="000A38FC">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2200C2" w:rsidRPr="007D1A8E" w14:paraId="2922F009" w14:textId="77777777" w:rsidTr="002200C2">
        <w:trPr>
          <w:cantSplit/>
          <w:trHeight w:val="71"/>
          <w:jc w:val="center"/>
        </w:trPr>
        <w:tc>
          <w:tcPr>
            <w:tcW w:w="730" w:type="pct"/>
            <w:vMerge/>
            <w:vAlign w:val="center"/>
          </w:tcPr>
          <w:p w14:paraId="27F69667" w14:textId="77777777" w:rsidR="002200C2" w:rsidRPr="007D1A8E" w:rsidRDefault="002200C2" w:rsidP="002200C2">
            <w:pPr>
              <w:spacing w:before="60" w:after="60" w:line="240" w:lineRule="auto"/>
              <w:jc w:val="center"/>
              <w:rPr>
                <w:rFonts w:cs="Arial"/>
                <w:sz w:val="15"/>
                <w:szCs w:val="15"/>
                <w:lang w:eastAsia="en-US"/>
              </w:rPr>
            </w:pPr>
          </w:p>
        </w:tc>
        <w:tc>
          <w:tcPr>
            <w:tcW w:w="1162" w:type="pct"/>
            <w:vAlign w:val="center"/>
          </w:tcPr>
          <w:p w14:paraId="39F4B294" w14:textId="10D4B33B" w:rsidR="002200C2" w:rsidRPr="007D1A8E" w:rsidRDefault="002200C2" w:rsidP="002200C2">
            <w:pPr>
              <w:spacing w:before="60" w:after="60" w:line="240" w:lineRule="auto"/>
              <w:jc w:val="center"/>
              <w:rPr>
                <w:rFonts w:cs="Arial"/>
                <w:sz w:val="15"/>
                <w:szCs w:val="15"/>
                <w:lang w:eastAsia="en-US"/>
              </w:rPr>
            </w:pPr>
            <w:r w:rsidRPr="00964B81">
              <w:rPr>
                <w:rFonts w:cs="Arial"/>
                <w:color w:val="000000" w:themeColor="text1"/>
                <w:sz w:val="16"/>
                <w:szCs w:val="16"/>
              </w:rPr>
              <w:t>Budowa/ Przebudowa/ Wyposażenie PSZOK</w:t>
            </w:r>
          </w:p>
        </w:tc>
        <w:tc>
          <w:tcPr>
            <w:tcW w:w="550" w:type="pct"/>
            <w:vAlign w:val="center"/>
          </w:tcPr>
          <w:p w14:paraId="5209EB6A" w14:textId="4B238E05" w:rsidR="000A38FC" w:rsidRDefault="002200C2" w:rsidP="002200C2">
            <w:pPr>
              <w:spacing w:before="60" w:after="60" w:line="240" w:lineRule="auto"/>
              <w:jc w:val="center"/>
              <w:rPr>
                <w:rFonts w:cs="Arial"/>
                <w:sz w:val="16"/>
                <w:szCs w:val="16"/>
                <w:lang w:eastAsia="en-US"/>
              </w:rPr>
            </w:pPr>
            <w:r>
              <w:rPr>
                <w:rFonts w:cs="Arial"/>
                <w:sz w:val="16"/>
                <w:szCs w:val="16"/>
                <w:lang w:eastAsia="en-US"/>
              </w:rPr>
              <w:t xml:space="preserve">Przedsiębiorstwo </w:t>
            </w:r>
            <w:r w:rsidR="00493CDE">
              <w:rPr>
                <w:rFonts w:cs="Arial"/>
                <w:sz w:val="16"/>
                <w:szCs w:val="16"/>
                <w:lang w:eastAsia="en-US"/>
              </w:rPr>
              <w:t>od</w:t>
            </w:r>
            <w:r>
              <w:rPr>
                <w:rFonts w:cs="Arial"/>
                <w:sz w:val="16"/>
                <w:szCs w:val="16"/>
                <w:lang w:eastAsia="en-US"/>
              </w:rPr>
              <w:t>bierające odpady komunalne</w:t>
            </w:r>
            <w:r w:rsidR="000A38FC">
              <w:rPr>
                <w:rFonts w:cs="Arial"/>
                <w:sz w:val="16"/>
                <w:szCs w:val="16"/>
                <w:lang w:eastAsia="en-US"/>
              </w:rPr>
              <w:t>;</w:t>
            </w:r>
          </w:p>
          <w:p w14:paraId="7B73A457" w14:textId="5D9902B6" w:rsidR="002200C2" w:rsidRPr="007D1A8E" w:rsidRDefault="002200C2" w:rsidP="002200C2">
            <w:pPr>
              <w:spacing w:before="60" w:after="60" w:line="240" w:lineRule="auto"/>
              <w:jc w:val="center"/>
              <w:rPr>
                <w:rFonts w:cs="Arial"/>
                <w:sz w:val="15"/>
                <w:szCs w:val="15"/>
                <w:lang w:eastAsia="en-US"/>
              </w:rPr>
            </w:pPr>
            <w:r>
              <w:rPr>
                <w:rFonts w:cs="Arial"/>
                <w:sz w:val="16"/>
                <w:szCs w:val="16"/>
                <w:lang w:eastAsia="en-US"/>
              </w:rPr>
              <w:t>Zakład utylizacji odpadów komunalnych „Stary Las”</w:t>
            </w:r>
          </w:p>
        </w:tc>
        <w:tc>
          <w:tcPr>
            <w:tcW w:w="276" w:type="pct"/>
            <w:tcBorders>
              <w:left w:val="single" w:sz="4" w:space="0" w:color="auto"/>
            </w:tcBorders>
            <w:vAlign w:val="center"/>
          </w:tcPr>
          <w:p w14:paraId="1E748FE0" w14:textId="28966E7C"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78C037FF" w14:textId="2E19421F"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0131379D" w14:textId="1A0A6626"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1" w:type="pct"/>
            <w:vAlign w:val="center"/>
          </w:tcPr>
          <w:p w14:paraId="582F2CD1" w14:textId="1BFD6CD7"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24D74344" w14:textId="64452DF3"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713C57E0" w14:textId="4D00A5CF"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330413DA" w14:textId="2CE5CA92"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3E7A6631" w14:textId="06990AC0"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91" w:type="pct"/>
            <w:vAlign w:val="center"/>
          </w:tcPr>
          <w:p w14:paraId="78AF3107" w14:textId="383E14B5" w:rsidR="002200C2" w:rsidRPr="007D1A8E" w:rsidRDefault="002200C2" w:rsidP="002200C2">
            <w:pPr>
              <w:spacing w:before="60" w:after="60" w:line="240" w:lineRule="auto"/>
              <w:jc w:val="center"/>
              <w:rPr>
                <w:rFonts w:cs="Arial"/>
                <w:b/>
                <w:bCs/>
                <w:sz w:val="15"/>
                <w:szCs w:val="15"/>
                <w:lang w:eastAsia="en-US"/>
              </w:rPr>
            </w:pPr>
            <w:r>
              <w:rPr>
                <w:rFonts w:cs="Arial"/>
                <w:b/>
                <w:bCs/>
                <w:sz w:val="15"/>
                <w:szCs w:val="15"/>
                <w:lang w:eastAsia="en-US"/>
              </w:rPr>
              <w:t>bd</w:t>
            </w:r>
          </w:p>
        </w:tc>
        <w:tc>
          <w:tcPr>
            <w:tcW w:w="514" w:type="pct"/>
            <w:vAlign w:val="center"/>
          </w:tcPr>
          <w:p w14:paraId="78B45B15" w14:textId="77777777" w:rsidR="000A38FC" w:rsidRDefault="002200C2" w:rsidP="002200C2">
            <w:pPr>
              <w:spacing w:before="60" w:after="60" w:line="240" w:lineRule="auto"/>
              <w:jc w:val="center"/>
              <w:rPr>
                <w:rFonts w:cs="Arial"/>
                <w:sz w:val="16"/>
                <w:szCs w:val="16"/>
                <w:lang w:eastAsia="en-US"/>
              </w:rPr>
            </w:pPr>
            <w:r>
              <w:rPr>
                <w:rFonts w:cs="Arial"/>
                <w:sz w:val="16"/>
                <w:szCs w:val="16"/>
                <w:lang w:eastAsia="en-US"/>
              </w:rPr>
              <w:t xml:space="preserve">Przedsiębiorstwo </w:t>
            </w:r>
            <w:r w:rsidR="00C15D91">
              <w:rPr>
                <w:rFonts w:cs="Arial"/>
                <w:sz w:val="16"/>
                <w:szCs w:val="16"/>
                <w:lang w:eastAsia="en-US"/>
              </w:rPr>
              <w:t xml:space="preserve">odbierające </w:t>
            </w:r>
            <w:r>
              <w:rPr>
                <w:rFonts w:cs="Arial"/>
                <w:sz w:val="16"/>
                <w:szCs w:val="16"/>
                <w:lang w:eastAsia="en-US"/>
              </w:rPr>
              <w:t>odpady komunalne</w:t>
            </w:r>
            <w:r w:rsidR="000A38FC">
              <w:rPr>
                <w:rFonts w:cs="Arial"/>
                <w:sz w:val="16"/>
                <w:szCs w:val="16"/>
                <w:lang w:eastAsia="en-US"/>
              </w:rPr>
              <w:t>;</w:t>
            </w:r>
          </w:p>
          <w:p w14:paraId="73F8C177" w14:textId="4C47C744" w:rsidR="002200C2" w:rsidRPr="007D1A8E" w:rsidRDefault="002200C2" w:rsidP="002200C2">
            <w:pPr>
              <w:spacing w:before="60" w:after="60" w:line="240" w:lineRule="auto"/>
              <w:jc w:val="center"/>
              <w:rPr>
                <w:rFonts w:cs="Arial"/>
                <w:sz w:val="15"/>
                <w:szCs w:val="15"/>
                <w:lang w:eastAsia="en-US"/>
              </w:rPr>
            </w:pPr>
            <w:r>
              <w:rPr>
                <w:rFonts w:cs="Arial"/>
                <w:sz w:val="16"/>
                <w:szCs w:val="16"/>
                <w:lang w:eastAsia="en-US"/>
              </w:rPr>
              <w:t>Zakład utylizacji odpadów komunalnych „Stary Las”</w:t>
            </w:r>
          </w:p>
        </w:tc>
      </w:tr>
      <w:tr w:rsidR="002200C2" w:rsidRPr="007D1A8E" w14:paraId="4B3D5419" w14:textId="77777777" w:rsidTr="00401CAA">
        <w:trPr>
          <w:cantSplit/>
          <w:trHeight w:val="1134"/>
          <w:jc w:val="center"/>
        </w:trPr>
        <w:tc>
          <w:tcPr>
            <w:tcW w:w="730" w:type="pct"/>
            <w:vMerge/>
            <w:vAlign w:val="center"/>
          </w:tcPr>
          <w:p w14:paraId="3B99A59E" w14:textId="77777777" w:rsidR="002200C2" w:rsidRPr="007D1A8E" w:rsidRDefault="002200C2" w:rsidP="002200C2">
            <w:pPr>
              <w:spacing w:before="60" w:after="60" w:line="240" w:lineRule="auto"/>
              <w:jc w:val="center"/>
              <w:rPr>
                <w:rFonts w:cs="Arial"/>
                <w:sz w:val="15"/>
                <w:szCs w:val="15"/>
                <w:lang w:eastAsia="en-US"/>
              </w:rPr>
            </w:pPr>
          </w:p>
        </w:tc>
        <w:tc>
          <w:tcPr>
            <w:tcW w:w="1162" w:type="pct"/>
            <w:vAlign w:val="center"/>
          </w:tcPr>
          <w:p w14:paraId="1073832E" w14:textId="4AEC9BA6" w:rsidR="002200C2" w:rsidRPr="007D1A8E" w:rsidRDefault="002200C2" w:rsidP="002200C2">
            <w:pPr>
              <w:spacing w:before="60" w:after="60" w:line="240" w:lineRule="auto"/>
              <w:jc w:val="center"/>
              <w:rPr>
                <w:rFonts w:cs="Arial"/>
                <w:sz w:val="15"/>
                <w:szCs w:val="15"/>
                <w:lang w:eastAsia="en-US"/>
              </w:rPr>
            </w:pPr>
            <w:r w:rsidRPr="00964B81">
              <w:rPr>
                <w:rFonts w:cs="Arial"/>
                <w:color w:val="000000" w:themeColor="text1"/>
                <w:sz w:val="16"/>
                <w:szCs w:val="16"/>
              </w:rPr>
              <w:t>Działania edukacyjne - Podnoszenie świadomości ekologicznej mieszkańców w zakresie racjonalnej gospodarki odpadami (np. w zakresie ograniczenia ilości powstających odpadów, segregacji odpadów) – przekazywanie informacji na stronie internetowej miasta, tablicach ogłoszeń, na zebraniach, ulotki, plakaty, itp.</w:t>
            </w:r>
          </w:p>
        </w:tc>
        <w:tc>
          <w:tcPr>
            <w:tcW w:w="550" w:type="pct"/>
            <w:vAlign w:val="center"/>
          </w:tcPr>
          <w:p w14:paraId="3A7C3AF3" w14:textId="32212749" w:rsidR="002200C2" w:rsidRPr="007D1A8E" w:rsidRDefault="002200C2" w:rsidP="002200C2">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textDirection w:val="tbRl"/>
            <w:vAlign w:val="center"/>
          </w:tcPr>
          <w:p w14:paraId="4AEE61CE" w14:textId="77299982" w:rsidR="002200C2" w:rsidRPr="00401CAA" w:rsidRDefault="00401CAA" w:rsidP="00401CAA">
            <w:pPr>
              <w:spacing w:before="60" w:after="60" w:line="240" w:lineRule="auto"/>
              <w:ind w:left="113" w:right="113"/>
              <w:jc w:val="center"/>
              <w:rPr>
                <w:rFonts w:cs="Arial"/>
                <w:sz w:val="15"/>
                <w:szCs w:val="15"/>
                <w:lang w:eastAsia="en-US"/>
              </w:rPr>
            </w:pPr>
            <w:r w:rsidRPr="00401CAA">
              <w:rPr>
                <w:rFonts w:cs="Arial"/>
                <w:sz w:val="15"/>
                <w:szCs w:val="15"/>
                <w:lang w:eastAsia="en-US"/>
              </w:rPr>
              <w:t>3 000,00</w:t>
            </w:r>
          </w:p>
        </w:tc>
        <w:tc>
          <w:tcPr>
            <w:tcW w:w="210" w:type="pct"/>
            <w:textDirection w:val="tbRl"/>
            <w:vAlign w:val="center"/>
          </w:tcPr>
          <w:p w14:paraId="362AFA65" w14:textId="390F1359" w:rsidR="002200C2" w:rsidRPr="007D1A8E" w:rsidRDefault="00401CAA" w:rsidP="00401CAA">
            <w:pPr>
              <w:spacing w:before="60" w:after="60" w:line="240" w:lineRule="auto"/>
              <w:ind w:left="113" w:right="113"/>
              <w:jc w:val="center"/>
              <w:rPr>
                <w:rFonts w:cs="Arial"/>
                <w:b/>
                <w:bCs/>
                <w:sz w:val="15"/>
                <w:szCs w:val="15"/>
                <w:lang w:eastAsia="en-US"/>
              </w:rPr>
            </w:pPr>
            <w:r w:rsidRPr="00401CAA">
              <w:rPr>
                <w:rFonts w:cs="Arial"/>
                <w:sz w:val="15"/>
                <w:szCs w:val="15"/>
                <w:lang w:eastAsia="en-US"/>
              </w:rPr>
              <w:t>3 000,00</w:t>
            </w:r>
          </w:p>
        </w:tc>
        <w:tc>
          <w:tcPr>
            <w:tcW w:w="210" w:type="pct"/>
            <w:textDirection w:val="tbRl"/>
            <w:vAlign w:val="center"/>
          </w:tcPr>
          <w:p w14:paraId="29D4D760" w14:textId="12660C4F" w:rsidR="002200C2" w:rsidRPr="007D1A8E" w:rsidRDefault="00401CAA" w:rsidP="00401CAA">
            <w:pPr>
              <w:spacing w:before="60" w:after="60" w:line="240" w:lineRule="auto"/>
              <w:ind w:left="113" w:right="113"/>
              <w:jc w:val="center"/>
              <w:rPr>
                <w:rFonts w:cs="Arial"/>
                <w:b/>
                <w:bCs/>
                <w:sz w:val="15"/>
                <w:szCs w:val="15"/>
                <w:lang w:eastAsia="en-US"/>
              </w:rPr>
            </w:pPr>
            <w:r w:rsidRPr="00401CAA">
              <w:rPr>
                <w:rFonts w:cs="Arial"/>
                <w:sz w:val="15"/>
                <w:szCs w:val="15"/>
                <w:lang w:eastAsia="en-US"/>
              </w:rPr>
              <w:t>3 000,00</w:t>
            </w:r>
          </w:p>
        </w:tc>
        <w:tc>
          <w:tcPr>
            <w:tcW w:w="211" w:type="pct"/>
            <w:textDirection w:val="tbRl"/>
            <w:vAlign w:val="center"/>
          </w:tcPr>
          <w:p w14:paraId="655739D1" w14:textId="6FF2F768" w:rsidR="002200C2" w:rsidRPr="007D1A8E" w:rsidRDefault="00401CAA" w:rsidP="00401CAA">
            <w:pPr>
              <w:spacing w:before="60" w:after="60" w:line="240" w:lineRule="auto"/>
              <w:ind w:left="113" w:right="113"/>
              <w:jc w:val="center"/>
              <w:rPr>
                <w:rFonts w:cs="Arial"/>
                <w:b/>
                <w:bCs/>
                <w:sz w:val="15"/>
                <w:szCs w:val="15"/>
                <w:lang w:eastAsia="en-US"/>
              </w:rPr>
            </w:pPr>
            <w:r w:rsidRPr="00401CAA">
              <w:rPr>
                <w:rFonts w:cs="Arial"/>
                <w:sz w:val="15"/>
                <w:szCs w:val="15"/>
                <w:lang w:eastAsia="en-US"/>
              </w:rPr>
              <w:t>3 000,00</w:t>
            </w:r>
          </w:p>
        </w:tc>
        <w:tc>
          <w:tcPr>
            <w:tcW w:w="212" w:type="pct"/>
            <w:textDirection w:val="tbRl"/>
            <w:vAlign w:val="center"/>
          </w:tcPr>
          <w:p w14:paraId="5E51ECC0" w14:textId="570A4046" w:rsidR="002200C2" w:rsidRPr="007D1A8E" w:rsidRDefault="00401CAA" w:rsidP="00401CAA">
            <w:pPr>
              <w:spacing w:before="60" w:after="60" w:line="240" w:lineRule="auto"/>
              <w:ind w:left="113" w:right="113"/>
              <w:jc w:val="center"/>
              <w:rPr>
                <w:rFonts w:cs="Arial"/>
                <w:b/>
                <w:bCs/>
                <w:sz w:val="15"/>
                <w:szCs w:val="15"/>
                <w:lang w:eastAsia="en-US"/>
              </w:rPr>
            </w:pPr>
            <w:r w:rsidRPr="00401CAA">
              <w:rPr>
                <w:rFonts w:cs="Arial"/>
                <w:sz w:val="15"/>
                <w:szCs w:val="15"/>
                <w:lang w:eastAsia="en-US"/>
              </w:rPr>
              <w:t>3 000,00</w:t>
            </w:r>
          </w:p>
        </w:tc>
        <w:tc>
          <w:tcPr>
            <w:tcW w:w="212" w:type="pct"/>
            <w:textDirection w:val="tbRl"/>
            <w:vAlign w:val="center"/>
          </w:tcPr>
          <w:p w14:paraId="07F47C30" w14:textId="3F50A20F" w:rsidR="002200C2" w:rsidRPr="007D1A8E" w:rsidRDefault="00401CAA" w:rsidP="00401CAA">
            <w:pPr>
              <w:spacing w:before="60" w:after="60" w:line="240" w:lineRule="auto"/>
              <w:ind w:left="113" w:right="113"/>
              <w:jc w:val="center"/>
              <w:rPr>
                <w:rFonts w:cs="Arial"/>
                <w:b/>
                <w:bCs/>
                <w:sz w:val="15"/>
                <w:szCs w:val="15"/>
                <w:lang w:eastAsia="en-US"/>
              </w:rPr>
            </w:pPr>
            <w:r w:rsidRPr="00401CAA">
              <w:rPr>
                <w:rFonts w:cs="Arial"/>
                <w:sz w:val="15"/>
                <w:szCs w:val="15"/>
                <w:lang w:eastAsia="en-US"/>
              </w:rPr>
              <w:t>3 000,00</w:t>
            </w:r>
          </w:p>
        </w:tc>
        <w:tc>
          <w:tcPr>
            <w:tcW w:w="212" w:type="pct"/>
            <w:tcBorders>
              <w:right w:val="single" w:sz="4" w:space="0" w:color="auto"/>
            </w:tcBorders>
            <w:textDirection w:val="tbRl"/>
            <w:vAlign w:val="center"/>
          </w:tcPr>
          <w:p w14:paraId="494CE945" w14:textId="1365F11E" w:rsidR="002200C2" w:rsidRPr="007D1A8E" w:rsidRDefault="00401CAA" w:rsidP="00401CAA">
            <w:pPr>
              <w:spacing w:before="60" w:after="60" w:line="240" w:lineRule="auto"/>
              <w:ind w:left="113" w:right="113"/>
              <w:jc w:val="center"/>
              <w:rPr>
                <w:rFonts w:cs="Arial"/>
                <w:b/>
                <w:bCs/>
                <w:sz w:val="15"/>
                <w:szCs w:val="15"/>
                <w:lang w:eastAsia="en-US"/>
              </w:rPr>
            </w:pPr>
            <w:r w:rsidRPr="00401CAA">
              <w:rPr>
                <w:rFonts w:cs="Arial"/>
                <w:sz w:val="15"/>
                <w:szCs w:val="15"/>
                <w:lang w:eastAsia="en-US"/>
              </w:rPr>
              <w:t>3 000,00</w:t>
            </w:r>
          </w:p>
        </w:tc>
        <w:tc>
          <w:tcPr>
            <w:tcW w:w="212" w:type="pct"/>
            <w:tcBorders>
              <w:right w:val="single" w:sz="4" w:space="0" w:color="auto"/>
            </w:tcBorders>
            <w:textDirection w:val="tbRl"/>
            <w:vAlign w:val="center"/>
          </w:tcPr>
          <w:p w14:paraId="269DDFDF" w14:textId="48DFD34E" w:rsidR="002200C2" w:rsidRPr="007D1A8E" w:rsidRDefault="00401CAA" w:rsidP="00401CAA">
            <w:pPr>
              <w:spacing w:before="60" w:after="60" w:line="240" w:lineRule="auto"/>
              <w:ind w:left="113" w:right="113"/>
              <w:jc w:val="center"/>
              <w:rPr>
                <w:rFonts w:cs="Arial"/>
                <w:b/>
                <w:bCs/>
                <w:sz w:val="15"/>
                <w:szCs w:val="15"/>
                <w:lang w:eastAsia="en-US"/>
              </w:rPr>
            </w:pPr>
            <w:r w:rsidRPr="00401CAA">
              <w:rPr>
                <w:rFonts w:cs="Arial"/>
                <w:sz w:val="15"/>
                <w:szCs w:val="15"/>
                <w:lang w:eastAsia="en-US"/>
              </w:rPr>
              <w:t>3 000,00</w:t>
            </w:r>
          </w:p>
        </w:tc>
        <w:tc>
          <w:tcPr>
            <w:tcW w:w="291" w:type="pct"/>
            <w:textDirection w:val="tbRl"/>
            <w:vAlign w:val="center"/>
          </w:tcPr>
          <w:p w14:paraId="11A245C2" w14:textId="7A6E5E5A" w:rsidR="002200C2" w:rsidRPr="007D1A8E" w:rsidRDefault="00401CAA" w:rsidP="00401CAA">
            <w:pPr>
              <w:spacing w:before="60" w:after="60" w:line="240" w:lineRule="auto"/>
              <w:ind w:left="113" w:right="113"/>
              <w:jc w:val="center"/>
              <w:rPr>
                <w:rFonts w:cs="Arial"/>
                <w:b/>
                <w:bCs/>
                <w:sz w:val="15"/>
                <w:szCs w:val="15"/>
                <w:lang w:eastAsia="en-US"/>
              </w:rPr>
            </w:pPr>
            <w:r>
              <w:rPr>
                <w:rFonts w:cs="Arial"/>
                <w:b/>
                <w:bCs/>
                <w:sz w:val="15"/>
                <w:szCs w:val="15"/>
                <w:lang w:eastAsia="en-US"/>
              </w:rPr>
              <w:t>24 000,00</w:t>
            </w:r>
          </w:p>
        </w:tc>
        <w:tc>
          <w:tcPr>
            <w:tcW w:w="514" w:type="pct"/>
            <w:vAlign w:val="center"/>
          </w:tcPr>
          <w:p w14:paraId="195ACB7E" w14:textId="2978D1F1" w:rsidR="002200C2" w:rsidRPr="00764CDC" w:rsidRDefault="002200C2" w:rsidP="002200C2">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2200C2" w:rsidRPr="007D1A8E" w14:paraId="626A7B67" w14:textId="77777777" w:rsidTr="002200C2">
        <w:trPr>
          <w:cantSplit/>
          <w:trHeight w:val="71"/>
          <w:jc w:val="center"/>
        </w:trPr>
        <w:tc>
          <w:tcPr>
            <w:tcW w:w="730" w:type="pct"/>
            <w:vMerge w:val="restart"/>
            <w:vAlign w:val="center"/>
          </w:tcPr>
          <w:p w14:paraId="2728F83F" w14:textId="31633C06" w:rsidR="002200C2" w:rsidRPr="007D1A8E" w:rsidRDefault="002200C2" w:rsidP="002200C2">
            <w:pPr>
              <w:spacing w:before="60" w:after="60" w:line="240" w:lineRule="auto"/>
              <w:jc w:val="center"/>
              <w:rPr>
                <w:rFonts w:cs="Arial"/>
                <w:sz w:val="15"/>
                <w:szCs w:val="15"/>
                <w:lang w:eastAsia="en-US"/>
              </w:rPr>
            </w:pPr>
            <w:r w:rsidRPr="00964B81">
              <w:rPr>
                <w:rFonts w:eastAsia="Arial" w:cs="Arial"/>
                <w:sz w:val="16"/>
                <w:szCs w:val="16"/>
                <w:lang w:val="pl"/>
              </w:rPr>
              <w:lastRenderedPageBreak/>
              <w:t>ZASOBY PRZYRODNICZE</w:t>
            </w:r>
          </w:p>
        </w:tc>
        <w:tc>
          <w:tcPr>
            <w:tcW w:w="1162" w:type="pct"/>
            <w:vAlign w:val="center"/>
          </w:tcPr>
          <w:p w14:paraId="69C84B92" w14:textId="0A51A1D5" w:rsidR="002200C2" w:rsidRPr="007D1A8E" w:rsidRDefault="002200C2" w:rsidP="002200C2">
            <w:pPr>
              <w:spacing w:before="60" w:after="60" w:line="240" w:lineRule="auto"/>
              <w:jc w:val="center"/>
              <w:rPr>
                <w:rFonts w:cs="Arial"/>
                <w:sz w:val="15"/>
                <w:szCs w:val="15"/>
                <w:lang w:eastAsia="en-US"/>
              </w:rPr>
            </w:pPr>
            <w:r w:rsidRPr="00964B81">
              <w:rPr>
                <w:rFonts w:cs="Arial"/>
                <w:color w:val="000000" w:themeColor="text1"/>
                <w:sz w:val="16"/>
                <w:szCs w:val="16"/>
              </w:rPr>
              <w:t>Nasadzenia roślinności</w:t>
            </w:r>
          </w:p>
        </w:tc>
        <w:tc>
          <w:tcPr>
            <w:tcW w:w="550" w:type="pct"/>
            <w:vAlign w:val="center"/>
          </w:tcPr>
          <w:p w14:paraId="44081334" w14:textId="3CECE52D" w:rsidR="002200C2" w:rsidRPr="007D1A8E" w:rsidRDefault="002200C2" w:rsidP="002200C2">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vAlign w:val="center"/>
          </w:tcPr>
          <w:p w14:paraId="04D592B4" w14:textId="062EDFC7"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1069AA95" w14:textId="4F4B9129"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40C1C988" w14:textId="210CB0C2"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1" w:type="pct"/>
            <w:vAlign w:val="center"/>
          </w:tcPr>
          <w:p w14:paraId="655D311C" w14:textId="7EE5B44D"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4331DCAF" w14:textId="4D42E628"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6AEBF36C" w14:textId="1A8473DC"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78E66BDE" w14:textId="665D84E7"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3AC52ABF" w14:textId="2CC084C9"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91" w:type="pct"/>
            <w:vAlign w:val="center"/>
          </w:tcPr>
          <w:p w14:paraId="3905A80B" w14:textId="70B2D7F3" w:rsidR="002200C2" w:rsidRPr="007D1A8E" w:rsidRDefault="002200C2" w:rsidP="002200C2">
            <w:pPr>
              <w:spacing w:before="60" w:after="60" w:line="240" w:lineRule="auto"/>
              <w:jc w:val="center"/>
              <w:rPr>
                <w:rFonts w:cs="Arial"/>
                <w:b/>
                <w:bCs/>
                <w:sz w:val="15"/>
                <w:szCs w:val="15"/>
                <w:lang w:eastAsia="en-US"/>
              </w:rPr>
            </w:pPr>
            <w:r>
              <w:rPr>
                <w:rFonts w:cs="Arial"/>
                <w:b/>
                <w:bCs/>
                <w:sz w:val="15"/>
                <w:szCs w:val="15"/>
                <w:lang w:eastAsia="en-US"/>
              </w:rPr>
              <w:t>bd</w:t>
            </w:r>
          </w:p>
        </w:tc>
        <w:tc>
          <w:tcPr>
            <w:tcW w:w="514" w:type="pct"/>
            <w:vAlign w:val="center"/>
          </w:tcPr>
          <w:p w14:paraId="290C92DA" w14:textId="181389AE" w:rsidR="002200C2" w:rsidRPr="00764CDC" w:rsidRDefault="002200C2" w:rsidP="002200C2">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2200C2" w:rsidRPr="007D1A8E" w14:paraId="4692050F" w14:textId="77777777" w:rsidTr="002200C2">
        <w:trPr>
          <w:cantSplit/>
          <w:trHeight w:val="71"/>
          <w:jc w:val="center"/>
        </w:trPr>
        <w:tc>
          <w:tcPr>
            <w:tcW w:w="730" w:type="pct"/>
            <w:vMerge/>
            <w:vAlign w:val="center"/>
          </w:tcPr>
          <w:p w14:paraId="219EFC61" w14:textId="77777777" w:rsidR="002200C2" w:rsidRPr="007D1A8E" w:rsidRDefault="002200C2" w:rsidP="002200C2">
            <w:pPr>
              <w:spacing w:before="60" w:after="60" w:line="240" w:lineRule="auto"/>
              <w:jc w:val="center"/>
              <w:rPr>
                <w:rFonts w:cs="Arial"/>
                <w:sz w:val="15"/>
                <w:szCs w:val="15"/>
                <w:lang w:eastAsia="en-US"/>
              </w:rPr>
            </w:pPr>
          </w:p>
        </w:tc>
        <w:tc>
          <w:tcPr>
            <w:tcW w:w="1162" w:type="pct"/>
            <w:vAlign w:val="center"/>
          </w:tcPr>
          <w:p w14:paraId="6B44EC87" w14:textId="78BA3062" w:rsidR="002200C2" w:rsidRPr="007D1A8E" w:rsidRDefault="002200C2" w:rsidP="002200C2">
            <w:pPr>
              <w:spacing w:before="60" w:after="60" w:line="240" w:lineRule="auto"/>
              <w:jc w:val="center"/>
              <w:rPr>
                <w:rFonts w:cs="Arial"/>
                <w:sz w:val="15"/>
                <w:szCs w:val="15"/>
                <w:lang w:eastAsia="en-US"/>
              </w:rPr>
            </w:pPr>
            <w:r w:rsidRPr="00964B81">
              <w:rPr>
                <w:rFonts w:cs="Arial"/>
                <w:color w:val="000000" w:themeColor="text1"/>
                <w:sz w:val="16"/>
                <w:szCs w:val="16"/>
              </w:rPr>
              <w:t>Rewaloryzacja terenów zieleni</w:t>
            </w:r>
          </w:p>
        </w:tc>
        <w:tc>
          <w:tcPr>
            <w:tcW w:w="550" w:type="pct"/>
            <w:vAlign w:val="center"/>
          </w:tcPr>
          <w:p w14:paraId="4E32E856" w14:textId="6720B807" w:rsidR="002200C2" w:rsidRPr="007D1A8E" w:rsidRDefault="002200C2" w:rsidP="002200C2">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vAlign w:val="center"/>
          </w:tcPr>
          <w:p w14:paraId="1207F74C" w14:textId="4F0E5601"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56A6E018" w14:textId="74064CCF"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5AEFEF7B" w14:textId="30BDA958"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1" w:type="pct"/>
            <w:vAlign w:val="center"/>
          </w:tcPr>
          <w:p w14:paraId="41C317B4" w14:textId="77167074"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74711BF2" w14:textId="32E50A07"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3249FEAA" w14:textId="17BE7A00"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5BBB7B06" w14:textId="015B021C"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426B8905" w14:textId="4ABA3C1D" w:rsidR="002200C2" w:rsidRPr="007D1A8E" w:rsidRDefault="0049412E" w:rsidP="002200C2">
            <w:pPr>
              <w:spacing w:before="60" w:after="60" w:line="240" w:lineRule="auto"/>
              <w:jc w:val="center"/>
              <w:rPr>
                <w:rFonts w:cs="Arial"/>
                <w:b/>
                <w:bCs/>
                <w:sz w:val="15"/>
                <w:szCs w:val="15"/>
                <w:lang w:eastAsia="en-US"/>
              </w:rPr>
            </w:pPr>
            <w:r w:rsidRPr="002200C2">
              <w:rPr>
                <w:rFonts w:cs="Arial"/>
                <w:bCs/>
                <w:sz w:val="15"/>
                <w:szCs w:val="15"/>
                <w:lang w:eastAsia="en-US"/>
              </w:rPr>
              <w:t>B</w:t>
            </w:r>
            <w:r w:rsidR="002200C2" w:rsidRPr="002200C2">
              <w:rPr>
                <w:rFonts w:cs="Arial"/>
                <w:bCs/>
                <w:sz w:val="15"/>
                <w:szCs w:val="15"/>
                <w:lang w:eastAsia="en-US"/>
              </w:rPr>
              <w:t>d</w:t>
            </w:r>
          </w:p>
        </w:tc>
        <w:tc>
          <w:tcPr>
            <w:tcW w:w="291" w:type="pct"/>
            <w:vAlign w:val="center"/>
          </w:tcPr>
          <w:p w14:paraId="3274579D" w14:textId="2EFC4E96" w:rsidR="002200C2" w:rsidRPr="007D1A8E" w:rsidRDefault="002200C2" w:rsidP="002200C2">
            <w:pPr>
              <w:spacing w:before="60" w:after="60" w:line="240" w:lineRule="auto"/>
              <w:jc w:val="center"/>
              <w:rPr>
                <w:rFonts w:cs="Arial"/>
                <w:b/>
                <w:bCs/>
                <w:sz w:val="15"/>
                <w:szCs w:val="15"/>
                <w:lang w:eastAsia="en-US"/>
              </w:rPr>
            </w:pPr>
            <w:r>
              <w:rPr>
                <w:rFonts w:cs="Arial"/>
                <w:b/>
                <w:bCs/>
                <w:sz w:val="15"/>
                <w:szCs w:val="15"/>
                <w:lang w:eastAsia="en-US"/>
              </w:rPr>
              <w:t>bd</w:t>
            </w:r>
          </w:p>
        </w:tc>
        <w:tc>
          <w:tcPr>
            <w:tcW w:w="514" w:type="pct"/>
            <w:vAlign w:val="center"/>
          </w:tcPr>
          <w:p w14:paraId="3451F0DC" w14:textId="205F995D" w:rsidR="002200C2" w:rsidRPr="00764CDC" w:rsidRDefault="002200C2" w:rsidP="002200C2">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2200C2" w:rsidRPr="007D1A8E" w14:paraId="47D59C35" w14:textId="77777777" w:rsidTr="002200C2">
        <w:trPr>
          <w:cantSplit/>
          <w:trHeight w:val="71"/>
          <w:jc w:val="center"/>
        </w:trPr>
        <w:tc>
          <w:tcPr>
            <w:tcW w:w="730" w:type="pct"/>
            <w:vMerge/>
            <w:vAlign w:val="center"/>
          </w:tcPr>
          <w:p w14:paraId="0200D4B0" w14:textId="77777777" w:rsidR="002200C2" w:rsidRPr="007D1A8E" w:rsidRDefault="002200C2" w:rsidP="002200C2">
            <w:pPr>
              <w:spacing w:before="60" w:after="60" w:line="240" w:lineRule="auto"/>
              <w:jc w:val="center"/>
              <w:rPr>
                <w:rFonts w:cs="Arial"/>
                <w:sz w:val="15"/>
                <w:szCs w:val="15"/>
                <w:lang w:eastAsia="en-US"/>
              </w:rPr>
            </w:pPr>
          </w:p>
        </w:tc>
        <w:tc>
          <w:tcPr>
            <w:tcW w:w="1162" w:type="pct"/>
            <w:vAlign w:val="center"/>
          </w:tcPr>
          <w:p w14:paraId="74EC105E" w14:textId="19DF0ECC" w:rsidR="002200C2" w:rsidRPr="007D1A8E" w:rsidRDefault="002200C2" w:rsidP="002200C2">
            <w:pPr>
              <w:spacing w:before="60" w:after="60" w:line="240" w:lineRule="auto"/>
              <w:jc w:val="center"/>
              <w:rPr>
                <w:rFonts w:cs="Arial"/>
                <w:sz w:val="15"/>
                <w:szCs w:val="15"/>
                <w:lang w:eastAsia="en-US"/>
              </w:rPr>
            </w:pPr>
            <w:r w:rsidRPr="00964B81">
              <w:rPr>
                <w:rFonts w:cs="Arial"/>
                <w:sz w:val="16"/>
                <w:szCs w:val="16"/>
              </w:rPr>
              <w:t>Tworzenie nowych form ochrony przyrody na podstawie wyników inwentaryzacji i waloryzacji przyrodniczej</w:t>
            </w:r>
          </w:p>
        </w:tc>
        <w:tc>
          <w:tcPr>
            <w:tcW w:w="550" w:type="pct"/>
            <w:vAlign w:val="center"/>
          </w:tcPr>
          <w:p w14:paraId="1F3CDB57" w14:textId="6D40C5B9" w:rsidR="002200C2" w:rsidRPr="007D1A8E" w:rsidRDefault="002200C2" w:rsidP="002200C2">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vAlign w:val="center"/>
          </w:tcPr>
          <w:p w14:paraId="7CB76674" w14:textId="634EDF6C"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22E265C8" w14:textId="63DE277F"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62676406" w14:textId="5C9E173D"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1" w:type="pct"/>
            <w:vAlign w:val="center"/>
          </w:tcPr>
          <w:p w14:paraId="33752720" w14:textId="37EE72C6"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306AD483" w14:textId="51B5FA2F"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0D676FEC" w14:textId="4D4BB843"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543D6B67" w14:textId="6CE8BE59"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534E30DF" w14:textId="17DBE5E0" w:rsidR="002200C2" w:rsidRPr="007D1A8E" w:rsidRDefault="0049412E" w:rsidP="002200C2">
            <w:pPr>
              <w:spacing w:before="60" w:after="60" w:line="240" w:lineRule="auto"/>
              <w:jc w:val="center"/>
              <w:rPr>
                <w:rFonts w:cs="Arial"/>
                <w:b/>
                <w:bCs/>
                <w:sz w:val="15"/>
                <w:szCs w:val="15"/>
                <w:lang w:eastAsia="en-US"/>
              </w:rPr>
            </w:pPr>
            <w:r w:rsidRPr="002200C2">
              <w:rPr>
                <w:rFonts w:cs="Arial"/>
                <w:bCs/>
                <w:sz w:val="15"/>
                <w:szCs w:val="15"/>
                <w:lang w:eastAsia="en-US"/>
              </w:rPr>
              <w:t>B</w:t>
            </w:r>
            <w:r w:rsidR="002200C2" w:rsidRPr="002200C2">
              <w:rPr>
                <w:rFonts w:cs="Arial"/>
                <w:bCs/>
                <w:sz w:val="15"/>
                <w:szCs w:val="15"/>
                <w:lang w:eastAsia="en-US"/>
              </w:rPr>
              <w:t>d</w:t>
            </w:r>
          </w:p>
        </w:tc>
        <w:tc>
          <w:tcPr>
            <w:tcW w:w="291" w:type="pct"/>
            <w:vAlign w:val="center"/>
          </w:tcPr>
          <w:p w14:paraId="79B5CEC6" w14:textId="75CA41E4" w:rsidR="002200C2" w:rsidRPr="007D1A8E" w:rsidRDefault="002200C2" w:rsidP="002200C2">
            <w:pPr>
              <w:spacing w:before="60" w:after="60" w:line="240" w:lineRule="auto"/>
              <w:jc w:val="center"/>
              <w:rPr>
                <w:rFonts w:cs="Arial"/>
                <w:b/>
                <w:bCs/>
                <w:sz w:val="15"/>
                <w:szCs w:val="15"/>
                <w:lang w:eastAsia="en-US"/>
              </w:rPr>
            </w:pPr>
            <w:r>
              <w:rPr>
                <w:rFonts w:cs="Arial"/>
                <w:b/>
                <w:bCs/>
                <w:sz w:val="15"/>
                <w:szCs w:val="15"/>
                <w:lang w:eastAsia="en-US"/>
              </w:rPr>
              <w:t>bd</w:t>
            </w:r>
          </w:p>
        </w:tc>
        <w:tc>
          <w:tcPr>
            <w:tcW w:w="514" w:type="pct"/>
            <w:vAlign w:val="center"/>
          </w:tcPr>
          <w:p w14:paraId="4ECA741F" w14:textId="6B4ECE3F" w:rsidR="002200C2" w:rsidRPr="00764CDC" w:rsidRDefault="002200C2" w:rsidP="002200C2">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2200C2" w:rsidRPr="007D1A8E" w14:paraId="6550B06B" w14:textId="77777777" w:rsidTr="002200C2">
        <w:trPr>
          <w:cantSplit/>
          <w:trHeight w:val="718"/>
          <w:jc w:val="center"/>
        </w:trPr>
        <w:tc>
          <w:tcPr>
            <w:tcW w:w="730" w:type="pct"/>
            <w:vMerge/>
            <w:vAlign w:val="center"/>
          </w:tcPr>
          <w:p w14:paraId="6B4D188C" w14:textId="77777777" w:rsidR="002200C2" w:rsidRPr="007D1A8E" w:rsidRDefault="002200C2" w:rsidP="002200C2">
            <w:pPr>
              <w:spacing w:before="60" w:after="60" w:line="240" w:lineRule="auto"/>
              <w:jc w:val="center"/>
              <w:rPr>
                <w:rFonts w:cs="Arial"/>
                <w:sz w:val="15"/>
                <w:szCs w:val="15"/>
                <w:lang w:eastAsia="en-US"/>
              </w:rPr>
            </w:pPr>
          </w:p>
        </w:tc>
        <w:tc>
          <w:tcPr>
            <w:tcW w:w="1162" w:type="pct"/>
            <w:vAlign w:val="center"/>
          </w:tcPr>
          <w:p w14:paraId="07B3B28A" w14:textId="1D4770DE" w:rsidR="002200C2" w:rsidRPr="007D1A8E" w:rsidRDefault="002200C2" w:rsidP="002200C2">
            <w:pPr>
              <w:spacing w:before="60" w:after="60" w:line="240" w:lineRule="auto"/>
              <w:jc w:val="center"/>
              <w:rPr>
                <w:rFonts w:cs="Arial"/>
                <w:sz w:val="15"/>
                <w:szCs w:val="15"/>
                <w:lang w:eastAsia="en-US"/>
              </w:rPr>
            </w:pPr>
            <w:r w:rsidRPr="00964B81">
              <w:rPr>
                <w:rFonts w:cs="Arial"/>
                <w:sz w:val="16"/>
                <w:szCs w:val="16"/>
              </w:rPr>
              <w:t>Prowadzenie działań edukacyjnych mających na celu podnoszenie świadomości w zakresie prawnych i przyrodniczych podstaw funkcjonowania obszarów chronionych oraz w zakresie ochrony dziedzictwa ekologicznego</w:t>
            </w:r>
          </w:p>
        </w:tc>
        <w:tc>
          <w:tcPr>
            <w:tcW w:w="550" w:type="pct"/>
            <w:vAlign w:val="center"/>
          </w:tcPr>
          <w:p w14:paraId="13D51F65" w14:textId="68EE3A99" w:rsidR="002200C2" w:rsidRPr="007D1A8E" w:rsidRDefault="002200C2" w:rsidP="002200C2">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276" w:type="pct"/>
            <w:tcBorders>
              <w:left w:val="single" w:sz="4" w:space="0" w:color="auto"/>
            </w:tcBorders>
            <w:vAlign w:val="center"/>
          </w:tcPr>
          <w:p w14:paraId="72220F33" w14:textId="1756B497"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1FAE097F" w14:textId="745ABB07"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0" w:type="pct"/>
            <w:vAlign w:val="center"/>
          </w:tcPr>
          <w:p w14:paraId="72AF0B40" w14:textId="57C5E1E5"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1" w:type="pct"/>
            <w:vAlign w:val="center"/>
          </w:tcPr>
          <w:p w14:paraId="404F8658" w14:textId="5D77ECD3"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45E1AD9E" w14:textId="5CC5444D"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vAlign w:val="center"/>
          </w:tcPr>
          <w:p w14:paraId="7DCE6375" w14:textId="16DA1C29"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71CA7045" w14:textId="487710BC" w:rsidR="002200C2" w:rsidRPr="007D1A8E" w:rsidRDefault="002200C2" w:rsidP="002200C2">
            <w:pPr>
              <w:spacing w:before="60" w:after="60" w:line="240" w:lineRule="auto"/>
              <w:jc w:val="center"/>
              <w:rPr>
                <w:rFonts w:cs="Arial"/>
                <w:b/>
                <w:bCs/>
                <w:sz w:val="15"/>
                <w:szCs w:val="15"/>
                <w:lang w:eastAsia="en-US"/>
              </w:rPr>
            </w:pPr>
            <w:r w:rsidRPr="002200C2">
              <w:rPr>
                <w:rFonts w:cs="Arial"/>
                <w:bCs/>
                <w:sz w:val="15"/>
                <w:szCs w:val="15"/>
                <w:lang w:eastAsia="en-US"/>
              </w:rPr>
              <w:t>bd</w:t>
            </w:r>
          </w:p>
        </w:tc>
        <w:tc>
          <w:tcPr>
            <w:tcW w:w="212" w:type="pct"/>
            <w:tcBorders>
              <w:right w:val="single" w:sz="4" w:space="0" w:color="auto"/>
            </w:tcBorders>
            <w:vAlign w:val="center"/>
          </w:tcPr>
          <w:p w14:paraId="7E41EF23" w14:textId="603004A9" w:rsidR="002200C2" w:rsidRPr="007D1A8E" w:rsidRDefault="0049412E" w:rsidP="002200C2">
            <w:pPr>
              <w:spacing w:before="60" w:after="60" w:line="240" w:lineRule="auto"/>
              <w:jc w:val="center"/>
              <w:rPr>
                <w:rFonts w:cs="Arial"/>
                <w:b/>
                <w:bCs/>
                <w:sz w:val="15"/>
                <w:szCs w:val="15"/>
                <w:lang w:eastAsia="en-US"/>
              </w:rPr>
            </w:pPr>
            <w:r w:rsidRPr="002200C2">
              <w:rPr>
                <w:rFonts w:cs="Arial"/>
                <w:bCs/>
                <w:sz w:val="15"/>
                <w:szCs w:val="15"/>
                <w:lang w:eastAsia="en-US"/>
              </w:rPr>
              <w:t>B</w:t>
            </w:r>
            <w:r w:rsidR="002200C2" w:rsidRPr="002200C2">
              <w:rPr>
                <w:rFonts w:cs="Arial"/>
                <w:bCs/>
                <w:sz w:val="15"/>
                <w:szCs w:val="15"/>
                <w:lang w:eastAsia="en-US"/>
              </w:rPr>
              <w:t>d</w:t>
            </w:r>
          </w:p>
        </w:tc>
        <w:tc>
          <w:tcPr>
            <w:tcW w:w="291" w:type="pct"/>
            <w:vAlign w:val="center"/>
          </w:tcPr>
          <w:p w14:paraId="42801D75" w14:textId="4AC45E6C" w:rsidR="002200C2" w:rsidRPr="007D1A8E" w:rsidRDefault="002200C2" w:rsidP="002200C2">
            <w:pPr>
              <w:spacing w:before="60" w:after="60" w:line="240" w:lineRule="auto"/>
              <w:jc w:val="center"/>
              <w:rPr>
                <w:rFonts w:cs="Arial"/>
                <w:b/>
                <w:bCs/>
                <w:sz w:val="15"/>
                <w:szCs w:val="15"/>
                <w:lang w:eastAsia="en-US"/>
              </w:rPr>
            </w:pPr>
            <w:r>
              <w:rPr>
                <w:rFonts w:cs="Arial"/>
                <w:b/>
                <w:bCs/>
                <w:sz w:val="15"/>
                <w:szCs w:val="15"/>
                <w:lang w:eastAsia="en-US"/>
              </w:rPr>
              <w:t>bd</w:t>
            </w:r>
          </w:p>
        </w:tc>
        <w:tc>
          <w:tcPr>
            <w:tcW w:w="514" w:type="pct"/>
            <w:vAlign w:val="center"/>
          </w:tcPr>
          <w:p w14:paraId="47F6E234" w14:textId="6A673AE9" w:rsidR="002200C2" w:rsidRPr="00764CDC" w:rsidRDefault="002200C2" w:rsidP="002200C2">
            <w:pPr>
              <w:spacing w:before="60" w:after="60" w:line="240" w:lineRule="auto"/>
              <w:jc w:val="center"/>
              <w:rPr>
                <w:rFonts w:cs="Arial"/>
                <w:sz w:val="16"/>
                <w:szCs w:val="15"/>
                <w:lang w:eastAsia="en-US"/>
              </w:rPr>
            </w:pPr>
            <w:r w:rsidRPr="00764CDC">
              <w:rPr>
                <w:rFonts w:cs="Arial"/>
                <w:sz w:val="16"/>
                <w:szCs w:val="15"/>
                <w:lang w:eastAsia="en-US"/>
              </w:rPr>
              <w:t>Budżet Miasta</w:t>
            </w:r>
          </w:p>
        </w:tc>
      </w:tr>
      <w:tr w:rsidR="0049412E" w:rsidRPr="007D1A8E" w14:paraId="1C80AD8D" w14:textId="77777777" w:rsidTr="0049412E">
        <w:trPr>
          <w:cantSplit/>
          <w:trHeight w:val="1134"/>
          <w:jc w:val="center"/>
        </w:trPr>
        <w:tc>
          <w:tcPr>
            <w:tcW w:w="730" w:type="pct"/>
            <w:tcBorders>
              <w:bottom w:val="double" w:sz="4" w:space="0" w:color="auto"/>
            </w:tcBorders>
            <w:vAlign w:val="center"/>
          </w:tcPr>
          <w:p w14:paraId="5F9759EF" w14:textId="1A80AC99" w:rsidR="0049412E" w:rsidRPr="007D1A8E" w:rsidRDefault="0049412E" w:rsidP="00B97E63">
            <w:pPr>
              <w:spacing w:before="60" w:after="60" w:line="240" w:lineRule="auto"/>
              <w:jc w:val="center"/>
              <w:rPr>
                <w:rFonts w:cs="Arial"/>
                <w:sz w:val="15"/>
                <w:szCs w:val="15"/>
                <w:lang w:eastAsia="en-US"/>
              </w:rPr>
            </w:pPr>
            <w:r w:rsidRPr="00964B81">
              <w:rPr>
                <w:rFonts w:eastAsia="Arial" w:cs="Arial"/>
                <w:sz w:val="16"/>
                <w:szCs w:val="16"/>
                <w:lang w:val="pl"/>
              </w:rPr>
              <w:t>ZAGROŻENIA POWAŻNYMI AWARIAMI</w:t>
            </w:r>
          </w:p>
        </w:tc>
        <w:tc>
          <w:tcPr>
            <w:tcW w:w="1162" w:type="pct"/>
            <w:tcBorders>
              <w:bottom w:val="double" w:sz="4" w:space="0" w:color="auto"/>
            </w:tcBorders>
            <w:vAlign w:val="center"/>
          </w:tcPr>
          <w:p w14:paraId="4C62164B" w14:textId="0BCE1DBC" w:rsidR="0049412E" w:rsidRPr="007D1A8E" w:rsidRDefault="0049412E" w:rsidP="00B97E63">
            <w:pPr>
              <w:spacing w:before="60" w:after="60" w:line="240" w:lineRule="auto"/>
              <w:jc w:val="center"/>
              <w:rPr>
                <w:rFonts w:cs="Arial"/>
                <w:sz w:val="15"/>
                <w:szCs w:val="15"/>
                <w:lang w:eastAsia="en-US"/>
              </w:rPr>
            </w:pPr>
            <w:r w:rsidRPr="00964B81">
              <w:rPr>
                <w:rFonts w:cs="Arial"/>
                <w:sz w:val="16"/>
                <w:szCs w:val="16"/>
                <w:lang w:eastAsia="en-US"/>
              </w:rPr>
              <w:t>Wyposażenie jednostek straży pożarnej (OSP)</w:t>
            </w:r>
            <w:r>
              <w:rPr>
                <w:rStyle w:val="Odwoanieprzypisudolnego"/>
                <w:rFonts w:cs="Arial"/>
                <w:sz w:val="16"/>
                <w:szCs w:val="16"/>
                <w:lang w:eastAsia="en-US"/>
              </w:rPr>
              <w:footnoteReference w:id="65"/>
            </w:r>
          </w:p>
        </w:tc>
        <w:tc>
          <w:tcPr>
            <w:tcW w:w="550" w:type="pct"/>
            <w:tcBorders>
              <w:bottom w:val="double" w:sz="4" w:space="0" w:color="auto"/>
            </w:tcBorders>
            <w:vAlign w:val="center"/>
          </w:tcPr>
          <w:p w14:paraId="69FE075F" w14:textId="164AEB1B" w:rsidR="0049412E" w:rsidRPr="007D1A8E" w:rsidRDefault="0049412E" w:rsidP="00B97E63">
            <w:pPr>
              <w:spacing w:before="60" w:after="60" w:line="240" w:lineRule="auto"/>
              <w:jc w:val="center"/>
              <w:rPr>
                <w:rFonts w:cs="Arial"/>
                <w:sz w:val="15"/>
                <w:szCs w:val="15"/>
                <w:lang w:eastAsia="en-US"/>
              </w:rPr>
            </w:pPr>
            <w:r w:rsidRPr="00964B81">
              <w:rPr>
                <w:rFonts w:cs="Arial"/>
                <w:sz w:val="16"/>
                <w:szCs w:val="16"/>
                <w:lang w:eastAsia="en-US"/>
              </w:rPr>
              <w:t>Miasto Starogard Gdański</w:t>
            </w:r>
          </w:p>
        </w:tc>
        <w:tc>
          <w:tcPr>
            <w:tcW w:w="1755" w:type="pct"/>
            <w:gridSpan w:val="8"/>
            <w:tcBorders>
              <w:left w:val="single" w:sz="4" w:space="0" w:color="auto"/>
              <w:bottom w:val="double" w:sz="4" w:space="0" w:color="auto"/>
              <w:right w:val="single" w:sz="4" w:space="0" w:color="auto"/>
            </w:tcBorders>
            <w:textDirection w:val="tbRl"/>
            <w:vAlign w:val="center"/>
          </w:tcPr>
          <w:p w14:paraId="16CB79D5" w14:textId="57FCCDB5" w:rsidR="0049412E" w:rsidRPr="002200C2" w:rsidRDefault="0049412E" w:rsidP="002200C2">
            <w:pPr>
              <w:spacing w:before="60" w:after="60" w:line="240" w:lineRule="auto"/>
              <w:ind w:left="113" w:right="113"/>
              <w:jc w:val="center"/>
              <w:rPr>
                <w:rFonts w:cs="Arial"/>
                <w:bCs/>
                <w:sz w:val="15"/>
                <w:szCs w:val="15"/>
                <w:lang w:eastAsia="en-US"/>
              </w:rPr>
            </w:pPr>
            <w:r w:rsidRPr="002200C2">
              <w:rPr>
                <w:rFonts w:cs="Arial"/>
                <w:bCs/>
                <w:sz w:val="15"/>
                <w:szCs w:val="15"/>
                <w:lang w:eastAsia="en-US"/>
              </w:rPr>
              <w:t>1 380 000,00</w:t>
            </w:r>
          </w:p>
        </w:tc>
        <w:tc>
          <w:tcPr>
            <w:tcW w:w="291" w:type="pct"/>
            <w:tcBorders>
              <w:bottom w:val="double" w:sz="4" w:space="0" w:color="auto"/>
            </w:tcBorders>
            <w:textDirection w:val="tbRl"/>
            <w:vAlign w:val="center"/>
          </w:tcPr>
          <w:p w14:paraId="170D9FB2" w14:textId="54F9BCD5" w:rsidR="0049412E" w:rsidRPr="007D1A8E" w:rsidRDefault="0049412E" w:rsidP="002200C2">
            <w:pPr>
              <w:spacing w:before="60" w:after="60" w:line="240" w:lineRule="auto"/>
              <w:ind w:left="113" w:right="113"/>
              <w:jc w:val="center"/>
              <w:rPr>
                <w:rFonts w:cs="Arial"/>
                <w:b/>
                <w:bCs/>
                <w:sz w:val="15"/>
                <w:szCs w:val="15"/>
                <w:lang w:eastAsia="en-US"/>
              </w:rPr>
            </w:pPr>
            <w:r>
              <w:rPr>
                <w:rFonts w:cs="Arial"/>
                <w:b/>
                <w:bCs/>
                <w:sz w:val="15"/>
                <w:szCs w:val="15"/>
                <w:lang w:eastAsia="en-US"/>
              </w:rPr>
              <w:t>1 380 000,00</w:t>
            </w:r>
          </w:p>
        </w:tc>
        <w:tc>
          <w:tcPr>
            <w:tcW w:w="514" w:type="pct"/>
            <w:tcBorders>
              <w:bottom w:val="double" w:sz="4" w:space="0" w:color="auto"/>
            </w:tcBorders>
            <w:vAlign w:val="center"/>
          </w:tcPr>
          <w:p w14:paraId="00B435CD" w14:textId="6DC9CB06" w:rsidR="0049412E" w:rsidRPr="00764CDC" w:rsidRDefault="0049412E" w:rsidP="00B97E63">
            <w:pPr>
              <w:spacing w:before="60" w:after="60" w:line="240" w:lineRule="auto"/>
              <w:jc w:val="center"/>
              <w:rPr>
                <w:rFonts w:cs="Arial"/>
                <w:sz w:val="16"/>
                <w:szCs w:val="15"/>
                <w:lang w:eastAsia="en-US"/>
              </w:rPr>
            </w:pPr>
            <w:r w:rsidRPr="00764CDC">
              <w:rPr>
                <w:rFonts w:cs="Arial"/>
                <w:sz w:val="16"/>
                <w:szCs w:val="15"/>
                <w:lang w:eastAsia="en-US"/>
              </w:rPr>
              <w:t>Budżet Miasta</w:t>
            </w:r>
          </w:p>
        </w:tc>
      </w:tr>
    </w:tbl>
    <w:p w14:paraId="5CC7A10B" w14:textId="77777777" w:rsidR="00192F26" w:rsidRPr="007D1A8E" w:rsidRDefault="00192F26" w:rsidP="008B67DB">
      <w:pPr>
        <w:keepNext/>
        <w:spacing w:line="240" w:lineRule="auto"/>
        <w:jc w:val="right"/>
        <w:rPr>
          <w:rFonts w:cs="Arial"/>
          <w:iCs/>
          <w:sz w:val="18"/>
          <w:szCs w:val="18"/>
        </w:rPr>
      </w:pPr>
      <w:r w:rsidRPr="007D1A8E">
        <w:rPr>
          <w:rFonts w:cs="Arial"/>
          <w:iCs/>
          <w:sz w:val="18"/>
          <w:szCs w:val="18"/>
        </w:rPr>
        <w:t>Źródło: Opracowanie własne</w:t>
      </w:r>
    </w:p>
    <w:p w14:paraId="331F4AF2" w14:textId="77777777" w:rsidR="00C7528B" w:rsidRDefault="00C7528B" w:rsidP="00192F26">
      <w:pPr>
        <w:spacing w:before="240" w:line="240" w:lineRule="auto"/>
        <w:jc w:val="center"/>
        <w:rPr>
          <w:rFonts w:cs="Arial"/>
          <w:b/>
          <w:iCs/>
          <w:sz w:val="20"/>
          <w:szCs w:val="20"/>
        </w:rPr>
        <w:sectPr w:rsidR="00C7528B" w:rsidSect="004D4B31">
          <w:pgSz w:w="16838" w:h="11906" w:orient="landscape"/>
          <w:pgMar w:top="1418" w:right="1418" w:bottom="1418" w:left="1418" w:header="709" w:footer="709" w:gutter="0"/>
          <w:cols w:space="708"/>
          <w:docGrid w:linePitch="360"/>
        </w:sectPr>
      </w:pPr>
      <w:bookmarkStart w:id="419" w:name="_Toc72749997"/>
      <w:bookmarkStart w:id="420" w:name="_Toc94522501"/>
    </w:p>
    <w:p w14:paraId="6C06C2AA" w14:textId="71EAA1E9" w:rsidR="00192F26" w:rsidRPr="007D1A8E" w:rsidRDefault="00192F26" w:rsidP="00C7528B">
      <w:pPr>
        <w:spacing w:before="240" w:line="240" w:lineRule="auto"/>
        <w:jc w:val="center"/>
        <w:rPr>
          <w:rFonts w:cs="Arial"/>
          <w:b/>
          <w:iCs/>
          <w:sz w:val="20"/>
          <w:szCs w:val="20"/>
        </w:rPr>
      </w:pPr>
      <w:bookmarkStart w:id="421" w:name="_Toc179539606"/>
      <w:r w:rsidRPr="007D1A8E">
        <w:rPr>
          <w:rFonts w:cs="Arial"/>
          <w:b/>
          <w:iCs/>
          <w:sz w:val="20"/>
          <w:szCs w:val="20"/>
        </w:rPr>
        <w:lastRenderedPageBreak/>
        <w:t xml:space="preserve">Tabela </w:t>
      </w:r>
      <w:r w:rsidRPr="007D1A8E">
        <w:rPr>
          <w:rFonts w:cs="Arial"/>
          <w:b/>
          <w:iCs/>
          <w:sz w:val="20"/>
          <w:szCs w:val="20"/>
        </w:rPr>
        <w:fldChar w:fldCharType="begin"/>
      </w:r>
      <w:r w:rsidRPr="007D1A8E">
        <w:rPr>
          <w:rFonts w:cs="Arial"/>
          <w:b/>
          <w:iCs/>
          <w:sz w:val="20"/>
          <w:szCs w:val="20"/>
        </w:rPr>
        <w:instrText xml:space="preserve"> SEQ Tabela \* ARABIC </w:instrText>
      </w:r>
      <w:r w:rsidRPr="007D1A8E">
        <w:rPr>
          <w:rFonts w:cs="Arial"/>
          <w:b/>
          <w:iCs/>
          <w:sz w:val="20"/>
          <w:szCs w:val="20"/>
        </w:rPr>
        <w:fldChar w:fldCharType="separate"/>
      </w:r>
      <w:r w:rsidR="00C87185">
        <w:rPr>
          <w:rFonts w:cs="Arial"/>
          <w:b/>
          <w:iCs/>
          <w:noProof/>
          <w:sz w:val="20"/>
          <w:szCs w:val="20"/>
        </w:rPr>
        <w:t>37</w:t>
      </w:r>
      <w:r w:rsidRPr="007D1A8E">
        <w:rPr>
          <w:rFonts w:cs="Arial"/>
          <w:b/>
          <w:iCs/>
          <w:sz w:val="20"/>
          <w:szCs w:val="20"/>
        </w:rPr>
        <w:fldChar w:fldCharType="end"/>
      </w:r>
      <w:r w:rsidRPr="007D1A8E">
        <w:rPr>
          <w:rFonts w:cs="Arial"/>
          <w:b/>
          <w:iCs/>
          <w:sz w:val="20"/>
          <w:szCs w:val="20"/>
        </w:rPr>
        <w:t xml:space="preserve">. </w:t>
      </w:r>
      <w:bookmarkEnd w:id="419"/>
      <w:bookmarkEnd w:id="420"/>
      <w:r w:rsidR="00C7528B">
        <w:rPr>
          <w:rFonts w:cs="Arial"/>
          <w:b/>
          <w:iCs/>
          <w:sz w:val="20"/>
          <w:szCs w:val="20"/>
        </w:rPr>
        <w:t>Harmonogram realizacji zadań monitorowanych wraz z ich finansowaniem</w:t>
      </w:r>
      <w:bookmarkEnd w:id="421"/>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565"/>
        <w:gridCol w:w="2412"/>
        <w:gridCol w:w="3015"/>
        <w:gridCol w:w="3163"/>
        <w:gridCol w:w="2713"/>
        <w:gridCol w:w="2104"/>
      </w:tblGrid>
      <w:tr w:rsidR="00192F26" w:rsidRPr="007D1A8E" w14:paraId="48D458BB" w14:textId="77777777" w:rsidTr="00AE21FA">
        <w:trPr>
          <w:tblHeader/>
        </w:trPr>
        <w:tc>
          <w:tcPr>
            <w:tcW w:w="202" w:type="pct"/>
            <w:tcBorders>
              <w:top w:val="double" w:sz="4" w:space="0" w:color="auto"/>
            </w:tcBorders>
            <w:shd w:val="clear" w:color="auto" w:fill="BFBFBF"/>
            <w:vAlign w:val="center"/>
          </w:tcPr>
          <w:p w14:paraId="5A66DF5B" w14:textId="77777777" w:rsidR="00192F26" w:rsidRPr="007D1A8E" w:rsidRDefault="00192F26" w:rsidP="00192F26">
            <w:pPr>
              <w:spacing w:before="60" w:after="60" w:line="240" w:lineRule="auto"/>
              <w:ind w:left="-30"/>
              <w:jc w:val="center"/>
              <w:rPr>
                <w:rFonts w:cs="Arial"/>
                <w:b/>
                <w:sz w:val="16"/>
                <w:szCs w:val="16"/>
              </w:rPr>
            </w:pPr>
            <w:r w:rsidRPr="007D1A8E">
              <w:rPr>
                <w:rFonts w:cs="Arial"/>
                <w:b/>
                <w:sz w:val="16"/>
                <w:szCs w:val="16"/>
              </w:rPr>
              <w:t>Lp.</w:t>
            </w:r>
          </w:p>
        </w:tc>
        <w:tc>
          <w:tcPr>
            <w:tcW w:w="863" w:type="pct"/>
            <w:tcBorders>
              <w:top w:val="double" w:sz="4" w:space="0" w:color="auto"/>
            </w:tcBorders>
            <w:shd w:val="clear" w:color="auto" w:fill="BFBFBF"/>
            <w:vAlign w:val="center"/>
          </w:tcPr>
          <w:p w14:paraId="3793799B" w14:textId="77777777" w:rsidR="00192F26" w:rsidRPr="007D1A8E" w:rsidRDefault="00192F26" w:rsidP="00192F26">
            <w:pPr>
              <w:spacing w:before="60" w:after="60" w:line="240" w:lineRule="auto"/>
              <w:jc w:val="center"/>
              <w:rPr>
                <w:rFonts w:cs="Arial"/>
                <w:b/>
                <w:sz w:val="16"/>
                <w:szCs w:val="16"/>
              </w:rPr>
            </w:pPr>
            <w:r w:rsidRPr="007D1A8E">
              <w:rPr>
                <w:rFonts w:cs="Arial"/>
                <w:b/>
                <w:sz w:val="16"/>
                <w:szCs w:val="16"/>
              </w:rPr>
              <w:t>Obszar interwencji</w:t>
            </w:r>
          </w:p>
        </w:tc>
        <w:tc>
          <w:tcPr>
            <w:tcW w:w="1079" w:type="pct"/>
            <w:tcBorders>
              <w:top w:val="double" w:sz="4" w:space="0" w:color="auto"/>
            </w:tcBorders>
            <w:shd w:val="clear" w:color="auto" w:fill="BFBFBF"/>
            <w:vAlign w:val="center"/>
          </w:tcPr>
          <w:p w14:paraId="2FACF717" w14:textId="77777777" w:rsidR="00192F26" w:rsidRPr="007D1A8E" w:rsidRDefault="00192F26" w:rsidP="00192F26">
            <w:pPr>
              <w:spacing w:before="60" w:after="60" w:line="240" w:lineRule="auto"/>
              <w:jc w:val="center"/>
              <w:rPr>
                <w:rFonts w:cs="Arial"/>
                <w:b/>
                <w:sz w:val="16"/>
                <w:szCs w:val="16"/>
              </w:rPr>
            </w:pPr>
            <w:r w:rsidRPr="007D1A8E">
              <w:rPr>
                <w:rFonts w:cs="Arial"/>
                <w:b/>
                <w:sz w:val="16"/>
                <w:szCs w:val="16"/>
              </w:rPr>
              <w:t>Zadanie</w:t>
            </w:r>
          </w:p>
        </w:tc>
        <w:tc>
          <w:tcPr>
            <w:tcW w:w="1132" w:type="pct"/>
            <w:tcBorders>
              <w:top w:val="double" w:sz="4" w:space="0" w:color="auto"/>
            </w:tcBorders>
            <w:shd w:val="clear" w:color="auto" w:fill="BFBFBF"/>
            <w:vAlign w:val="center"/>
          </w:tcPr>
          <w:p w14:paraId="199007A6" w14:textId="77777777" w:rsidR="00192F26" w:rsidRPr="007D1A8E" w:rsidRDefault="00192F26" w:rsidP="00192F26">
            <w:pPr>
              <w:spacing w:before="60" w:after="60" w:line="240" w:lineRule="auto"/>
              <w:jc w:val="center"/>
              <w:rPr>
                <w:rFonts w:cs="Arial"/>
                <w:b/>
                <w:sz w:val="16"/>
                <w:szCs w:val="16"/>
              </w:rPr>
            </w:pPr>
            <w:r w:rsidRPr="007D1A8E">
              <w:rPr>
                <w:rFonts w:cs="Arial"/>
                <w:b/>
                <w:sz w:val="16"/>
                <w:szCs w:val="16"/>
              </w:rPr>
              <w:t>Podmiot odpowiedzialny za realizację wraz z jednostkami włączonymi w realizację</w:t>
            </w:r>
          </w:p>
        </w:tc>
        <w:tc>
          <w:tcPr>
            <w:tcW w:w="971" w:type="pct"/>
            <w:tcBorders>
              <w:top w:val="double" w:sz="4" w:space="0" w:color="auto"/>
            </w:tcBorders>
            <w:shd w:val="clear" w:color="auto" w:fill="BFBFBF"/>
            <w:vAlign w:val="center"/>
          </w:tcPr>
          <w:p w14:paraId="45821A0F" w14:textId="77777777" w:rsidR="00192F26" w:rsidRPr="007D1A8E" w:rsidRDefault="00192F26" w:rsidP="00192F26">
            <w:pPr>
              <w:spacing w:before="60" w:after="60" w:line="240" w:lineRule="auto"/>
              <w:jc w:val="center"/>
              <w:rPr>
                <w:rFonts w:cs="Arial"/>
                <w:b/>
                <w:sz w:val="16"/>
                <w:szCs w:val="16"/>
              </w:rPr>
            </w:pPr>
            <w:r w:rsidRPr="007D1A8E">
              <w:rPr>
                <w:rFonts w:cs="Arial"/>
                <w:b/>
                <w:sz w:val="16"/>
                <w:szCs w:val="16"/>
              </w:rPr>
              <w:t>Szacunkowe koszty realizacji zadania</w:t>
            </w:r>
          </w:p>
        </w:tc>
        <w:tc>
          <w:tcPr>
            <w:tcW w:w="753" w:type="pct"/>
            <w:tcBorders>
              <w:top w:val="double" w:sz="4" w:space="0" w:color="auto"/>
            </w:tcBorders>
            <w:shd w:val="clear" w:color="auto" w:fill="BFBFBF"/>
            <w:vAlign w:val="center"/>
          </w:tcPr>
          <w:p w14:paraId="2B2E987A" w14:textId="77777777" w:rsidR="00192F26" w:rsidRPr="007D1A8E" w:rsidRDefault="00192F26" w:rsidP="00192F26">
            <w:pPr>
              <w:spacing w:before="60" w:after="60" w:line="240" w:lineRule="auto"/>
              <w:jc w:val="center"/>
              <w:rPr>
                <w:rFonts w:cs="Arial"/>
                <w:b/>
                <w:sz w:val="16"/>
                <w:szCs w:val="16"/>
              </w:rPr>
            </w:pPr>
            <w:r w:rsidRPr="007D1A8E">
              <w:rPr>
                <w:rFonts w:cs="Arial"/>
                <w:b/>
                <w:sz w:val="16"/>
                <w:szCs w:val="16"/>
              </w:rPr>
              <w:t>Źródła finansowania</w:t>
            </w:r>
          </w:p>
        </w:tc>
      </w:tr>
      <w:tr w:rsidR="00192F26" w:rsidRPr="007D1A8E" w14:paraId="4E2EDB6B" w14:textId="77777777" w:rsidTr="00AE21FA">
        <w:tc>
          <w:tcPr>
            <w:tcW w:w="202" w:type="pct"/>
            <w:vAlign w:val="center"/>
          </w:tcPr>
          <w:p w14:paraId="155CE7BC" w14:textId="77777777" w:rsidR="00192F26" w:rsidRPr="007D1A8E" w:rsidRDefault="00192F26" w:rsidP="00192F26">
            <w:pPr>
              <w:spacing w:before="60" w:after="60" w:line="240" w:lineRule="auto"/>
              <w:ind w:left="-30"/>
              <w:contextualSpacing/>
              <w:jc w:val="center"/>
              <w:rPr>
                <w:rFonts w:cs="Arial"/>
                <w:sz w:val="16"/>
                <w:szCs w:val="16"/>
              </w:rPr>
            </w:pPr>
            <w:r w:rsidRPr="007D1A8E">
              <w:rPr>
                <w:rFonts w:cs="Arial"/>
                <w:sz w:val="16"/>
                <w:szCs w:val="16"/>
              </w:rPr>
              <w:t>1.</w:t>
            </w:r>
          </w:p>
        </w:tc>
        <w:tc>
          <w:tcPr>
            <w:tcW w:w="863" w:type="pct"/>
            <w:vAlign w:val="center"/>
          </w:tcPr>
          <w:p w14:paraId="2832DD0F" w14:textId="77777777" w:rsidR="00192F26" w:rsidRPr="007D1A8E" w:rsidRDefault="00192F26" w:rsidP="00192F26">
            <w:pPr>
              <w:spacing w:before="60" w:after="60" w:line="240" w:lineRule="auto"/>
              <w:jc w:val="center"/>
              <w:rPr>
                <w:rFonts w:cs="Arial"/>
                <w:sz w:val="16"/>
                <w:szCs w:val="16"/>
              </w:rPr>
            </w:pPr>
            <w:r w:rsidRPr="007D1A8E">
              <w:rPr>
                <w:rFonts w:cs="Arial"/>
                <w:b/>
                <w:bCs/>
                <w:sz w:val="16"/>
                <w:szCs w:val="16"/>
              </w:rPr>
              <w:t>OCHRONA KLIMATU I JAKOŚCI POWIETRZA</w:t>
            </w:r>
          </w:p>
        </w:tc>
        <w:tc>
          <w:tcPr>
            <w:tcW w:w="1079" w:type="pct"/>
            <w:vAlign w:val="center"/>
          </w:tcPr>
          <w:p w14:paraId="4257400C"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Prowadzenie systemu monitoringu powietrza oraz kontrola dotrzymania standardów emisyjnych</w:t>
            </w:r>
          </w:p>
        </w:tc>
        <w:tc>
          <w:tcPr>
            <w:tcW w:w="1132" w:type="pct"/>
            <w:vAlign w:val="center"/>
          </w:tcPr>
          <w:p w14:paraId="2840DDA9"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GIOŚ</w:t>
            </w:r>
          </w:p>
        </w:tc>
        <w:tc>
          <w:tcPr>
            <w:tcW w:w="971" w:type="pct"/>
            <w:vAlign w:val="center"/>
          </w:tcPr>
          <w:p w14:paraId="5B8452F1"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lang w:eastAsia="en-US"/>
              </w:rPr>
              <w:t>Zgodnie z planem budżetu jednostek realizujących zadanie</w:t>
            </w:r>
          </w:p>
        </w:tc>
        <w:tc>
          <w:tcPr>
            <w:tcW w:w="753" w:type="pct"/>
            <w:vAlign w:val="center"/>
          </w:tcPr>
          <w:p w14:paraId="7E6ECA61"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lang w:eastAsia="en-US"/>
              </w:rPr>
              <w:t xml:space="preserve">Budżet Państwa, </w:t>
            </w:r>
            <w:r w:rsidRPr="007D1A8E">
              <w:rPr>
                <w:rFonts w:cs="Arial"/>
                <w:sz w:val="16"/>
                <w:szCs w:val="16"/>
              </w:rPr>
              <w:t>GIOŚ</w:t>
            </w:r>
          </w:p>
        </w:tc>
      </w:tr>
      <w:tr w:rsidR="00192F26" w:rsidRPr="007D1A8E" w14:paraId="0A894A5F" w14:textId="77777777" w:rsidTr="00AE21FA">
        <w:tc>
          <w:tcPr>
            <w:tcW w:w="202" w:type="pct"/>
            <w:vAlign w:val="center"/>
          </w:tcPr>
          <w:p w14:paraId="76A47AB3" w14:textId="77777777" w:rsidR="00192F26" w:rsidRPr="007D1A8E" w:rsidRDefault="00192F26" w:rsidP="00192F26">
            <w:pPr>
              <w:spacing w:before="60" w:after="60" w:line="240" w:lineRule="auto"/>
              <w:ind w:left="-30"/>
              <w:jc w:val="center"/>
              <w:rPr>
                <w:rFonts w:cs="Arial"/>
                <w:sz w:val="16"/>
                <w:szCs w:val="16"/>
              </w:rPr>
            </w:pPr>
            <w:r w:rsidRPr="007D1A8E">
              <w:rPr>
                <w:rFonts w:cs="Arial"/>
                <w:sz w:val="16"/>
                <w:szCs w:val="16"/>
              </w:rPr>
              <w:t>2.</w:t>
            </w:r>
          </w:p>
        </w:tc>
        <w:tc>
          <w:tcPr>
            <w:tcW w:w="863" w:type="pct"/>
            <w:vAlign w:val="center"/>
          </w:tcPr>
          <w:p w14:paraId="1F041546" w14:textId="77777777" w:rsidR="00192F26" w:rsidRPr="007D1A8E" w:rsidRDefault="00192F26" w:rsidP="00192F26">
            <w:pPr>
              <w:spacing w:before="60" w:after="60" w:line="240" w:lineRule="auto"/>
              <w:jc w:val="center"/>
              <w:rPr>
                <w:rFonts w:cs="Arial"/>
                <w:sz w:val="16"/>
                <w:szCs w:val="16"/>
              </w:rPr>
            </w:pPr>
            <w:r w:rsidRPr="007D1A8E">
              <w:rPr>
                <w:rFonts w:cs="Arial"/>
                <w:b/>
                <w:sz w:val="16"/>
                <w:szCs w:val="16"/>
              </w:rPr>
              <w:t>ZAGROŻENIA HAŁASEM</w:t>
            </w:r>
          </w:p>
        </w:tc>
        <w:tc>
          <w:tcPr>
            <w:tcW w:w="1079" w:type="pct"/>
            <w:vAlign w:val="center"/>
          </w:tcPr>
          <w:p w14:paraId="7AB0D5CC"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Prowadzenie monitoringu poziomu hałasu w środowisku</w:t>
            </w:r>
          </w:p>
        </w:tc>
        <w:tc>
          <w:tcPr>
            <w:tcW w:w="1132" w:type="pct"/>
            <w:vAlign w:val="center"/>
          </w:tcPr>
          <w:p w14:paraId="6D06FC3A"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GIOŚ</w:t>
            </w:r>
          </w:p>
        </w:tc>
        <w:tc>
          <w:tcPr>
            <w:tcW w:w="971" w:type="pct"/>
            <w:vAlign w:val="center"/>
          </w:tcPr>
          <w:p w14:paraId="4007267F"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Zgodnie z planem budżetu jednostek realizujących zadanie</w:t>
            </w:r>
          </w:p>
        </w:tc>
        <w:tc>
          <w:tcPr>
            <w:tcW w:w="753" w:type="pct"/>
            <w:vAlign w:val="center"/>
          </w:tcPr>
          <w:p w14:paraId="6D5C9F7D"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lang w:eastAsia="en-US"/>
              </w:rPr>
              <w:t xml:space="preserve">Budżet Państwa, </w:t>
            </w:r>
            <w:r w:rsidRPr="007D1A8E">
              <w:rPr>
                <w:rFonts w:cs="Arial"/>
                <w:sz w:val="16"/>
                <w:szCs w:val="16"/>
              </w:rPr>
              <w:t>GIOŚ</w:t>
            </w:r>
          </w:p>
        </w:tc>
      </w:tr>
      <w:tr w:rsidR="00192F26" w:rsidRPr="007D1A8E" w14:paraId="65BB2B9F" w14:textId="77777777" w:rsidTr="00AE21FA">
        <w:tc>
          <w:tcPr>
            <w:tcW w:w="202" w:type="pct"/>
            <w:vAlign w:val="center"/>
          </w:tcPr>
          <w:p w14:paraId="4FF6CE9D" w14:textId="77777777" w:rsidR="00192F26" w:rsidRPr="007D1A8E" w:rsidRDefault="00192F26" w:rsidP="00192F26">
            <w:pPr>
              <w:spacing w:before="60" w:after="60" w:line="240" w:lineRule="auto"/>
              <w:ind w:left="-30"/>
              <w:jc w:val="center"/>
              <w:rPr>
                <w:rFonts w:cs="Arial"/>
                <w:sz w:val="16"/>
                <w:szCs w:val="16"/>
              </w:rPr>
            </w:pPr>
            <w:r w:rsidRPr="007D1A8E">
              <w:rPr>
                <w:rFonts w:cs="Arial"/>
                <w:sz w:val="16"/>
                <w:szCs w:val="16"/>
              </w:rPr>
              <w:t>3.</w:t>
            </w:r>
          </w:p>
        </w:tc>
        <w:tc>
          <w:tcPr>
            <w:tcW w:w="863" w:type="pct"/>
            <w:vAlign w:val="center"/>
          </w:tcPr>
          <w:p w14:paraId="4A614E67" w14:textId="77777777" w:rsidR="00192F26" w:rsidRPr="007D1A8E" w:rsidRDefault="00192F26" w:rsidP="00192F26">
            <w:pPr>
              <w:spacing w:before="60" w:after="60" w:line="240" w:lineRule="auto"/>
              <w:jc w:val="center"/>
              <w:rPr>
                <w:rFonts w:cs="Arial"/>
                <w:sz w:val="16"/>
                <w:szCs w:val="16"/>
              </w:rPr>
            </w:pPr>
            <w:r w:rsidRPr="007D1A8E">
              <w:rPr>
                <w:rFonts w:cs="Arial"/>
                <w:b/>
                <w:sz w:val="16"/>
                <w:szCs w:val="16"/>
              </w:rPr>
              <w:t>POLA ELEKTROMAGNETYCZNE</w:t>
            </w:r>
          </w:p>
        </w:tc>
        <w:tc>
          <w:tcPr>
            <w:tcW w:w="1079" w:type="pct"/>
            <w:vAlign w:val="center"/>
          </w:tcPr>
          <w:p w14:paraId="12099871"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Prowadzenie monitoring natężenia pól elektromagnetycznych</w:t>
            </w:r>
          </w:p>
        </w:tc>
        <w:tc>
          <w:tcPr>
            <w:tcW w:w="1132" w:type="pct"/>
            <w:vAlign w:val="center"/>
          </w:tcPr>
          <w:p w14:paraId="1529E46C"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GIOŚ</w:t>
            </w:r>
          </w:p>
        </w:tc>
        <w:tc>
          <w:tcPr>
            <w:tcW w:w="971" w:type="pct"/>
            <w:vAlign w:val="center"/>
          </w:tcPr>
          <w:p w14:paraId="032CADA6"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Zgodnie z planem budżetu jednostek realizujących zadanie</w:t>
            </w:r>
          </w:p>
        </w:tc>
        <w:tc>
          <w:tcPr>
            <w:tcW w:w="753" w:type="pct"/>
            <w:vAlign w:val="center"/>
          </w:tcPr>
          <w:p w14:paraId="640E6570"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lang w:eastAsia="en-US"/>
              </w:rPr>
              <w:t xml:space="preserve">Budżet Państwa, </w:t>
            </w:r>
            <w:r w:rsidRPr="007D1A8E">
              <w:rPr>
                <w:rFonts w:cs="Arial"/>
                <w:sz w:val="16"/>
                <w:szCs w:val="16"/>
              </w:rPr>
              <w:t>GIOŚ</w:t>
            </w:r>
          </w:p>
        </w:tc>
      </w:tr>
      <w:tr w:rsidR="00192F26" w:rsidRPr="007D1A8E" w14:paraId="5C4F4233" w14:textId="77777777" w:rsidTr="00AE21FA">
        <w:tc>
          <w:tcPr>
            <w:tcW w:w="202" w:type="pct"/>
            <w:vAlign w:val="center"/>
          </w:tcPr>
          <w:p w14:paraId="58855FEE" w14:textId="77777777" w:rsidR="00192F26" w:rsidRPr="007D1A8E" w:rsidRDefault="00192F26" w:rsidP="00192F26">
            <w:pPr>
              <w:spacing w:before="60" w:after="60" w:line="240" w:lineRule="auto"/>
              <w:ind w:left="-30"/>
              <w:jc w:val="center"/>
              <w:rPr>
                <w:rFonts w:cs="Arial"/>
                <w:sz w:val="16"/>
                <w:szCs w:val="16"/>
              </w:rPr>
            </w:pPr>
            <w:r w:rsidRPr="007D1A8E">
              <w:rPr>
                <w:rFonts w:cs="Arial"/>
                <w:sz w:val="16"/>
                <w:szCs w:val="16"/>
              </w:rPr>
              <w:t>4.</w:t>
            </w:r>
          </w:p>
        </w:tc>
        <w:tc>
          <w:tcPr>
            <w:tcW w:w="863" w:type="pct"/>
            <w:vAlign w:val="center"/>
          </w:tcPr>
          <w:p w14:paraId="0FBE2041" w14:textId="77777777" w:rsidR="00192F26" w:rsidRPr="007D1A8E" w:rsidRDefault="00192F26" w:rsidP="00192F26">
            <w:pPr>
              <w:spacing w:before="60" w:after="60" w:line="240" w:lineRule="auto"/>
              <w:jc w:val="center"/>
              <w:rPr>
                <w:rFonts w:cs="Arial"/>
                <w:sz w:val="16"/>
                <w:szCs w:val="16"/>
              </w:rPr>
            </w:pPr>
            <w:r w:rsidRPr="007D1A8E">
              <w:rPr>
                <w:rFonts w:cs="Arial"/>
                <w:b/>
                <w:sz w:val="16"/>
                <w:szCs w:val="16"/>
              </w:rPr>
              <w:t>GOSPODAROWANIE WODAMI</w:t>
            </w:r>
          </w:p>
        </w:tc>
        <w:tc>
          <w:tcPr>
            <w:tcW w:w="1079" w:type="pct"/>
            <w:vAlign w:val="center"/>
          </w:tcPr>
          <w:p w14:paraId="0BE81B95"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Prowadzenie monitoringu jakości wód powierzchniowych i podziemnych</w:t>
            </w:r>
          </w:p>
        </w:tc>
        <w:tc>
          <w:tcPr>
            <w:tcW w:w="1132" w:type="pct"/>
            <w:vAlign w:val="center"/>
          </w:tcPr>
          <w:p w14:paraId="6276DEEB"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GIOŚ</w:t>
            </w:r>
          </w:p>
        </w:tc>
        <w:tc>
          <w:tcPr>
            <w:tcW w:w="971" w:type="pct"/>
            <w:vAlign w:val="center"/>
          </w:tcPr>
          <w:p w14:paraId="0552DBA1"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Zgodnie z planem budżetu jednostek realizujących zadanie</w:t>
            </w:r>
          </w:p>
        </w:tc>
        <w:tc>
          <w:tcPr>
            <w:tcW w:w="753" w:type="pct"/>
            <w:vAlign w:val="center"/>
          </w:tcPr>
          <w:p w14:paraId="56C06570"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lang w:eastAsia="en-US"/>
              </w:rPr>
              <w:t xml:space="preserve">Budżet Państwa, </w:t>
            </w:r>
            <w:r w:rsidRPr="007D1A8E">
              <w:rPr>
                <w:rFonts w:cs="Arial"/>
                <w:sz w:val="16"/>
                <w:szCs w:val="16"/>
              </w:rPr>
              <w:t>GIOŚ</w:t>
            </w:r>
          </w:p>
        </w:tc>
      </w:tr>
      <w:tr w:rsidR="00192F26" w:rsidRPr="007D1A8E" w14:paraId="70C2D058" w14:textId="77777777" w:rsidTr="00AE21FA">
        <w:tc>
          <w:tcPr>
            <w:tcW w:w="202" w:type="pct"/>
            <w:vAlign w:val="center"/>
          </w:tcPr>
          <w:p w14:paraId="67AB791D" w14:textId="77777777" w:rsidR="00192F26" w:rsidRPr="007D1A8E" w:rsidRDefault="00192F26" w:rsidP="00192F26">
            <w:pPr>
              <w:spacing w:before="60" w:after="60" w:line="240" w:lineRule="auto"/>
              <w:ind w:left="-30"/>
              <w:jc w:val="center"/>
              <w:rPr>
                <w:rFonts w:cs="Arial"/>
                <w:sz w:val="16"/>
                <w:szCs w:val="16"/>
              </w:rPr>
            </w:pPr>
            <w:r w:rsidRPr="007D1A8E">
              <w:rPr>
                <w:rFonts w:cs="Arial"/>
                <w:sz w:val="16"/>
                <w:szCs w:val="16"/>
              </w:rPr>
              <w:t>5.</w:t>
            </w:r>
          </w:p>
        </w:tc>
        <w:tc>
          <w:tcPr>
            <w:tcW w:w="863" w:type="pct"/>
            <w:vAlign w:val="center"/>
          </w:tcPr>
          <w:p w14:paraId="38523E87" w14:textId="77777777" w:rsidR="00192F26" w:rsidRPr="007D1A8E" w:rsidRDefault="00192F26" w:rsidP="00192F26">
            <w:pPr>
              <w:spacing w:before="60" w:after="60" w:line="240" w:lineRule="auto"/>
              <w:jc w:val="center"/>
              <w:rPr>
                <w:rFonts w:cs="Arial"/>
                <w:sz w:val="16"/>
                <w:szCs w:val="16"/>
              </w:rPr>
            </w:pPr>
            <w:r w:rsidRPr="007D1A8E">
              <w:rPr>
                <w:rFonts w:cs="Arial"/>
                <w:b/>
                <w:sz w:val="16"/>
                <w:szCs w:val="16"/>
              </w:rPr>
              <w:t>GOSPODARKA WODNO-ŚCIEKOWA</w:t>
            </w:r>
          </w:p>
        </w:tc>
        <w:tc>
          <w:tcPr>
            <w:tcW w:w="1079" w:type="pct"/>
            <w:vAlign w:val="center"/>
          </w:tcPr>
          <w:p w14:paraId="46359796"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Kontrola pozwoleń wodno-prawnych</w:t>
            </w:r>
          </w:p>
        </w:tc>
        <w:tc>
          <w:tcPr>
            <w:tcW w:w="1132" w:type="pct"/>
            <w:vAlign w:val="center"/>
          </w:tcPr>
          <w:p w14:paraId="11052778"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Państwowe Gospodarstwo Wodne Wody Polskie</w:t>
            </w:r>
          </w:p>
        </w:tc>
        <w:tc>
          <w:tcPr>
            <w:tcW w:w="971" w:type="pct"/>
            <w:vAlign w:val="center"/>
          </w:tcPr>
          <w:p w14:paraId="0DC7CF22"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Zgodnie z planem budżetu jednostek realizujących zadanie</w:t>
            </w:r>
          </w:p>
        </w:tc>
        <w:tc>
          <w:tcPr>
            <w:tcW w:w="753" w:type="pct"/>
            <w:vAlign w:val="center"/>
          </w:tcPr>
          <w:p w14:paraId="45620918"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lang w:eastAsia="en-US"/>
              </w:rPr>
              <w:t>Środki własne jednostek realizujących</w:t>
            </w:r>
          </w:p>
        </w:tc>
      </w:tr>
      <w:tr w:rsidR="00192F26" w:rsidRPr="007D1A8E" w14:paraId="4CC05589" w14:textId="77777777" w:rsidTr="00AE21FA">
        <w:tc>
          <w:tcPr>
            <w:tcW w:w="202" w:type="pct"/>
            <w:vAlign w:val="center"/>
          </w:tcPr>
          <w:p w14:paraId="7CBFC184" w14:textId="77777777" w:rsidR="00192F26" w:rsidRPr="007D1A8E" w:rsidRDefault="00192F26" w:rsidP="00192F26">
            <w:pPr>
              <w:spacing w:before="60" w:after="60" w:line="240" w:lineRule="auto"/>
              <w:ind w:left="-30"/>
              <w:jc w:val="center"/>
              <w:rPr>
                <w:rFonts w:cs="Arial"/>
                <w:sz w:val="16"/>
                <w:szCs w:val="16"/>
              </w:rPr>
            </w:pPr>
            <w:r w:rsidRPr="007D1A8E">
              <w:rPr>
                <w:rFonts w:cs="Arial"/>
                <w:sz w:val="16"/>
                <w:szCs w:val="16"/>
              </w:rPr>
              <w:t>6.</w:t>
            </w:r>
          </w:p>
        </w:tc>
        <w:tc>
          <w:tcPr>
            <w:tcW w:w="863" w:type="pct"/>
            <w:vAlign w:val="center"/>
          </w:tcPr>
          <w:p w14:paraId="636FE767" w14:textId="77777777" w:rsidR="00192F26" w:rsidRPr="007D1A8E" w:rsidRDefault="00192F26" w:rsidP="00192F26">
            <w:pPr>
              <w:spacing w:before="60" w:after="60" w:line="240" w:lineRule="auto"/>
              <w:jc w:val="center"/>
              <w:rPr>
                <w:rFonts w:cs="Arial"/>
                <w:sz w:val="16"/>
                <w:szCs w:val="16"/>
              </w:rPr>
            </w:pPr>
            <w:r w:rsidRPr="007D1A8E">
              <w:rPr>
                <w:rFonts w:cs="Arial"/>
                <w:b/>
                <w:sz w:val="16"/>
                <w:szCs w:val="16"/>
              </w:rPr>
              <w:t>ZASOBY GEOLOGICZNE</w:t>
            </w:r>
          </w:p>
        </w:tc>
        <w:tc>
          <w:tcPr>
            <w:tcW w:w="1079" w:type="pct"/>
            <w:vAlign w:val="center"/>
          </w:tcPr>
          <w:p w14:paraId="570D3D66"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Kontrola i ograniczenie nielegalnej eksploatacji kopalin</w:t>
            </w:r>
          </w:p>
        </w:tc>
        <w:tc>
          <w:tcPr>
            <w:tcW w:w="1132" w:type="pct"/>
            <w:vAlign w:val="center"/>
          </w:tcPr>
          <w:p w14:paraId="31F949DF"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Okręgowy Urząd Górniczy (OUG)</w:t>
            </w:r>
          </w:p>
        </w:tc>
        <w:tc>
          <w:tcPr>
            <w:tcW w:w="971" w:type="pct"/>
            <w:vAlign w:val="center"/>
          </w:tcPr>
          <w:p w14:paraId="4393C55B"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Zgodnie z planem budżetu jednostek realizujących zadanie</w:t>
            </w:r>
          </w:p>
        </w:tc>
        <w:tc>
          <w:tcPr>
            <w:tcW w:w="753" w:type="pct"/>
            <w:vAlign w:val="center"/>
          </w:tcPr>
          <w:p w14:paraId="170709A1"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lang w:eastAsia="en-US"/>
              </w:rPr>
              <w:t>Budżet Państwa,</w:t>
            </w:r>
          </w:p>
          <w:p w14:paraId="0409299A"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Środki własne OUG</w:t>
            </w:r>
          </w:p>
        </w:tc>
      </w:tr>
      <w:tr w:rsidR="00192F26" w:rsidRPr="007D1A8E" w14:paraId="56091594" w14:textId="77777777" w:rsidTr="00AE21FA">
        <w:trPr>
          <w:trHeight w:val="885"/>
        </w:trPr>
        <w:tc>
          <w:tcPr>
            <w:tcW w:w="202" w:type="pct"/>
            <w:vAlign w:val="center"/>
          </w:tcPr>
          <w:p w14:paraId="099E3D84" w14:textId="77777777" w:rsidR="00192F26" w:rsidRPr="007D1A8E" w:rsidRDefault="00192F26" w:rsidP="00192F26">
            <w:pPr>
              <w:spacing w:before="60" w:after="60" w:line="240" w:lineRule="auto"/>
              <w:ind w:left="-30"/>
              <w:jc w:val="center"/>
              <w:rPr>
                <w:rFonts w:cs="Arial"/>
                <w:sz w:val="16"/>
                <w:szCs w:val="16"/>
              </w:rPr>
            </w:pPr>
            <w:r w:rsidRPr="007D1A8E">
              <w:rPr>
                <w:rFonts w:cs="Arial"/>
                <w:sz w:val="16"/>
                <w:szCs w:val="16"/>
              </w:rPr>
              <w:t>7.</w:t>
            </w:r>
          </w:p>
        </w:tc>
        <w:tc>
          <w:tcPr>
            <w:tcW w:w="863" w:type="pct"/>
            <w:vAlign w:val="center"/>
          </w:tcPr>
          <w:p w14:paraId="16AAB524" w14:textId="77777777" w:rsidR="00192F26" w:rsidRPr="007D1A8E" w:rsidRDefault="00192F26" w:rsidP="00192F26">
            <w:pPr>
              <w:spacing w:before="60" w:after="60" w:line="240" w:lineRule="auto"/>
              <w:jc w:val="center"/>
              <w:rPr>
                <w:rFonts w:cs="Arial"/>
                <w:b/>
                <w:sz w:val="16"/>
                <w:szCs w:val="16"/>
              </w:rPr>
            </w:pPr>
            <w:r w:rsidRPr="007D1A8E">
              <w:rPr>
                <w:rFonts w:cs="Arial"/>
                <w:b/>
                <w:sz w:val="16"/>
                <w:szCs w:val="16"/>
              </w:rPr>
              <w:t>GLEBY</w:t>
            </w:r>
          </w:p>
        </w:tc>
        <w:tc>
          <w:tcPr>
            <w:tcW w:w="1079" w:type="pct"/>
            <w:vAlign w:val="center"/>
          </w:tcPr>
          <w:p w14:paraId="2DF3E4CB"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lang w:eastAsia="en-US"/>
              </w:rPr>
              <w:t>Zapobieganie zanieczyszczeniom gleb, zwłaszcza środkami ochrony roślin i metalami ciężkimi</w:t>
            </w:r>
          </w:p>
        </w:tc>
        <w:tc>
          <w:tcPr>
            <w:tcW w:w="1132" w:type="pct"/>
            <w:vAlign w:val="center"/>
          </w:tcPr>
          <w:p w14:paraId="009D1ADD"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rPr>
              <w:t>Urząd Marszałkowski</w:t>
            </w:r>
            <w:r w:rsidRPr="007D1A8E">
              <w:rPr>
                <w:rFonts w:cs="Arial"/>
                <w:sz w:val="16"/>
                <w:szCs w:val="16"/>
                <w:lang w:eastAsia="en-US"/>
              </w:rPr>
              <w:t xml:space="preserve">, </w:t>
            </w:r>
            <w:r w:rsidRPr="007D1A8E">
              <w:rPr>
                <w:rFonts w:cs="Arial"/>
                <w:sz w:val="16"/>
                <w:szCs w:val="16"/>
                <w:lang w:eastAsia="en-US"/>
              </w:rPr>
              <w:br/>
            </w:r>
            <w:r w:rsidRPr="007D1A8E">
              <w:rPr>
                <w:rFonts w:cs="Arial"/>
                <w:sz w:val="16"/>
                <w:szCs w:val="16"/>
              </w:rPr>
              <w:t>Okręgowa Stacja Chemiczno-Rolnicza</w:t>
            </w:r>
            <w:r w:rsidRPr="007D1A8E">
              <w:rPr>
                <w:rFonts w:cs="Arial"/>
                <w:sz w:val="16"/>
                <w:szCs w:val="16"/>
                <w:lang w:eastAsia="en-US"/>
              </w:rPr>
              <w:t xml:space="preserve">, </w:t>
            </w:r>
            <w:r w:rsidRPr="007D1A8E">
              <w:rPr>
                <w:rFonts w:cs="Arial"/>
                <w:sz w:val="16"/>
                <w:szCs w:val="16"/>
                <w:lang w:eastAsia="en-US"/>
              </w:rPr>
              <w:br/>
              <w:t>Właściciele gospodarstw rolnych</w:t>
            </w:r>
          </w:p>
        </w:tc>
        <w:tc>
          <w:tcPr>
            <w:tcW w:w="971" w:type="pct"/>
            <w:vAlign w:val="center"/>
          </w:tcPr>
          <w:p w14:paraId="261C3EF8"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Zgodnie z planem budżetu jednostek realizujących zadanie</w:t>
            </w:r>
          </w:p>
        </w:tc>
        <w:tc>
          <w:tcPr>
            <w:tcW w:w="753" w:type="pct"/>
            <w:vAlign w:val="center"/>
          </w:tcPr>
          <w:p w14:paraId="24A869CB"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lang w:eastAsia="en-US"/>
              </w:rPr>
              <w:t>Środki własne jednostek realizujących</w:t>
            </w:r>
          </w:p>
        </w:tc>
      </w:tr>
      <w:tr w:rsidR="00192F26" w:rsidRPr="007D1A8E" w14:paraId="146084AB" w14:textId="77777777" w:rsidTr="00AE21FA">
        <w:tc>
          <w:tcPr>
            <w:tcW w:w="202" w:type="pct"/>
            <w:vAlign w:val="center"/>
          </w:tcPr>
          <w:p w14:paraId="358DBC89" w14:textId="77777777" w:rsidR="00192F26" w:rsidRPr="007D1A8E" w:rsidRDefault="00192F26" w:rsidP="00192F26">
            <w:pPr>
              <w:spacing w:before="60" w:after="60" w:line="240" w:lineRule="auto"/>
              <w:ind w:left="-30"/>
              <w:jc w:val="center"/>
              <w:rPr>
                <w:rFonts w:cs="Arial"/>
                <w:sz w:val="16"/>
                <w:szCs w:val="16"/>
              </w:rPr>
            </w:pPr>
            <w:r w:rsidRPr="007D1A8E">
              <w:rPr>
                <w:rFonts w:cs="Arial"/>
                <w:sz w:val="16"/>
                <w:szCs w:val="16"/>
              </w:rPr>
              <w:t>8.</w:t>
            </w:r>
          </w:p>
        </w:tc>
        <w:tc>
          <w:tcPr>
            <w:tcW w:w="863" w:type="pct"/>
            <w:vAlign w:val="center"/>
          </w:tcPr>
          <w:p w14:paraId="1986B195" w14:textId="77777777" w:rsidR="00192F26" w:rsidRPr="007D1A8E" w:rsidRDefault="00192F26" w:rsidP="00192F26">
            <w:pPr>
              <w:spacing w:before="60" w:after="60" w:line="240" w:lineRule="auto"/>
              <w:jc w:val="center"/>
              <w:rPr>
                <w:rFonts w:cs="Arial"/>
                <w:b/>
                <w:sz w:val="16"/>
                <w:szCs w:val="16"/>
              </w:rPr>
            </w:pPr>
            <w:r w:rsidRPr="007D1A8E">
              <w:rPr>
                <w:rFonts w:cs="Arial"/>
                <w:b/>
                <w:sz w:val="16"/>
                <w:szCs w:val="16"/>
              </w:rPr>
              <w:t>GOSPODARKA ODPADAMI I ZAPOBIEGANIE POWSTAWANIU ODPADÓW</w:t>
            </w:r>
          </w:p>
        </w:tc>
        <w:tc>
          <w:tcPr>
            <w:tcW w:w="1079" w:type="pct"/>
            <w:vAlign w:val="center"/>
          </w:tcPr>
          <w:p w14:paraId="5F57647D"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lang w:eastAsia="en-US"/>
              </w:rPr>
              <w:t>Prowadzenie i monitorowanie bazy danych azbestu i PCB</w:t>
            </w:r>
          </w:p>
        </w:tc>
        <w:tc>
          <w:tcPr>
            <w:tcW w:w="1132" w:type="pct"/>
            <w:vAlign w:val="center"/>
          </w:tcPr>
          <w:p w14:paraId="36B6F490"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Urząd Marszałkowski</w:t>
            </w:r>
          </w:p>
        </w:tc>
        <w:tc>
          <w:tcPr>
            <w:tcW w:w="971" w:type="pct"/>
            <w:vAlign w:val="center"/>
          </w:tcPr>
          <w:p w14:paraId="23D11A65"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Zgodnie z planem budżetu jednostek realizujących zadanie</w:t>
            </w:r>
          </w:p>
        </w:tc>
        <w:tc>
          <w:tcPr>
            <w:tcW w:w="753" w:type="pct"/>
            <w:vAlign w:val="center"/>
          </w:tcPr>
          <w:p w14:paraId="27EE659E"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lang w:eastAsia="en-US"/>
              </w:rPr>
              <w:t>Budżet Państwa, fundusze zewnętrzne</w:t>
            </w:r>
          </w:p>
        </w:tc>
      </w:tr>
      <w:tr w:rsidR="00192F26" w:rsidRPr="007D1A8E" w14:paraId="465AB2BC" w14:textId="77777777" w:rsidTr="00AE21FA">
        <w:tc>
          <w:tcPr>
            <w:tcW w:w="202" w:type="pct"/>
            <w:vAlign w:val="center"/>
          </w:tcPr>
          <w:p w14:paraId="55CE5C47" w14:textId="77777777" w:rsidR="00192F26" w:rsidRPr="007D1A8E" w:rsidRDefault="00192F26" w:rsidP="00192F26">
            <w:pPr>
              <w:spacing w:before="60" w:after="60" w:line="240" w:lineRule="auto"/>
              <w:ind w:left="-30"/>
              <w:jc w:val="center"/>
              <w:rPr>
                <w:rFonts w:cs="Arial"/>
                <w:sz w:val="16"/>
                <w:szCs w:val="16"/>
              </w:rPr>
            </w:pPr>
            <w:r w:rsidRPr="007D1A8E">
              <w:rPr>
                <w:rFonts w:cs="Arial"/>
                <w:sz w:val="16"/>
                <w:szCs w:val="16"/>
              </w:rPr>
              <w:t>9.</w:t>
            </w:r>
          </w:p>
        </w:tc>
        <w:tc>
          <w:tcPr>
            <w:tcW w:w="863" w:type="pct"/>
            <w:vAlign w:val="center"/>
          </w:tcPr>
          <w:p w14:paraId="68B6E68F" w14:textId="77777777" w:rsidR="00192F26" w:rsidRPr="007D1A8E" w:rsidRDefault="00192F26" w:rsidP="00192F26">
            <w:pPr>
              <w:spacing w:before="60" w:after="60" w:line="240" w:lineRule="auto"/>
              <w:jc w:val="center"/>
              <w:rPr>
                <w:rFonts w:cs="Arial"/>
                <w:b/>
                <w:sz w:val="16"/>
                <w:szCs w:val="16"/>
              </w:rPr>
            </w:pPr>
            <w:r w:rsidRPr="007D1A8E">
              <w:rPr>
                <w:rFonts w:cs="Arial"/>
                <w:b/>
                <w:sz w:val="16"/>
                <w:szCs w:val="16"/>
              </w:rPr>
              <w:t>ZASOBY PRZYRODNICZE</w:t>
            </w:r>
          </w:p>
        </w:tc>
        <w:tc>
          <w:tcPr>
            <w:tcW w:w="1079" w:type="pct"/>
            <w:vAlign w:val="center"/>
          </w:tcPr>
          <w:p w14:paraId="4BB7E2D3"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Monitorowanie i kontrolowanie podmiotów korzystających ze środowiska</w:t>
            </w:r>
          </w:p>
        </w:tc>
        <w:tc>
          <w:tcPr>
            <w:tcW w:w="1132" w:type="pct"/>
            <w:vAlign w:val="center"/>
          </w:tcPr>
          <w:p w14:paraId="6885A18D"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GIOŚ, RDOŚ</w:t>
            </w:r>
          </w:p>
        </w:tc>
        <w:tc>
          <w:tcPr>
            <w:tcW w:w="971" w:type="pct"/>
            <w:vAlign w:val="center"/>
          </w:tcPr>
          <w:p w14:paraId="69938373"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Zgodnie z planem budżetu jednostek realizujących zadanie</w:t>
            </w:r>
          </w:p>
        </w:tc>
        <w:tc>
          <w:tcPr>
            <w:tcW w:w="753" w:type="pct"/>
            <w:vAlign w:val="center"/>
          </w:tcPr>
          <w:p w14:paraId="5B26BBD3"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lang w:eastAsia="en-US"/>
              </w:rPr>
              <w:t xml:space="preserve">Budżet Państwa, </w:t>
            </w:r>
            <w:r w:rsidRPr="007D1A8E">
              <w:rPr>
                <w:rFonts w:cs="Arial"/>
                <w:sz w:val="16"/>
                <w:szCs w:val="16"/>
              </w:rPr>
              <w:t>GIOŚ</w:t>
            </w:r>
          </w:p>
        </w:tc>
      </w:tr>
      <w:tr w:rsidR="00192F26" w:rsidRPr="007D1A8E" w14:paraId="1A18B42C" w14:textId="77777777" w:rsidTr="00AE21FA">
        <w:trPr>
          <w:trHeight w:val="698"/>
        </w:trPr>
        <w:tc>
          <w:tcPr>
            <w:tcW w:w="202" w:type="pct"/>
            <w:tcBorders>
              <w:bottom w:val="double" w:sz="4" w:space="0" w:color="auto"/>
            </w:tcBorders>
            <w:vAlign w:val="center"/>
          </w:tcPr>
          <w:p w14:paraId="2087A3DA" w14:textId="77777777" w:rsidR="00192F26" w:rsidRPr="007D1A8E" w:rsidRDefault="00192F26" w:rsidP="00192F26">
            <w:pPr>
              <w:spacing w:before="60" w:after="60" w:line="240" w:lineRule="auto"/>
              <w:ind w:left="-30"/>
              <w:jc w:val="center"/>
              <w:rPr>
                <w:rFonts w:cs="Arial"/>
                <w:sz w:val="16"/>
                <w:szCs w:val="16"/>
              </w:rPr>
            </w:pPr>
            <w:r w:rsidRPr="007D1A8E">
              <w:rPr>
                <w:rFonts w:cs="Arial"/>
                <w:sz w:val="16"/>
                <w:szCs w:val="16"/>
              </w:rPr>
              <w:t>10.</w:t>
            </w:r>
          </w:p>
        </w:tc>
        <w:tc>
          <w:tcPr>
            <w:tcW w:w="863" w:type="pct"/>
            <w:tcBorders>
              <w:bottom w:val="double" w:sz="4" w:space="0" w:color="auto"/>
            </w:tcBorders>
            <w:vAlign w:val="center"/>
          </w:tcPr>
          <w:p w14:paraId="0EA59599" w14:textId="77777777" w:rsidR="00192F26" w:rsidRPr="007D1A8E" w:rsidRDefault="00192F26" w:rsidP="00192F26">
            <w:pPr>
              <w:spacing w:before="60" w:after="60" w:line="240" w:lineRule="auto"/>
              <w:jc w:val="center"/>
              <w:rPr>
                <w:rFonts w:cs="Arial"/>
                <w:b/>
                <w:sz w:val="16"/>
                <w:szCs w:val="16"/>
              </w:rPr>
            </w:pPr>
            <w:r w:rsidRPr="007D1A8E">
              <w:rPr>
                <w:rFonts w:cs="Arial"/>
                <w:b/>
                <w:sz w:val="16"/>
                <w:szCs w:val="16"/>
              </w:rPr>
              <w:t>ZAGROŻENIA POWAŻNYMI AWARIAMI</w:t>
            </w:r>
          </w:p>
        </w:tc>
        <w:tc>
          <w:tcPr>
            <w:tcW w:w="1079" w:type="pct"/>
            <w:tcBorders>
              <w:bottom w:val="double" w:sz="4" w:space="0" w:color="auto"/>
            </w:tcBorders>
            <w:vAlign w:val="center"/>
          </w:tcPr>
          <w:p w14:paraId="0168D94A" w14:textId="77777777" w:rsidR="00192F26" w:rsidRPr="007D1A8E" w:rsidRDefault="00192F26" w:rsidP="00192F26">
            <w:pPr>
              <w:autoSpaceDE w:val="0"/>
              <w:autoSpaceDN w:val="0"/>
              <w:adjustRightInd w:val="0"/>
              <w:spacing w:before="60" w:after="60" w:line="240" w:lineRule="auto"/>
              <w:jc w:val="center"/>
              <w:rPr>
                <w:rFonts w:cs="Arial"/>
                <w:sz w:val="16"/>
                <w:szCs w:val="16"/>
                <w:lang w:eastAsia="en-US"/>
              </w:rPr>
            </w:pPr>
            <w:r w:rsidRPr="007D1A8E">
              <w:rPr>
                <w:rFonts w:cs="Arial"/>
                <w:sz w:val="16"/>
                <w:szCs w:val="16"/>
                <w:lang w:eastAsia="en-US"/>
              </w:rPr>
              <w:t>Prowadzenie kontroli na terenach zakładów przemysłowych</w:t>
            </w:r>
          </w:p>
        </w:tc>
        <w:tc>
          <w:tcPr>
            <w:tcW w:w="1132" w:type="pct"/>
            <w:tcBorders>
              <w:bottom w:val="double" w:sz="4" w:space="0" w:color="auto"/>
            </w:tcBorders>
            <w:vAlign w:val="center"/>
          </w:tcPr>
          <w:p w14:paraId="2E64A308" w14:textId="544AAFE2" w:rsidR="00192F26" w:rsidRPr="007D1A8E" w:rsidRDefault="00192F26" w:rsidP="00192F26">
            <w:pPr>
              <w:spacing w:before="60" w:after="60" w:line="240" w:lineRule="auto"/>
              <w:jc w:val="center"/>
              <w:rPr>
                <w:rFonts w:cs="Arial"/>
                <w:sz w:val="16"/>
                <w:szCs w:val="16"/>
              </w:rPr>
            </w:pPr>
            <w:r w:rsidRPr="007D1A8E">
              <w:rPr>
                <w:rFonts w:cs="Arial"/>
                <w:sz w:val="16"/>
                <w:szCs w:val="16"/>
              </w:rPr>
              <w:t xml:space="preserve">GIOŚ, </w:t>
            </w:r>
            <w:r w:rsidRPr="007D1A8E">
              <w:rPr>
                <w:rFonts w:cs="Arial"/>
                <w:sz w:val="16"/>
                <w:szCs w:val="16"/>
              </w:rPr>
              <w:br/>
              <w:t>Państwowa Straż Pożarna</w:t>
            </w:r>
          </w:p>
        </w:tc>
        <w:tc>
          <w:tcPr>
            <w:tcW w:w="971" w:type="pct"/>
            <w:tcBorders>
              <w:bottom w:val="double" w:sz="4" w:space="0" w:color="auto"/>
            </w:tcBorders>
            <w:vAlign w:val="center"/>
          </w:tcPr>
          <w:p w14:paraId="65CF37C2"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rPr>
              <w:t>Zgodnie z planem budżetu jednostek realizujących zadanie</w:t>
            </w:r>
          </w:p>
        </w:tc>
        <w:tc>
          <w:tcPr>
            <w:tcW w:w="753" w:type="pct"/>
            <w:tcBorders>
              <w:bottom w:val="double" w:sz="4" w:space="0" w:color="auto"/>
            </w:tcBorders>
            <w:vAlign w:val="center"/>
          </w:tcPr>
          <w:p w14:paraId="599AE840" w14:textId="77777777" w:rsidR="00192F26" w:rsidRPr="007D1A8E" w:rsidRDefault="00192F26" w:rsidP="00192F26">
            <w:pPr>
              <w:spacing w:before="60" w:after="60" w:line="240" w:lineRule="auto"/>
              <w:jc w:val="center"/>
              <w:rPr>
                <w:rFonts w:cs="Arial"/>
                <w:sz w:val="16"/>
                <w:szCs w:val="16"/>
              </w:rPr>
            </w:pPr>
            <w:r w:rsidRPr="007D1A8E">
              <w:rPr>
                <w:rFonts w:cs="Arial"/>
                <w:sz w:val="16"/>
                <w:szCs w:val="16"/>
                <w:lang w:eastAsia="en-US"/>
              </w:rPr>
              <w:t xml:space="preserve">Budżet Państwa, </w:t>
            </w:r>
            <w:r w:rsidRPr="007D1A8E">
              <w:rPr>
                <w:rFonts w:cs="Arial"/>
                <w:sz w:val="16"/>
                <w:szCs w:val="16"/>
              </w:rPr>
              <w:t>GIOŚ</w:t>
            </w:r>
          </w:p>
        </w:tc>
      </w:tr>
    </w:tbl>
    <w:p w14:paraId="40C4BDC6" w14:textId="77777777" w:rsidR="00192F26" w:rsidRPr="007D1A8E" w:rsidRDefault="00192F26" w:rsidP="00C7528B">
      <w:pPr>
        <w:keepNext/>
        <w:spacing w:line="240" w:lineRule="auto"/>
        <w:jc w:val="right"/>
        <w:rPr>
          <w:rFonts w:cs="Arial"/>
          <w:iCs/>
          <w:sz w:val="18"/>
          <w:szCs w:val="18"/>
        </w:rPr>
      </w:pPr>
      <w:r w:rsidRPr="007D1A8E">
        <w:rPr>
          <w:rFonts w:cs="Arial"/>
          <w:iCs/>
          <w:sz w:val="18"/>
          <w:szCs w:val="18"/>
        </w:rPr>
        <w:t>Źródło: Opracowanie własne</w:t>
      </w:r>
    </w:p>
    <w:p w14:paraId="71EA8686" w14:textId="77777777" w:rsidR="00192F26" w:rsidRPr="007D1A8E" w:rsidRDefault="00192F26" w:rsidP="00717BAD">
      <w:pPr>
        <w:sectPr w:rsidR="00192F26" w:rsidRPr="007D1A8E" w:rsidSect="004D4B31">
          <w:pgSz w:w="16838" w:h="11906" w:orient="landscape"/>
          <w:pgMar w:top="1418" w:right="1418" w:bottom="1418" w:left="1418" w:header="709" w:footer="709" w:gutter="0"/>
          <w:cols w:space="708"/>
          <w:docGrid w:linePitch="360"/>
        </w:sectPr>
      </w:pPr>
    </w:p>
    <w:p w14:paraId="3B8184E8" w14:textId="015590BA" w:rsidR="00E90B70" w:rsidRPr="000636AB" w:rsidRDefault="00465E27" w:rsidP="00E90B70">
      <w:pPr>
        <w:pStyle w:val="Nagwek2"/>
        <w:rPr>
          <w:rFonts w:cs="Arial"/>
        </w:rPr>
      </w:pPr>
      <w:bookmarkStart w:id="422" w:name="_Toc5053153"/>
      <w:bookmarkStart w:id="423" w:name="_Toc8653324"/>
      <w:bookmarkStart w:id="424" w:name="_Toc38541023"/>
      <w:bookmarkStart w:id="425" w:name="_Toc159351060"/>
      <w:bookmarkStart w:id="426" w:name="_Toc159351299"/>
      <w:bookmarkStart w:id="427" w:name="_Toc180740348"/>
      <w:r>
        <w:rPr>
          <w:rFonts w:cs="Arial"/>
        </w:rPr>
        <w:lastRenderedPageBreak/>
        <w:t>6</w:t>
      </w:r>
      <w:r w:rsidR="00DE25D1" w:rsidRPr="000636AB">
        <w:rPr>
          <w:rFonts w:cs="Arial"/>
        </w:rPr>
        <w:t>.</w:t>
      </w:r>
      <w:r w:rsidR="00717BAD">
        <w:rPr>
          <w:rFonts w:cs="Arial"/>
        </w:rPr>
        <w:t>3</w:t>
      </w:r>
      <w:r w:rsidR="00E90B70" w:rsidRPr="000636AB">
        <w:rPr>
          <w:rFonts w:cs="Arial"/>
        </w:rPr>
        <w:t xml:space="preserve"> Instrumenty realizacji programu</w:t>
      </w:r>
      <w:bookmarkEnd w:id="422"/>
      <w:bookmarkEnd w:id="423"/>
      <w:bookmarkEnd w:id="424"/>
      <w:bookmarkEnd w:id="425"/>
      <w:bookmarkEnd w:id="426"/>
      <w:bookmarkEnd w:id="427"/>
    </w:p>
    <w:p w14:paraId="7F21A163" w14:textId="77777777" w:rsidR="00101CCE" w:rsidRPr="00861AD3" w:rsidRDefault="00101CCE" w:rsidP="00101CCE">
      <w:pPr>
        <w:pStyle w:val="Bezodstpw"/>
        <w:ind w:right="0"/>
        <w:rPr>
          <w:rFonts w:eastAsia="Arial" w:cs="Arial"/>
          <w:szCs w:val="22"/>
        </w:rPr>
      </w:pPr>
      <w:bookmarkStart w:id="428" w:name="_Toc5053154"/>
      <w:bookmarkStart w:id="429" w:name="_Toc8653325"/>
      <w:bookmarkStart w:id="430" w:name="_Toc38541024"/>
      <w:bookmarkStart w:id="431" w:name="_Toc159351061"/>
      <w:bookmarkStart w:id="432" w:name="_Toc159351300"/>
      <w:r w:rsidRPr="00861AD3">
        <w:rPr>
          <w:rFonts w:eastAsia="Arial" w:cs="Arial"/>
          <w:szCs w:val="22"/>
        </w:rPr>
        <w:t xml:space="preserve">Realizacja zagadnień ochrony środowiska przyrodniczego w polskim porządku prawnym opiera się na bogatym zasobie aktów prawnych regulujących tę materię, wśród których kluczowymi są: prawo ochrony środowiska, prawo wodne, ustawa o zagospodarowaniu przestrzennym, ustawa o ochronie przyrody, ustawa o odpadach, prawo geologiczne i górnicze oraz prawo budowlane. </w:t>
      </w:r>
    </w:p>
    <w:p w14:paraId="44FAAFD3" w14:textId="5A78EBAD" w:rsidR="000E54F6" w:rsidRDefault="00101CCE" w:rsidP="000E54F6">
      <w:r>
        <w:t>Program Ochrony Środowiska dla Gminy Miejskiej Starogard Gdański na lata 2025-2028</w:t>
      </w:r>
      <w:r w:rsidR="00F3237E">
        <w:t xml:space="preserve"> </w:t>
      </w:r>
      <w:r w:rsidR="00F3237E">
        <w:br/>
        <w:t xml:space="preserve">z perspektywą do roku 2032 </w:t>
      </w:r>
      <w:r w:rsidR="00F3237E" w:rsidRPr="00F3237E">
        <w:t>będzie realizowany w oparciu o instrumenty, które można podzielić na prawne, finansowe, społeczne i strukturalne.</w:t>
      </w:r>
    </w:p>
    <w:p w14:paraId="381D2D9B" w14:textId="7E84C747" w:rsidR="00F3237E" w:rsidRPr="00861AD3" w:rsidRDefault="00F3237E" w:rsidP="00F3237E">
      <w:pPr>
        <w:pStyle w:val="Bezodstpw"/>
        <w:ind w:right="0"/>
        <w:rPr>
          <w:rFonts w:eastAsia="Arial" w:cs="Arial"/>
          <w:szCs w:val="22"/>
        </w:rPr>
      </w:pPr>
      <w:r w:rsidRPr="00861AD3">
        <w:rPr>
          <w:rFonts w:eastAsia="Arial" w:cs="Arial"/>
          <w:szCs w:val="22"/>
        </w:rPr>
        <w:t xml:space="preserve">Do instrumentów prawnych zalicza się przede wszystkim wydawane decyzje i pozwolenia. </w:t>
      </w:r>
      <w:r>
        <w:rPr>
          <w:rFonts w:eastAsia="Arial" w:cs="Arial"/>
          <w:szCs w:val="22"/>
        </w:rPr>
        <w:br/>
      </w:r>
      <w:r w:rsidRPr="00861AD3">
        <w:rPr>
          <w:rFonts w:eastAsia="Arial" w:cs="Arial"/>
          <w:szCs w:val="22"/>
        </w:rPr>
        <w:t xml:space="preserve">Do kompetencji </w:t>
      </w:r>
      <w:r w:rsidR="00784B2B">
        <w:rPr>
          <w:rFonts w:eastAsia="Arial" w:cs="Arial"/>
          <w:szCs w:val="22"/>
        </w:rPr>
        <w:t>Prezydenta miasta</w:t>
      </w:r>
      <w:r w:rsidRPr="00861AD3">
        <w:rPr>
          <w:rFonts w:eastAsia="Arial" w:cs="Arial"/>
          <w:szCs w:val="22"/>
        </w:rPr>
        <w:t xml:space="preserve"> należy m.in. wydawanie decyzji o ustaleniu lokalizacji inwestycji celu publicznego czy decyzji o środowiskowych uwarunkowaniach. Działania przewidziane do realizacji w ramach przedmiotowego Programu mogą wymagać również uzyskania innych decyzji lub pozwoleń, np. pozwolenia na budowę, które wydaje starosta czy pozwolenia wodnoprawnego, które w zależności od rodzaju inwestycji wydaje: dyrektor zarządu zlewni Wód Polskich, dyrektor regionalnego zarządu gospodarki wodnej Wód Polskich lub minister właściwy do spraw gospodarki wodnej.</w:t>
      </w:r>
    </w:p>
    <w:p w14:paraId="526B6B59" w14:textId="1FAA6986" w:rsidR="00F3237E" w:rsidRPr="00861AD3" w:rsidRDefault="00F3237E" w:rsidP="00F3237E">
      <w:pPr>
        <w:pStyle w:val="Bezodstpw"/>
        <w:ind w:right="0"/>
        <w:rPr>
          <w:rFonts w:eastAsia="Arial" w:cs="Arial"/>
          <w:szCs w:val="22"/>
        </w:rPr>
      </w:pPr>
      <w:r w:rsidRPr="00861AD3">
        <w:rPr>
          <w:rFonts w:eastAsia="Arial" w:cs="Arial"/>
          <w:szCs w:val="22"/>
        </w:rPr>
        <w:t xml:space="preserve">Do instrumentów finansowych, poza opłatami i administracyjnymi karami pieniężnymi, należy zaliczyć środki finansowe na realizację poszczególnych działań określonych w Programie. Planowane działania będą wdrażane z wykorzystaniem środków własnych </w:t>
      </w:r>
      <w:r w:rsidR="0067680B">
        <w:rPr>
          <w:rFonts w:eastAsia="Arial" w:cs="Arial"/>
          <w:szCs w:val="22"/>
        </w:rPr>
        <w:t>miasta</w:t>
      </w:r>
      <w:r w:rsidRPr="00861AD3">
        <w:rPr>
          <w:rFonts w:eastAsia="Arial" w:cs="Arial"/>
          <w:szCs w:val="22"/>
        </w:rPr>
        <w:t xml:space="preserve"> </w:t>
      </w:r>
      <w:r>
        <w:rPr>
          <w:rFonts w:eastAsia="Arial" w:cs="Arial"/>
          <w:szCs w:val="22"/>
        </w:rPr>
        <w:br/>
      </w:r>
      <w:r w:rsidRPr="00861AD3">
        <w:rPr>
          <w:rFonts w:eastAsia="Arial" w:cs="Arial"/>
          <w:szCs w:val="22"/>
        </w:rPr>
        <w:t xml:space="preserve">(w ramach budżetu </w:t>
      </w:r>
      <w:r w:rsidR="0067680B">
        <w:rPr>
          <w:rFonts w:eastAsia="Arial" w:cs="Arial"/>
          <w:szCs w:val="22"/>
        </w:rPr>
        <w:t>Miasta Starogard Gdański</w:t>
      </w:r>
      <w:r w:rsidRPr="00861AD3">
        <w:rPr>
          <w:rFonts w:eastAsia="Arial" w:cs="Arial"/>
          <w:szCs w:val="22"/>
        </w:rPr>
        <w:t xml:space="preserve">), ale również w oparciu o środki zewnętrzne, </w:t>
      </w:r>
      <w:r w:rsidR="0067680B">
        <w:rPr>
          <w:rFonts w:eastAsia="Arial" w:cs="Arial"/>
          <w:szCs w:val="22"/>
        </w:rPr>
        <w:br/>
      </w:r>
      <w:r w:rsidRPr="00861AD3">
        <w:rPr>
          <w:rFonts w:eastAsia="Arial" w:cs="Arial"/>
          <w:szCs w:val="22"/>
        </w:rPr>
        <w:t xml:space="preserve">w tym dotacje i pożyczki z funduszy krajowych, europejskich czy norweskich. Część zadań będzie realizowana przez jednostki organizacyjne </w:t>
      </w:r>
      <w:r w:rsidR="0067680B">
        <w:rPr>
          <w:rFonts w:eastAsia="Arial" w:cs="Arial"/>
          <w:szCs w:val="22"/>
        </w:rPr>
        <w:t>Miasta</w:t>
      </w:r>
      <w:r w:rsidRPr="00861AD3">
        <w:rPr>
          <w:rFonts w:eastAsia="Arial" w:cs="Arial"/>
          <w:szCs w:val="22"/>
        </w:rPr>
        <w:t xml:space="preserve"> w ramach ich budżetów, ale także przez indywidualnych mieszkańców. Ponadto w Programie uwzględnione zostały zadania monitorowane, za których realizację odpowiadają organy zewnętrzne, które będą pokrywać koszty zadań zgodnie z planem swoich budżetów.</w:t>
      </w:r>
      <w:r>
        <w:rPr>
          <w:rFonts w:eastAsia="Arial" w:cs="Arial"/>
          <w:szCs w:val="22"/>
        </w:rPr>
        <w:t xml:space="preserve"> Źródła finansowania poszczególnych zadań zostały wskazane w rozdziale 6.2. Harmonogram zadań wraz z ich finansowaniem.</w:t>
      </w:r>
    </w:p>
    <w:p w14:paraId="7E021F94" w14:textId="77777777" w:rsidR="00F3237E" w:rsidRPr="00861AD3" w:rsidRDefault="00F3237E" w:rsidP="00F3237E">
      <w:pPr>
        <w:pStyle w:val="Bezodstpw"/>
        <w:ind w:right="0"/>
        <w:rPr>
          <w:rFonts w:eastAsia="Arial" w:cs="Arial"/>
          <w:szCs w:val="22"/>
        </w:rPr>
      </w:pPr>
      <w:r w:rsidRPr="00861AD3">
        <w:rPr>
          <w:rFonts w:eastAsia="Arial" w:cs="Arial"/>
          <w:szCs w:val="22"/>
        </w:rPr>
        <w:t>Najważniejszym instrumentem społecznym realizacji Programu jest edukacja ekologiczna, w tym organizowanie konkursów, warsztatów</w:t>
      </w:r>
      <w:r>
        <w:rPr>
          <w:rFonts w:eastAsia="Arial" w:cs="Arial"/>
          <w:szCs w:val="22"/>
        </w:rPr>
        <w:t>,</w:t>
      </w:r>
      <w:r w:rsidRPr="00861AD3">
        <w:rPr>
          <w:rFonts w:eastAsia="Arial" w:cs="Arial"/>
          <w:szCs w:val="22"/>
        </w:rPr>
        <w:t xml:space="preserve"> czy kampanii informacyjno-edukacyjnych dla mieszkańców. Innym instrumentem społecznym są również postępowania prowadzone z udziałem społeczeństwa oraz konsultacje społeczne, w ramach których można zgłaszać uwagi i sugestie do projektów dokumentów strategicznych i programów, jak również planowanych inwestycji.</w:t>
      </w:r>
      <w:r>
        <w:rPr>
          <w:rFonts w:eastAsia="Arial" w:cs="Arial"/>
          <w:szCs w:val="22"/>
        </w:rPr>
        <w:t xml:space="preserve"> Planowane działania edukacyjne zostały opisane w rozdziale 6.1. Kierunki interwencji, cele oraz zadania wynikające z oceny stanu środowiska.</w:t>
      </w:r>
    </w:p>
    <w:p w14:paraId="75D6B1D5" w14:textId="7567952A" w:rsidR="003039CD" w:rsidRPr="00F3237E" w:rsidRDefault="00F3237E" w:rsidP="00F3237E">
      <w:pPr>
        <w:pStyle w:val="Bezodstpw"/>
        <w:ind w:right="0"/>
        <w:rPr>
          <w:rFonts w:cs="Arial"/>
          <w:color w:val="0070C0"/>
          <w:szCs w:val="22"/>
        </w:rPr>
      </w:pPr>
      <w:r w:rsidRPr="00D17826">
        <w:rPr>
          <w:rFonts w:cs="Arial"/>
          <w:szCs w:val="22"/>
        </w:rPr>
        <w:lastRenderedPageBreak/>
        <w:t xml:space="preserve">Do kolejnych instrumentów – strukturalnych zalicza się strategie i programy realizowane </w:t>
      </w:r>
      <w:r w:rsidR="00892938">
        <w:rPr>
          <w:rFonts w:cs="Arial"/>
          <w:szCs w:val="22"/>
        </w:rPr>
        <w:br/>
      </w:r>
      <w:r w:rsidRPr="00D17826">
        <w:rPr>
          <w:rFonts w:cs="Arial"/>
          <w:szCs w:val="22"/>
        </w:rPr>
        <w:t>na szczeblu gminnym, w ramach których określane są kierunki działań z zakresu zrównoważonego rozwoju i ochrony środowiska</w:t>
      </w:r>
      <w:r w:rsidRPr="00D17826">
        <w:rPr>
          <w:rFonts w:eastAsia="Arial" w:cs="Arial"/>
          <w:szCs w:val="22"/>
        </w:rPr>
        <w:t xml:space="preserve">. </w:t>
      </w:r>
    </w:p>
    <w:p w14:paraId="6EB51BFD" w14:textId="6EA9C261" w:rsidR="00E90B70" w:rsidRPr="000636AB" w:rsidRDefault="00465E27" w:rsidP="00E90B70">
      <w:pPr>
        <w:pStyle w:val="Nagwek1"/>
        <w:rPr>
          <w:rFonts w:cs="Arial"/>
        </w:rPr>
      </w:pPr>
      <w:bookmarkStart w:id="433" w:name="_Toc180740349"/>
      <w:r>
        <w:rPr>
          <w:rFonts w:cs="Arial"/>
        </w:rPr>
        <w:t>7</w:t>
      </w:r>
      <w:r w:rsidR="00E90B70" w:rsidRPr="000636AB">
        <w:rPr>
          <w:rFonts w:cs="Arial"/>
        </w:rPr>
        <w:t>. System realizacji programu ochrony środowiska</w:t>
      </w:r>
      <w:bookmarkEnd w:id="428"/>
      <w:bookmarkEnd w:id="429"/>
      <w:bookmarkEnd w:id="430"/>
      <w:bookmarkEnd w:id="431"/>
      <w:bookmarkEnd w:id="432"/>
      <w:bookmarkEnd w:id="433"/>
    </w:p>
    <w:p w14:paraId="34FFBDC2" w14:textId="626888C4" w:rsidR="00E90B70" w:rsidRPr="000636AB" w:rsidRDefault="00465E27" w:rsidP="00E90B70">
      <w:pPr>
        <w:pStyle w:val="Nagwek2"/>
        <w:rPr>
          <w:rFonts w:cs="Arial"/>
        </w:rPr>
      </w:pPr>
      <w:bookmarkStart w:id="434" w:name="_Toc5053155"/>
      <w:bookmarkStart w:id="435" w:name="_Toc8653326"/>
      <w:bookmarkStart w:id="436" w:name="_Toc38541025"/>
      <w:bookmarkStart w:id="437" w:name="_Toc159351062"/>
      <w:bookmarkStart w:id="438" w:name="_Toc159351301"/>
      <w:bookmarkStart w:id="439" w:name="_Toc180740350"/>
      <w:r>
        <w:rPr>
          <w:rFonts w:cs="Arial"/>
        </w:rPr>
        <w:t>7</w:t>
      </w:r>
      <w:r w:rsidR="00DE25D1" w:rsidRPr="000636AB">
        <w:rPr>
          <w:rFonts w:cs="Arial"/>
        </w:rPr>
        <w:t>.</w:t>
      </w:r>
      <w:r w:rsidR="00E90B70" w:rsidRPr="000636AB">
        <w:rPr>
          <w:rFonts w:cs="Arial"/>
        </w:rPr>
        <w:t xml:space="preserve">1 </w:t>
      </w:r>
      <w:bookmarkEnd w:id="434"/>
      <w:bookmarkEnd w:id="435"/>
      <w:bookmarkEnd w:id="436"/>
      <w:r w:rsidR="00987156" w:rsidRPr="000636AB">
        <w:rPr>
          <w:rFonts w:cs="Arial"/>
        </w:rPr>
        <w:t xml:space="preserve">Zarządzanie ochroną środowiska w </w:t>
      </w:r>
      <w:bookmarkEnd w:id="437"/>
      <w:bookmarkEnd w:id="438"/>
      <w:r w:rsidR="006A2CF5">
        <w:rPr>
          <w:rFonts w:cs="Arial"/>
        </w:rPr>
        <w:t>mieście</w:t>
      </w:r>
      <w:bookmarkEnd w:id="439"/>
    </w:p>
    <w:p w14:paraId="33F18BD5" w14:textId="27A73D3A" w:rsidR="0067680B" w:rsidRPr="00994DD7" w:rsidRDefault="0067680B" w:rsidP="0067680B">
      <w:pPr>
        <w:ind w:right="-6"/>
        <w:rPr>
          <w:rFonts w:eastAsia="Arial" w:cs="Arial"/>
          <w:szCs w:val="22"/>
        </w:rPr>
      </w:pPr>
      <w:bookmarkStart w:id="440" w:name="_Toc5053157"/>
      <w:bookmarkStart w:id="441" w:name="_Toc8653328"/>
      <w:bookmarkStart w:id="442" w:name="_Toc38541027"/>
      <w:bookmarkStart w:id="443" w:name="_Toc159351063"/>
      <w:bookmarkStart w:id="444" w:name="_Toc159351302"/>
      <w:r w:rsidRPr="008740BB">
        <w:rPr>
          <w:rFonts w:eastAsia="Arial" w:cs="Arial"/>
          <w:szCs w:val="22"/>
        </w:rPr>
        <w:t xml:space="preserve">Dla każdego z zaplanowanych zadań określono podmiot odpowiedzialny za jego realizację. Poza działaniami bezpośrednio realizowanymi przez </w:t>
      </w:r>
      <w:r w:rsidR="00C12E0E">
        <w:rPr>
          <w:rFonts w:eastAsia="Arial" w:cs="Arial"/>
          <w:szCs w:val="22"/>
        </w:rPr>
        <w:t>Miasto Starogard Gdański</w:t>
      </w:r>
      <w:r>
        <w:rPr>
          <w:rFonts w:eastAsia="Arial" w:cs="Arial"/>
          <w:szCs w:val="22"/>
        </w:rPr>
        <w:t>,</w:t>
      </w:r>
      <w:r w:rsidRPr="008740BB">
        <w:rPr>
          <w:rFonts w:eastAsia="Arial" w:cs="Arial"/>
          <w:szCs w:val="22"/>
        </w:rPr>
        <w:t xml:space="preserve"> uwzględniono zadania jej jednostek organizacyjnych. W Programie określone zostały również </w:t>
      </w:r>
      <w:r w:rsidRPr="00994DD7">
        <w:rPr>
          <w:rFonts w:eastAsia="Arial" w:cs="Arial"/>
          <w:szCs w:val="22"/>
        </w:rPr>
        <w:t>zadania monitorowane, za których realizację odpowiadają organy zewnętrzne.</w:t>
      </w:r>
    </w:p>
    <w:p w14:paraId="548E4497" w14:textId="03B7F8B5" w:rsidR="0067680B" w:rsidRPr="00994DD7" w:rsidRDefault="0067680B" w:rsidP="0067680B">
      <w:pPr>
        <w:ind w:right="-6"/>
        <w:rPr>
          <w:rFonts w:eastAsia="Arial" w:cs="Arial"/>
          <w:szCs w:val="22"/>
        </w:rPr>
      </w:pPr>
      <w:r w:rsidRPr="001244EE">
        <w:rPr>
          <w:rFonts w:eastAsia="Arial" w:cs="Arial"/>
          <w:szCs w:val="22"/>
        </w:rPr>
        <w:t xml:space="preserve">Z punktu widzenia realizacji poszczególnych zadań we wdrażaniu Programu Ochrony Środowiska dla </w:t>
      </w:r>
      <w:r>
        <w:rPr>
          <w:rFonts w:eastAsia="Arial" w:cs="Arial"/>
          <w:szCs w:val="22"/>
        </w:rPr>
        <w:t xml:space="preserve">Gminy </w:t>
      </w:r>
      <w:r w:rsidR="00807DDD">
        <w:rPr>
          <w:rFonts w:eastAsia="Arial" w:cs="Arial"/>
          <w:szCs w:val="22"/>
        </w:rPr>
        <w:t>Miejskiej Starogard Gdański</w:t>
      </w:r>
      <w:r>
        <w:rPr>
          <w:rFonts w:eastAsia="Arial" w:cs="Arial"/>
          <w:szCs w:val="22"/>
        </w:rPr>
        <w:t xml:space="preserve"> na lata 2025-2028 z perspektywą do roku 2032</w:t>
      </w:r>
      <w:r w:rsidRPr="001244EE">
        <w:rPr>
          <w:rFonts w:eastAsia="Arial" w:cs="Arial"/>
          <w:szCs w:val="22"/>
        </w:rPr>
        <w:t xml:space="preserve"> udział będą brały:</w:t>
      </w:r>
    </w:p>
    <w:p w14:paraId="70EA495E" w14:textId="79DB8402" w:rsidR="0067680B" w:rsidRPr="00994DD7" w:rsidRDefault="0067680B" w:rsidP="004C6B9E">
      <w:pPr>
        <w:pStyle w:val="Akapitzlist"/>
        <w:numPr>
          <w:ilvl w:val="0"/>
          <w:numId w:val="51"/>
        </w:numPr>
        <w:ind w:left="357" w:hanging="357"/>
        <w:rPr>
          <w:rFonts w:eastAsia="Arial" w:cs="Arial"/>
          <w:sz w:val="22"/>
          <w:szCs w:val="22"/>
        </w:rPr>
      </w:pPr>
      <w:r w:rsidRPr="001244EE">
        <w:rPr>
          <w:rFonts w:eastAsia="Arial" w:cs="Arial"/>
          <w:sz w:val="22"/>
          <w:szCs w:val="22"/>
        </w:rPr>
        <w:t>podmioty odpowiedzialne za realizację planowanych w ramach Programu zadań (</w:t>
      </w:r>
      <w:r w:rsidR="00807DDD">
        <w:rPr>
          <w:rFonts w:eastAsia="Arial" w:cs="Arial"/>
          <w:sz w:val="22"/>
          <w:szCs w:val="22"/>
        </w:rPr>
        <w:t xml:space="preserve">Miasto Starogard Gdański, NFOŚ, WFOŚiGW, Przedsiębiorstwo wodociągowo-kanalizacyjne, właściciele nieruchomości, Przedsiębiorstwo </w:t>
      </w:r>
      <w:r w:rsidR="004B4460">
        <w:rPr>
          <w:rFonts w:eastAsia="Arial" w:cs="Arial"/>
          <w:sz w:val="22"/>
          <w:szCs w:val="22"/>
        </w:rPr>
        <w:t>odbierające</w:t>
      </w:r>
      <w:r w:rsidR="00807DDD">
        <w:rPr>
          <w:rFonts w:eastAsia="Arial" w:cs="Arial"/>
          <w:sz w:val="22"/>
          <w:szCs w:val="22"/>
        </w:rPr>
        <w:t xml:space="preserve"> odpady komunalne</w:t>
      </w:r>
      <w:r w:rsidR="007C0CB0">
        <w:rPr>
          <w:rFonts w:eastAsia="Arial" w:cs="Arial"/>
          <w:sz w:val="22"/>
          <w:szCs w:val="22"/>
        </w:rPr>
        <w:t>,</w:t>
      </w:r>
      <w:r w:rsidR="004B4460">
        <w:rPr>
          <w:rFonts w:eastAsia="Arial" w:cs="Arial"/>
          <w:sz w:val="22"/>
          <w:szCs w:val="22"/>
        </w:rPr>
        <w:t xml:space="preserve"> </w:t>
      </w:r>
      <w:r w:rsidR="00807DDD">
        <w:rPr>
          <w:rFonts w:eastAsia="Arial" w:cs="Arial"/>
          <w:sz w:val="22"/>
          <w:szCs w:val="22"/>
        </w:rPr>
        <w:t>Zakład utylizacji odpadów komunalnych „Stary Las”, Straż miejska</w:t>
      </w:r>
      <w:r w:rsidRPr="00994DD7">
        <w:rPr>
          <w:rFonts w:eastAsia="Arial" w:cs="Arial"/>
          <w:sz w:val="22"/>
          <w:szCs w:val="22"/>
        </w:rPr>
        <w:t>),</w:t>
      </w:r>
    </w:p>
    <w:p w14:paraId="670D864B" w14:textId="1E19F5B3" w:rsidR="0067680B" w:rsidRPr="008740BB" w:rsidRDefault="0067680B" w:rsidP="004C6B9E">
      <w:pPr>
        <w:pStyle w:val="Akapitzlist"/>
        <w:numPr>
          <w:ilvl w:val="0"/>
          <w:numId w:val="51"/>
        </w:numPr>
        <w:ind w:left="357" w:hanging="357"/>
        <w:rPr>
          <w:rFonts w:eastAsia="Arial" w:cs="Arial"/>
          <w:sz w:val="22"/>
          <w:szCs w:val="22"/>
        </w:rPr>
      </w:pPr>
      <w:r w:rsidRPr="008740BB">
        <w:rPr>
          <w:rFonts w:eastAsia="Arial" w:cs="Arial"/>
          <w:sz w:val="22"/>
          <w:szCs w:val="22"/>
        </w:rPr>
        <w:t>podmioty odpowiedzialne za realizację zadań monitorowanych (GIOŚ, WIOŚ, Państwowe Gospodarstwo Wodne Wody Polskie, Urząd Marszałkowski, Okręgowa Stacja Chemiczno-Rolnicza, RDOŚ i Państwowa Straż Pożarna).</w:t>
      </w:r>
    </w:p>
    <w:p w14:paraId="0CE5E1DC" w14:textId="77777777" w:rsidR="0067680B" w:rsidRPr="008740BB" w:rsidRDefault="0067680B" w:rsidP="0067680B">
      <w:pPr>
        <w:rPr>
          <w:rFonts w:eastAsia="Arial" w:cs="Arial"/>
          <w:szCs w:val="22"/>
        </w:rPr>
      </w:pPr>
      <w:r w:rsidRPr="008740BB">
        <w:rPr>
          <w:rFonts w:eastAsia="Arial" w:cs="Arial"/>
          <w:szCs w:val="22"/>
        </w:rPr>
        <w:t>Ponadto do grupy podmiotów kształtujących społeczne wsparcie wdrażania Programu Ochrony Środowiska należą:</w:t>
      </w:r>
    </w:p>
    <w:p w14:paraId="6A167D00" w14:textId="77777777" w:rsidR="0067680B" w:rsidRPr="008740BB" w:rsidRDefault="0067680B" w:rsidP="004C6B9E">
      <w:pPr>
        <w:numPr>
          <w:ilvl w:val="0"/>
          <w:numId w:val="52"/>
        </w:numPr>
        <w:spacing w:before="0" w:after="0"/>
        <w:ind w:left="357" w:hanging="357"/>
        <w:rPr>
          <w:rFonts w:eastAsia="Arial" w:cs="Arial"/>
          <w:szCs w:val="22"/>
        </w:rPr>
      </w:pPr>
      <w:r w:rsidRPr="008740BB">
        <w:rPr>
          <w:rFonts w:eastAsia="Arial" w:cs="Arial"/>
          <w:szCs w:val="22"/>
        </w:rPr>
        <w:t>lokalne media (w zakresie informowania i promocji działań prośrodowiskowych),</w:t>
      </w:r>
    </w:p>
    <w:p w14:paraId="7BC65F29" w14:textId="77777777" w:rsidR="0067680B" w:rsidRPr="008740BB" w:rsidRDefault="0067680B" w:rsidP="004C6B9E">
      <w:pPr>
        <w:numPr>
          <w:ilvl w:val="0"/>
          <w:numId w:val="52"/>
        </w:numPr>
        <w:spacing w:before="0" w:after="0"/>
        <w:ind w:left="357" w:hanging="357"/>
        <w:rPr>
          <w:rFonts w:eastAsia="Arial" w:cs="Arial"/>
          <w:szCs w:val="22"/>
        </w:rPr>
      </w:pPr>
      <w:r w:rsidRPr="008740BB">
        <w:rPr>
          <w:rFonts w:eastAsia="Arial" w:cs="Arial"/>
          <w:szCs w:val="22"/>
        </w:rPr>
        <w:t>szkoły (w zakresie edukacji ekologicznej),</w:t>
      </w:r>
    </w:p>
    <w:p w14:paraId="043D92E5" w14:textId="5EA2D92D" w:rsidR="0067680B" w:rsidRPr="008740BB" w:rsidRDefault="0067680B" w:rsidP="004C6B9E">
      <w:pPr>
        <w:numPr>
          <w:ilvl w:val="0"/>
          <w:numId w:val="52"/>
        </w:numPr>
        <w:spacing w:before="0" w:after="0"/>
        <w:ind w:left="357" w:hanging="357"/>
        <w:rPr>
          <w:rFonts w:eastAsia="Arial" w:cs="Arial"/>
          <w:szCs w:val="22"/>
        </w:rPr>
      </w:pPr>
      <w:r w:rsidRPr="008740BB">
        <w:rPr>
          <w:rFonts w:eastAsia="Arial" w:cs="Arial"/>
          <w:szCs w:val="22"/>
        </w:rPr>
        <w:t>organizacje pozarządowe (współudział w realizacji zadań i kształtowani</w:t>
      </w:r>
      <w:r w:rsidR="004B4460">
        <w:rPr>
          <w:rFonts w:eastAsia="Arial" w:cs="Arial"/>
          <w:szCs w:val="22"/>
        </w:rPr>
        <w:t>u</w:t>
      </w:r>
      <w:r w:rsidRPr="008740BB">
        <w:rPr>
          <w:rFonts w:eastAsia="Arial" w:cs="Arial"/>
          <w:szCs w:val="22"/>
        </w:rPr>
        <w:t xml:space="preserve"> postaw ekologicznych).</w:t>
      </w:r>
    </w:p>
    <w:p w14:paraId="3DBF6B99" w14:textId="6D1D11A0" w:rsidR="000E54F6" w:rsidRPr="0067680B" w:rsidRDefault="0067680B" w:rsidP="000E54F6">
      <w:pPr>
        <w:rPr>
          <w:rFonts w:eastAsia="Arial" w:cs="Arial"/>
          <w:szCs w:val="22"/>
        </w:rPr>
      </w:pPr>
      <w:r w:rsidRPr="008740BB">
        <w:rPr>
          <w:rFonts w:eastAsia="Arial" w:cs="Arial"/>
          <w:szCs w:val="22"/>
        </w:rPr>
        <w:t xml:space="preserve">Bezpośrednio organem odpowiedzialnym za realizację zapisów Programu jest </w:t>
      </w:r>
      <w:r w:rsidR="00784B2B">
        <w:rPr>
          <w:rFonts w:eastAsia="Arial" w:cs="Arial"/>
          <w:szCs w:val="22"/>
        </w:rPr>
        <w:t>Prezydent miasta Starogard Gdański.</w:t>
      </w:r>
    </w:p>
    <w:p w14:paraId="0A25246F" w14:textId="447AAF2E" w:rsidR="00E90B70" w:rsidRPr="00C90D53" w:rsidRDefault="00465E27" w:rsidP="00E90B70">
      <w:pPr>
        <w:pStyle w:val="Nagwek2"/>
        <w:rPr>
          <w:rFonts w:cs="Arial"/>
        </w:rPr>
      </w:pPr>
      <w:bookmarkStart w:id="445" w:name="_Toc180740351"/>
      <w:r>
        <w:rPr>
          <w:rFonts w:cs="Arial"/>
        </w:rPr>
        <w:t>7</w:t>
      </w:r>
      <w:r w:rsidR="00DE25D1" w:rsidRPr="00C90D53">
        <w:rPr>
          <w:rFonts w:cs="Arial"/>
        </w:rPr>
        <w:t>.</w:t>
      </w:r>
      <w:r w:rsidR="00987156" w:rsidRPr="00C90D53">
        <w:rPr>
          <w:rFonts w:cs="Arial"/>
        </w:rPr>
        <w:t>2</w:t>
      </w:r>
      <w:r w:rsidR="00E90B70" w:rsidRPr="00C90D53">
        <w:rPr>
          <w:rFonts w:cs="Arial"/>
        </w:rPr>
        <w:t xml:space="preserve"> Monitoring programu ochrony środowiska</w:t>
      </w:r>
      <w:bookmarkEnd w:id="440"/>
      <w:bookmarkEnd w:id="441"/>
      <w:bookmarkEnd w:id="442"/>
      <w:bookmarkEnd w:id="443"/>
      <w:bookmarkEnd w:id="444"/>
      <w:bookmarkEnd w:id="445"/>
    </w:p>
    <w:p w14:paraId="67FA18B3" w14:textId="6947BA83" w:rsidR="00FD7DD1" w:rsidRPr="008740BB" w:rsidRDefault="00FD7DD1" w:rsidP="00FD7DD1">
      <w:pPr>
        <w:autoSpaceDE w:val="0"/>
        <w:autoSpaceDN w:val="0"/>
        <w:adjustRightInd w:val="0"/>
        <w:rPr>
          <w:rFonts w:cs="Arial"/>
          <w:szCs w:val="22"/>
        </w:rPr>
      </w:pPr>
      <w:r w:rsidRPr="00B13601">
        <w:rPr>
          <w:rFonts w:eastAsia="Arial" w:cs="Arial"/>
          <w:szCs w:val="22"/>
        </w:rPr>
        <w:t>Zgodnie z art. 18 ustawy Prawo ochrony środowiska z dnia 27 kwietnia 2001 r. (</w:t>
      </w:r>
      <w:r w:rsidRPr="00B13601">
        <w:rPr>
          <w:rFonts w:cs="Arial"/>
          <w:bCs/>
          <w:kern w:val="36"/>
          <w:szCs w:val="22"/>
        </w:rPr>
        <w:t>Dz.U. 2024 poz. 54</w:t>
      </w:r>
      <w:r>
        <w:rPr>
          <w:rFonts w:cs="Arial"/>
          <w:bCs/>
          <w:kern w:val="36"/>
          <w:szCs w:val="22"/>
        </w:rPr>
        <w:t xml:space="preserve"> ze zm.</w:t>
      </w:r>
      <w:r w:rsidRPr="00B13601">
        <w:rPr>
          <w:rFonts w:eastAsia="Arial" w:cs="Arial"/>
          <w:szCs w:val="22"/>
        </w:rPr>
        <w:t>), organ wykonawczy gminy jest zobowiązany sporządzać, co dwa lata raporty z wykonania programów</w:t>
      </w:r>
      <w:r w:rsidRPr="008740BB">
        <w:rPr>
          <w:rFonts w:eastAsia="Arial" w:cs="Arial"/>
          <w:szCs w:val="22"/>
        </w:rPr>
        <w:t xml:space="preserve"> ochrony środowiska, które przedstawia na posiedzeniach rady </w:t>
      </w:r>
      <w:r w:rsidR="004B4460">
        <w:rPr>
          <w:rFonts w:eastAsia="Arial" w:cs="Arial"/>
          <w:szCs w:val="22"/>
        </w:rPr>
        <w:t>miasta</w:t>
      </w:r>
      <w:r w:rsidRPr="008740BB">
        <w:rPr>
          <w:rFonts w:eastAsia="Arial" w:cs="Arial"/>
          <w:szCs w:val="22"/>
        </w:rPr>
        <w:t xml:space="preserve">, a następnie przekazuje organowi wykonawczemu powiatu. Wskazane jest, by ewentualne korekty programu ochrony środowiska były wprowadzane w drodze uchwały. </w:t>
      </w:r>
    </w:p>
    <w:p w14:paraId="009267A5" w14:textId="5E0303C7" w:rsidR="00FD7DD1" w:rsidRDefault="00FD7DD1" w:rsidP="00FD7DD1">
      <w:pPr>
        <w:rPr>
          <w:rFonts w:eastAsia="Arial" w:cs="Arial"/>
          <w:szCs w:val="22"/>
        </w:rPr>
      </w:pPr>
      <w:r w:rsidRPr="008740BB">
        <w:rPr>
          <w:rFonts w:eastAsia="Arial" w:cs="Arial"/>
          <w:szCs w:val="22"/>
        </w:rPr>
        <w:lastRenderedPageBreak/>
        <w:t xml:space="preserve">Pierwszy raport z wykonania przedmiotowego „Programu Ochrony Środowiska dla </w:t>
      </w:r>
      <w:r>
        <w:rPr>
          <w:rFonts w:eastAsia="Arial" w:cs="Arial"/>
          <w:szCs w:val="22"/>
        </w:rPr>
        <w:t>Gminy Miejskiej Starogard Gdański na lata 2025-2028 z perspektywą do roku 2032</w:t>
      </w:r>
      <w:r w:rsidRPr="008740BB">
        <w:rPr>
          <w:rFonts w:eastAsia="Arial" w:cs="Arial"/>
          <w:szCs w:val="22"/>
        </w:rPr>
        <w:t>”</w:t>
      </w:r>
      <w:r w:rsidRPr="008740BB">
        <w:rPr>
          <w:rFonts w:eastAsia="Arial" w:cs="Arial"/>
          <w:i/>
          <w:szCs w:val="22"/>
        </w:rPr>
        <w:t xml:space="preserve"> </w:t>
      </w:r>
      <w:r w:rsidRPr="008740BB">
        <w:rPr>
          <w:rFonts w:eastAsia="Arial" w:cs="Arial"/>
          <w:szCs w:val="22"/>
        </w:rPr>
        <w:t>powinien zostać przygotowany z lat 202</w:t>
      </w:r>
      <w:r>
        <w:rPr>
          <w:rFonts w:eastAsia="Arial" w:cs="Arial"/>
          <w:szCs w:val="22"/>
        </w:rPr>
        <w:t>5</w:t>
      </w:r>
      <w:r w:rsidRPr="008740BB">
        <w:rPr>
          <w:rFonts w:eastAsia="Arial" w:cs="Arial"/>
          <w:szCs w:val="22"/>
        </w:rPr>
        <w:t>-202</w:t>
      </w:r>
      <w:r>
        <w:rPr>
          <w:rFonts w:eastAsia="Arial" w:cs="Arial"/>
          <w:szCs w:val="22"/>
        </w:rPr>
        <w:t>6</w:t>
      </w:r>
      <w:r w:rsidRPr="008740BB">
        <w:rPr>
          <w:rFonts w:eastAsia="Arial" w:cs="Arial"/>
          <w:szCs w:val="22"/>
        </w:rPr>
        <w:t xml:space="preserve"> następny z lat 202</w:t>
      </w:r>
      <w:r>
        <w:rPr>
          <w:rFonts w:eastAsia="Arial" w:cs="Arial"/>
          <w:szCs w:val="22"/>
        </w:rPr>
        <w:t>7</w:t>
      </w:r>
      <w:r w:rsidRPr="008740BB">
        <w:rPr>
          <w:rFonts w:eastAsia="Arial" w:cs="Arial"/>
          <w:szCs w:val="22"/>
        </w:rPr>
        <w:t>-202</w:t>
      </w:r>
      <w:r>
        <w:rPr>
          <w:rFonts w:eastAsia="Arial" w:cs="Arial"/>
          <w:szCs w:val="22"/>
        </w:rPr>
        <w:t>8</w:t>
      </w:r>
      <w:r w:rsidRPr="008740BB">
        <w:rPr>
          <w:rFonts w:eastAsia="Arial" w:cs="Arial"/>
          <w:szCs w:val="22"/>
        </w:rPr>
        <w:t xml:space="preserve">, itd. </w:t>
      </w:r>
    </w:p>
    <w:p w14:paraId="0B9EC58A" w14:textId="77777777" w:rsidR="00FD7DD1" w:rsidRPr="008740BB" w:rsidRDefault="00FD7DD1" w:rsidP="00FD7DD1">
      <w:pPr>
        <w:rPr>
          <w:rFonts w:eastAsia="Arial" w:cs="Arial"/>
          <w:szCs w:val="22"/>
        </w:rPr>
      </w:pPr>
      <w:r w:rsidRPr="008740BB">
        <w:rPr>
          <w:rFonts w:eastAsia="Arial" w:cs="Arial"/>
          <w:szCs w:val="22"/>
        </w:rPr>
        <w:t>W związku z powyższym, podstawowe działania mające na celu kontrolę wdrażania programu obejmują sporządzanie co dwa lata raportu oceniającego postęp wdrażania tegoż programu, którego przykładowa formuła powinna zawierać:</w:t>
      </w:r>
    </w:p>
    <w:p w14:paraId="650CF322" w14:textId="77777777" w:rsidR="00FD7DD1" w:rsidRPr="008740BB" w:rsidRDefault="00FD7DD1" w:rsidP="004C6B9E">
      <w:pPr>
        <w:numPr>
          <w:ilvl w:val="0"/>
          <w:numId w:val="54"/>
        </w:numPr>
        <w:spacing w:before="0" w:after="0"/>
        <w:ind w:left="357" w:hanging="357"/>
        <w:rPr>
          <w:rFonts w:eastAsia="Arial" w:cs="Arial"/>
          <w:szCs w:val="22"/>
        </w:rPr>
      </w:pPr>
      <w:r w:rsidRPr="008740BB">
        <w:rPr>
          <w:rFonts w:eastAsia="Arial" w:cs="Arial"/>
          <w:szCs w:val="22"/>
        </w:rPr>
        <w:t xml:space="preserve">ocenę efektywności wykonania zadań, </w:t>
      </w:r>
    </w:p>
    <w:p w14:paraId="3CD846F1" w14:textId="77777777" w:rsidR="00FD7DD1" w:rsidRPr="008740BB" w:rsidRDefault="00FD7DD1" w:rsidP="004C6B9E">
      <w:pPr>
        <w:numPr>
          <w:ilvl w:val="0"/>
          <w:numId w:val="53"/>
        </w:numPr>
        <w:spacing w:before="0" w:after="0"/>
        <w:ind w:left="357" w:hanging="357"/>
        <w:rPr>
          <w:rFonts w:eastAsia="Arial" w:cs="Arial"/>
          <w:szCs w:val="22"/>
        </w:rPr>
      </w:pPr>
      <w:r w:rsidRPr="008740BB">
        <w:rPr>
          <w:rFonts w:eastAsia="Arial" w:cs="Arial"/>
          <w:szCs w:val="22"/>
        </w:rPr>
        <w:t>ocenę aktualności zidentyfikowanych problemów ekologicznych oraz adekwatności podjętych działań,</w:t>
      </w:r>
    </w:p>
    <w:p w14:paraId="502656C7" w14:textId="77777777" w:rsidR="00FD7DD1" w:rsidRPr="008740BB" w:rsidRDefault="00FD7DD1" w:rsidP="004C6B9E">
      <w:pPr>
        <w:numPr>
          <w:ilvl w:val="0"/>
          <w:numId w:val="53"/>
        </w:numPr>
        <w:spacing w:before="0" w:after="0"/>
        <w:ind w:left="357" w:hanging="357"/>
        <w:rPr>
          <w:rFonts w:eastAsia="Arial" w:cs="Arial"/>
          <w:szCs w:val="22"/>
        </w:rPr>
      </w:pPr>
      <w:r w:rsidRPr="008740BB">
        <w:rPr>
          <w:rFonts w:eastAsia="Arial" w:cs="Arial"/>
          <w:szCs w:val="22"/>
        </w:rPr>
        <w:t xml:space="preserve">ocenę stopnia realizacji </w:t>
      </w:r>
      <w:r w:rsidRPr="008740BB">
        <w:rPr>
          <w:rFonts w:eastAsia="Arial" w:cs="Arial"/>
          <w:iCs/>
          <w:szCs w:val="22"/>
        </w:rPr>
        <w:t>Programu</w:t>
      </w:r>
      <w:r w:rsidRPr="008740BB">
        <w:rPr>
          <w:rFonts w:eastAsia="Arial" w:cs="Arial"/>
          <w:szCs w:val="22"/>
        </w:rPr>
        <w:t xml:space="preserve"> w odniesieniu do stopnia realizacji założonych działań i przyjętych celów,</w:t>
      </w:r>
    </w:p>
    <w:p w14:paraId="69DBF837" w14:textId="77777777" w:rsidR="00FD7DD1" w:rsidRPr="008740BB" w:rsidRDefault="00FD7DD1" w:rsidP="004C6B9E">
      <w:pPr>
        <w:numPr>
          <w:ilvl w:val="0"/>
          <w:numId w:val="53"/>
        </w:numPr>
        <w:spacing w:before="0" w:after="0"/>
        <w:ind w:left="357" w:hanging="357"/>
        <w:rPr>
          <w:rFonts w:eastAsia="Arial" w:cs="Arial"/>
          <w:szCs w:val="22"/>
        </w:rPr>
      </w:pPr>
      <w:r w:rsidRPr="008740BB">
        <w:rPr>
          <w:rFonts w:eastAsia="Arial" w:cs="Arial"/>
          <w:szCs w:val="22"/>
        </w:rPr>
        <w:t xml:space="preserve">ocenę rozbieżności pomiędzy założonymi celami i działaniami, a ich wykonaniem, </w:t>
      </w:r>
    </w:p>
    <w:p w14:paraId="36CE53B6" w14:textId="77777777" w:rsidR="00FD7DD1" w:rsidRPr="008740BB" w:rsidRDefault="00FD7DD1" w:rsidP="004C6B9E">
      <w:pPr>
        <w:numPr>
          <w:ilvl w:val="0"/>
          <w:numId w:val="53"/>
        </w:numPr>
        <w:spacing w:before="0" w:after="0"/>
        <w:ind w:left="357" w:hanging="357"/>
        <w:rPr>
          <w:rFonts w:eastAsia="Arial" w:cs="Arial"/>
          <w:szCs w:val="22"/>
        </w:rPr>
      </w:pPr>
      <w:r w:rsidRPr="008740BB">
        <w:rPr>
          <w:rFonts w:eastAsia="Arial" w:cs="Arial"/>
          <w:szCs w:val="22"/>
        </w:rPr>
        <w:t>ocenę przyczyn ewentualnych rozbieżności pomiędzy założonymi celami i działaniami, a ich wykonaniem,</w:t>
      </w:r>
    </w:p>
    <w:p w14:paraId="246E3F04" w14:textId="77777777" w:rsidR="00FD7DD1" w:rsidRPr="008740BB" w:rsidRDefault="00FD7DD1" w:rsidP="004C6B9E">
      <w:pPr>
        <w:numPr>
          <w:ilvl w:val="0"/>
          <w:numId w:val="53"/>
        </w:numPr>
        <w:spacing w:before="0" w:after="0"/>
        <w:ind w:left="357" w:hanging="357"/>
        <w:rPr>
          <w:rFonts w:eastAsia="Arial" w:cs="Arial"/>
          <w:szCs w:val="22"/>
        </w:rPr>
      </w:pPr>
      <w:r w:rsidRPr="008740BB">
        <w:rPr>
          <w:rFonts w:eastAsia="Arial" w:cs="Arial"/>
          <w:szCs w:val="22"/>
        </w:rPr>
        <w:t>ocenę niezbędnych modyfikacji programu.</w:t>
      </w:r>
    </w:p>
    <w:p w14:paraId="34744463" w14:textId="15F4DC06" w:rsidR="00FD7DD1" w:rsidRPr="008740BB" w:rsidRDefault="00FD7DD1" w:rsidP="00FD7DD1">
      <w:pPr>
        <w:rPr>
          <w:rFonts w:eastAsia="Arial" w:cs="Arial"/>
          <w:szCs w:val="22"/>
        </w:rPr>
      </w:pPr>
      <w:r w:rsidRPr="008740BB">
        <w:rPr>
          <w:rFonts w:eastAsia="Arial" w:cs="Arial"/>
          <w:szCs w:val="22"/>
        </w:rPr>
        <w:t>Po sporządzeniu raportu z realizacji Programu Ochrony Środowiska dla</w:t>
      </w:r>
      <w:r>
        <w:rPr>
          <w:rFonts w:eastAsia="Arial" w:cs="Arial"/>
          <w:szCs w:val="22"/>
        </w:rPr>
        <w:t xml:space="preserve"> Gminy Miejskiej Starogard Gdański na lata 2025-2028 z perspektywą do roku 2032</w:t>
      </w:r>
      <w:r w:rsidRPr="008740BB">
        <w:rPr>
          <w:rFonts w:eastAsia="Arial" w:cs="Arial"/>
          <w:szCs w:val="22"/>
        </w:rPr>
        <w:t xml:space="preserve">, </w:t>
      </w:r>
      <w:r>
        <w:rPr>
          <w:rFonts w:eastAsia="Arial" w:cs="Arial"/>
          <w:szCs w:val="22"/>
        </w:rPr>
        <w:t xml:space="preserve">Prezydent </w:t>
      </w:r>
      <w:r w:rsidR="00FC40AE">
        <w:rPr>
          <w:rFonts w:eastAsia="Arial" w:cs="Arial"/>
          <w:szCs w:val="22"/>
        </w:rPr>
        <w:t>M</w:t>
      </w:r>
      <w:r>
        <w:rPr>
          <w:rFonts w:eastAsia="Arial" w:cs="Arial"/>
          <w:szCs w:val="22"/>
        </w:rPr>
        <w:t>iasta Starogard Gdański</w:t>
      </w:r>
      <w:r w:rsidRPr="008740BB">
        <w:rPr>
          <w:rFonts w:eastAsia="Arial" w:cs="Arial"/>
          <w:szCs w:val="22"/>
        </w:rPr>
        <w:t xml:space="preserve"> przedstawi efekty podjętych działań Radzie </w:t>
      </w:r>
      <w:r>
        <w:rPr>
          <w:rFonts w:eastAsia="Arial" w:cs="Arial"/>
          <w:szCs w:val="22"/>
        </w:rPr>
        <w:t>Miasta</w:t>
      </w:r>
      <w:r w:rsidRPr="008740BB">
        <w:rPr>
          <w:rFonts w:eastAsia="Arial" w:cs="Arial"/>
          <w:szCs w:val="22"/>
        </w:rPr>
        <w:t xml:space="preserve">, a następnie przekaże do informacji raport Zarządowi Powiatu </w:t>
      </w:r>
      <w:r>
        <w:rPr>
          <w:rFonts w:eastAsia="Arial" w:cs="Arial"/>
          <w:szCs w:val="22"/>
        </w:rPr>
        <w:t>Starogardzkie</w:t>
      </w:r>
      <w:r w:rsidR="00FC40AE">
        <w:rPr>
          <w:rFonts w:eastAsia="Arial" w:cs="Arial"/>
          <w:szCs w:val="22"/>
        </w:rPr>
        <w:t>go</w:t>
      </w:r>
      <w:r w:rsidRPr="008740BB">
        <w:rPr>
          <w:rFonts w:eastAsia="Arial" w:cs="Arial"/>
          <w:szCs w:val="22"/>
        </w:rPr>
        <w:t>.</w:t>
      </w:r>
    </w:p>
    <w:p w14:paraId="6B704BD3" w14:textId="77777777" w:rsidR="00FD7DD1" w:rsidRDefault="00FD7DD1" w:rsidP="00FD7DD1">
      <w:pPr>
        <w:autoSpaceDE w:val="0"/>
        <w:autoSpaceDN w:val="0"/>
        <w:adjustRightInd w:val="0"/>
        <w:rPr>
          <w:rFonts w:cs="Arial"/>
          <w:szCs w:val="22"/>
        </w:rPr>
      </w:pPr>
      <w:r w:rsidRPr="008740BB">
        <w:rPr>
          <w:rFonts w:eastAsia="Arial" w:cs="Arial"/>
          <w:szCs w:val="22"/>
        </w:rPr>
        <w:t>W tabeli poniżej zaprezentowano wskaźniki, które powinny zostać zweryfikowane w trakcie oceny stopnia realizacji zaplanowanych zadań.</w:t>
      </w:r>
      <w:r w:rsidRPr="008740BB">
        <w:rPr>
          <w:rFonts w:cs="Arial"/>
          <w:szCs w:val="22"/>
        </w:rPr>
        <w:t xml:space="preserve"> </w:t>
      </w:r>
    </w:p>
    <w:p w14:paraId="4E19D0E4" w14:textId="7AFAFB1F" w:rsidR="00FD7DD1" w:rsidRDefault="00FD7DD1" w:rsidP="00FD7DD1">
      <w:pPr>
        <w:pStyle w:val="Legenda"/>
        <w:keepNext/>
      </w:pPr>
      <w:bookmarkStart w:id="446" w:name="_Toc178750342"/>
      <w:bookmarkStart w:id="447" w:name="_Toc179539607"/>
      <w:r>
        <w:t xml:space="preserve">Tabela </w:t>
      </w:r>
      <w:fldSimple w:instr=" SEQ Tabela \* ARABIC ">
        <w:r w:rsidR="00C87185">
          <w:rPr>
            <w:noProof/>
          </w:rPr>
          <w:t>38</w:t>
        </w:r>
      </w:fldSimple>
      <w:r>
        <w:t>. Propozycje wskaźników monitorowania celów</w:t>
      </w:r>
      <w:bookmarkEnd w:id="446"/>
      <w:bookmarkEnd w:id="447"/>
    </w:p>
    <w:tbl>
      <w:tblPr>
        <w:tblStyle w:val="Tabela-Siatka"/>
        <w:tblW w:w="0" w:type="auto"/>
        <w:jc w:val="center"/>
        <w:tblBorders>
          <w:top w:val="double" w:sz="4" w:space="0" w:color="000000"/>
          <w:left w:val="double" w:sz="4" w:space="0" w:color="000000"/>
          <w:bottom w:val="double" w:sz="4" w:space="0" w:color="000000"/>
          <w:right w:val="double" w:sz="4" w:space="0" w:color="000000"/>
        </w:tblBorders>
        <w:tblLook w:val="04A0" w:firstRow="1" w:lastRow="0" w:firstColumn="1" w:lastColumn="0" w:noHBand="0" w:noVBand="1"/>
      </w:tblPr>
      <w:tblGrid>
        <w:gridCol w:w="3014"/>
        <w:gridCol w:w="3012"/>
        <w:gridCol w:w="3016"/>
      </w:tblGrid>
      <w:tr w:rsidR="00FD7DD1" w:rsidRPr="0033167C" w14:paraId="087CA110" w14:textId="77777777" w:rsidTr="00CB78AA">
        <w:trPr>
          <w:tblHeader/>
          <w:jc w:val="center"/>
        </w:trPr>
        <w:tc>
          <w:tcPr>
            <w:tcW w:w="3014" w:type="dxa"/>
            <w:shd w:val="clear" w:color="auto" w:fill="BFBFBF" w:themeFill="background1" w:themeFillShade="BF"/>
            <w:vAlign w:val="center"/>
          </w:tcPr>
          <w:p w14:paraId="4F6FA2C1" w14:textId="77777777" w:rsidR="00FD7DD1" w:rsidRPr="0033167C" w:rsidRDefault="00FD7DD1" w:rsidP="00CB78AA">
            <w:pPr>
              <w:autoSpaceDE w:val="0"/>
              <w:autoSpaceDN w:val="0"/>
              <w:adjustRightInd w:val="0"/>
              <w:spacing w:before="60" w:after="60" w:line="240" w:lineRule="auto"/>
              <w:jc w:val="center"/>
              <w:rPr>
                <w:rFonts w:cs="Arial"/>
                <w:b/>
                <w:sz w:val="18"/>
                <w:szCs w:val="22"/>
              </w:rPr>
            </w:pPr>
            <w:r w:rsidRPr="0033167C">
              <w:rPr>
                <w:rFonts w:cs="Arial"/>
                <w:b/>
                <w:sz w:val="18"/>
                <w:szCs w:val="22"/>
              </w:rPr>
              <w:t>Obszar interwencji</w:t>
            </w:r>
          </w:p>
        </w:tc>
        <w:tc>
          <w:tcPr>
            <w:tcW w:w="3012" w:type="dxa"/>
            <w:shd w:val="clear" w:color="auto" w:fill="BFBFBF" w:themeFill="background1" w:themeFillShade="BF"/>
            <w:vAlign w:val="center"/>
          </w:tcPr>
          <w:p w14:paraId="08C39D7C" w14:textId="77777777" w:rsidR="00FD7DD1" w:rsidRPr="0033167C" w:rsidRDefault="00FD7DD1" w:rsidP="00CB78AA">
            <w:pPr>
              <w:autoSpaceDE w:val="0"/>
              <w:autoSpaceDN w:val="0"/>
              <w:adjustRightInd w:val="0"/>
              <w:spacing w:before="60" w:after="60" w:line="240" w:lineRule="auto"/>
              <w:jc w:val="center"/>
              <w:rPr>
                <w:rFonts w:cs="Arial"/>
                <w:b/>
                <w:sz w:val="18"/>
                <w:szCs w:val="22"/>
              </w:rPr>
            </w:pPr>
            <w:r w:rsidRPr="0033167C">
              <w:rPr>
                <w:rFonts w:cs="Arial"/>
                <w:b/>
                <w:sz w:val="18"/>
                <w:szCs w:val="22"/>
              </w:rPr>
              <w:t>Cel</w:t>
            </w:r>
          </w:p>
        </w:tc>
        <w:tc>
          <w:tcPr>
            <w:tcW w:w="3016" w:type="dxa"/>
            <w:shd w:val="clear" w:color="auto" w:fill="BFBFBF" w:themeFill="background1" w:themeFillShade="BF"/>
            <w:vAlign w:val="center"/>
          </w:tcPr>
          <w:p w14:paraId="537D4994" w14:textId="77777777" w:rsidR="00FD7DD1" w:rsidRPr="0033167C" w:rsidRDefault="00FD7DD1" w:rsidP="00CB78AA">
            <w:pPr>
              <w:autoSpaceDE w:val="0"/>
              <w:autoSpaceDN w:val="0"/>
              <w:adjustRightInd w:val="0"/>
              <w:spacing w:before="60" w:after="60" w:line="240" w:lineRule="auto"/>
              <w:jc w:val="center"/>
              <w:rPr>
                <w:rFonts w:cs="Arial"/>
                <w:b/>
                <w:sz w:val="18"/>
                <w:szCs w:val="22"/>
              </w:rPr>
            </w:pPr>
            <w:r w:rsidRPr="0033167C">
              <w:rPr>
                <w:rFonts w:cs="Arial"/>
                <w:b/>
                <w:sz w:val="18"/>
                <w:szCs w:val="22"/>
              </w:rPr>
              <w:t>Wskaźnik monitorowania celu</w:t>
            </w:r>
          </w:p>
        </w:tc>
      </w:tr>
      <w:tr w:rsidR="00FD7DD1" w:rsidRPr="0033167C" w14:paraId="24FB220E" w14:textId="77777777" w:rsidTr="00CB78AA">
        <w:trPr>
          <w:jc w:val="center"/>
        </w:trPr>
        <w:tc>
          <w:tcPr>
            <w:tcW w:w="3014" w:type="dxa"/>
            <w:vAlign w:val="center"/>
          </w:tcPr>
          <w:p w14:paraId="303BA4AD" w14:textId="77777777" w:rsidR="00FD7DD1" w:rsidRPr="002E6169" w:rsidRDefault="00FD7DD1" w:rsidP="00CB78AA">
            <w:pPr>
              <w:autoSpaceDE w:val="0"/>
              <w:autoSpaceDN w:val="0"/>
              <w:adjustRightInd w:val="0"/>
              <w:spacing w:before="60" w:after="60" w:line="240" w:lineRule="auto"/>
              <w:jc w:val="center"/>
              <w:rPr>
                <w:sz w:val="18"/>
              </w:rPr>
            </w:pPr>
            <w:r w:rsidRPr="0033167C">
              <w:rPr>
                <w:sz w:val="18"/>
              </w:rPr>
              <w:t>OCHRONA KLIMATU I JAKOŚCI POWIETRZA</w:t>
            </w:r>
          </w:p>
        </w:tc>
        <w:tc>
          <w:tcPr>
            <w:tcW w:w="3012" w:type="dxa"/>
            <w:vAlign w:val="center"/>
          </w:tcPr>
          <w:p w14:paraId="7B294DB9"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33167C">
              <w:rPr>
                <w:sz w:val="18"/>
              </w:rPr>
              <w:t>POPRAWA JAKOŚCI POWIETRZA ATMOSFERYCZNEGO</w:t>
            </w:r>
          </w:p>
        </w:tc>
        <w:tc>
          <w:tcPr>
            <w:tcW w:w="3016" w:type="dxa"/>
            <w:vAlign w:val="center"/>
          </w:tcPr>
          <w:p w14:paraId="7A9799FB"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2E6169">
              <w:rPr>
                <w:rFonts w:cs="Arial"/>
                <w:sz w:val="18"/>
                <w:szCs w:val="22"/>
              </w:rPr>
              <w:t>Zmniejszenie zanieczyszczeń wprowadzonych do powietrza</w:t>
            </w:r>
          </w:p>
        </w:tc>
      </w:tr>
      <w:tr w:rsidR="00FD7DD1" w:rsidRPr="0033167C" w14:paraId="06E3305D" w14:textId="77777777" w:rsidTr="00CB78AA">
        <w:trPr>
          <w:jc w:val="center"/>
        </w:trPr>
        <w:tc>
          <w:tcPr>
            <w:tcW w:w="3014" w:type="dxa"/>
            <w:vAlign w:val="center"/>
          </w:tcPr>
          <w:p w14:paraId="51562DE7"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33167C">
              <w:rPr>
                <w:sz w:val="18"/>
              </w:rPr>
              <w:t>ZAGROŻENIE HAŁASEM</w:t>
            </w:r>
          </w:p>
        </w:tc>
        <w:tc>
          <w:tcPr>
            <w:tcW w:w="3012" w:type="dxa"/>
            <w:vAlign w:val="center"/>
          </w:tcPr>
          <w:p w14:paraId="722BE74F"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33167C">
              <w:rPr>
                <w:sz w:val="18"/>
              </w:rPr>
              <w:t>POPRAWA KLIMATU AKUSTYCZNEGO</w:t>
            </w:r>
          </w:p>
        </w:tc>
        <w:tc>
          <w:tcPr>
            <w:tcW w:w="3016" w:type="dxa"/>
            <w:vAlign w:val="center"/>
          </w:tcPr>
          <w:p w14:paraId="1955AD39"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2E6169">
              <w:rPr>
                <w:rFonts w:cs="Arial"/>
                <w:sz w:val="18"/>
                <w:szCs w:val="22"/>
              </w:rPr>
              <w:t>Wyniki przeprowadzonych badań hałasu</w:t>
            </w:r>
          </w:p>
        </w:tc>
      </w:tr>
      <w:tr w:rsidR="00FD7DD1" w:rsidRPr="0033167C" w14:paraId="18B09D0E" w14:textId="77777777" w:rsidTr="00CB78AA">
        <w:trPr>
          <w:jc w:val="center"/>
        </w:trPr>
        <w:tc>
          <w:tcPr>
            <w:tcW w:w="3014" w:type="dxa"/>
            <w:vAlign w:val="center"/>
          </w:tcPr>
          <w:p w14:paraId="39C8C015"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33167C">
              <w:rPr>
                <w:sz w:val="18"/>
              </w:rPr>
              <w:t>GOSPODAROWANIE WODAMI</w:t>
            </w:r>
          </w:p>
        </w:tc>
        <w:tc>
          <w:tcPr>
            <w:tcW w:w="3012" w:type="dxa"/>
            <w:vAlign w:val="center"/>
          </w:tcPr>
          <w:p w14:paraId="657DAFBB"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33167C">
              <w:rPr>
                <w:sz w:val="18"/>
              </w:rPr>
              <w:t>OSIĄGNIĘCIE LUB UTRZYMANIE DOBREGO STANU WÓD</w:t>
            </w:r>
          </w:p>
        </w:tc>
        <w:tc>
          <w:tcPr>
            <w:tcW w:w="3016" w:type="dxa"/>
            <w:vAlign w:val="center"/>
          </w:tcPr>
          <w:p w14:paraId="21CB8B6D"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2E6169">
              <w:rPr>
                <w:rFonts w:cs="Arial"/>
                <w:sz w:val="18"/>
                <w:szCs w:val="22"/>
              </w:rPr>
              <w:t>Stan badanych JCWP i JCWPd</w:t>
            </w:r>
          </w:p>
        </w:tc>
      </w:tr>
      <w:tr w:rsidR="00FD7DD1" w:rsidRPr="0033167C" w14:paraId="62FE9A87" w14:textId="77777777" w:rsidTr="00CB78AA">
        <w:trPr>
          <w:jc w:val="center"/>
        </w:trPr>
        <w:tc>
          <w:tcPr>
            <w:tcW w:w="3014" w:type="dxa"/>
            <w:vAlign w:val="center"/>
          </w:tcPr>
          <w:p w14:paraId="4A85EE5D"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33167C">
              <w:rPr>
                <w:sz w:val="18"/>
              </w:rPr>
              <w:t>GOSPODARKA WODNO-ŚCIEKOWA</w:t>
            </w:r>
          </w:p>
        </w:tc>
        <w:tc>
          <w:tcPr>
            <w:tcW w:w="3012" w:type="dxa"/>
            <w:vAlign w:val="center"/>
          </w:tcPr>
          <w:p w14:paraId="0F163C2E"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33167C">
              <w:rPr>
                <w:sz w:val="18"/>
              </w:rPr>
              <w:t>ROZBUDOWA</w:t>
            </w:r>
            <w:r>
              <w:rPr>
                <w:sz w:val="18"/>
              </w:rPr>
              <w:t xml:space="preserve"> </w:t>
            </w:r>
            <w:r w:rsidRPr="002E6169">
              <w:rPr>
                <w:sz w:val="18"/>
              </w:rPr>
              <w:t>I MODERNIZACJA INFRASTRUKTURY WODNO-ŚCIEKOWEJ</w:t>
            </w:r>
          </w:p>
        </w:tc>
        <w:tc>
          <w:tcPr>
            <w:tcW w:w="3016" w:type="dxa"/>
            <w:vAlign w:val="center"/>
          </w:tcPr>
          <w:p w14:paraId="630F74BE"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2E6169">
              <w:rPr>
                <w:rFonts w:cs="Arial"/>
                <w:sz w:val="18"/>
                <w:szCs w:val="22"/>
              </w:rPr>
              <w:t xml:space="preserve">Stopień rozbudowania </w:t>
            </w:r>
            <w:r>
              <w:rPr>
                <w:rFonts w:cs="Arial"/>
                <w:sz w:val="18"/>
                <w:szCs w:val="22"/>
              </w:rPr>
              <w:br/>
            </w:r>
            <w:r w:rsidRPr="002E6169">
              <w:rPr>
                <w:rFonts w:cs="Arial"/>
                <w:sz w:val="18"/>
                <w:szCs w:val="22"/>
              </w:rPr>
              <w:t>i zmodernizowania infrastruktury wodno-ściekowej</w:t>
            </w:r>
          </w:p>
        </w:tc>
      </w:tr>
      <w:tr w:rsidR="00FD7DD1" w:rsidRPr="0033167C" w14:paraId="46EE452E" w14:textId="77777777" w:rsidTr="00CB78AA">
        <w:trPr>
          <w:jc w:val="center"/>
        </w:trPr>
        <w:tc>
          <w:tcPr>
            <w:tcW w:w="3014" w:type="dxa"/>
            <w:vAlign w:val="center"/>
          </w:tcPr>
          <w:p w14:paraId="6794B311"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33167C">
              <w:rPr>
                <w:sz w:val="18"/>
              </w:rPr>
              <w:t>GLEBY</w:t>
            </w:r>
          </w:p>
        </w:tc>
        <w:tc>
          <w:tcPr>
            <w:tcW w:w="3012" w:type="dxa"/>
            <w:vAlign w:val="center"/>
          </w:tcPr>
          <w:p w14:paraId="4EA67D59"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sidRPr="0033167C">
              <w:rPr>
                <w:sz w:val="18"/>
              </w:rPr>
              <w:t>OCHRONA PRZED DEGRADACJĄ GLEB</w:t>
            </w:r>
          </w:p>
        </w:tc>
        <w:tc>
          <w:tcPr>
            <w:tcW w:w="3016" w:type="dxa"/>
            <w:vAlign w:val="center"/>
          </w:tcPr>
          <w:p w14:paraId="6423A7EE" w14:textId="77777777" w:rsidR="00FD7DD1" w:rsidRPr="0033167C" w:rsidRDefault="00FD7DD1" w:rsidP="00CB78AA">
            <w:pPr>
              <w:autoSpaceDE w:val="0"/>
              <w:autoSpaceDN w:val="0"/>
              <w:adjustRightInd w:val="0"/>
              <w:spacing w:before="60" w:after="60" w:line="240" w:lineRule="auto"/>
              <w:jc w:val="center"/>
              <w:rPr>
                <w:rFonts w:cs="Arial"/>
                <w:sz w:val="18"/>
                <w:szCs w:val="22"/>
              </w:rPr>
            </w:pPr>
            <w:r>
              <w:rPr>
                <w:rFonts w:cs="Arial"/>
                <w:sz w:val="18"/>
                <w:szCs w:val="22"/>
              </w:rPr>
              <w:t>Wyniki przeprowadzonych badań chemizmu gleb</w:t>
            </w:r>
          </w:p>
        </w:tc>
      </w:tr>
      <w:tr w:rsidR="00FD7DD1" w:rsidRPr="0033167C" w14:paraId="3A949BF9" w14:textId="77777777" w:rsidTr="00CB78AA">
        <w:trPr>
          <w:jc w:val="center"/>
        </w:trPr>
        <w:tc>
          <w:tcPr>
            <w:tcW w:w="3014" w:type="dxa"/>
            <w:vAlign w:val="center"/>
          </w:tcPr>
          <w:p w14:paraId="3DE0C8E2" w14:textId="77777777" w:rsidR="00FD7DD1" w:rsidRPr="0033167C" w:rsidRDefault="00FD7DD1" w:rsidP="00CB78AA">
            <w:pPr>
              <w:autoSpaceDE w:val="0"/>
              <w:autoSpaceDN w:val="0"/>
              <w:adjustRightInd w:val="0"/>
              <w:spacing w:before="60" w:after="60" w:line="240" w:lineRule="auto"/>
              <w:jc w:val="center"/>
              <w:rPr>
                <w:sz w:val="18"/>
              </w:rPr>
            </w:pPr>
            <w:r w:rsidRPr="0033167C">
              <w:rPr>
                <w:sz w:val="18"/>
              </w:rPr>
              <w:t>GOSPODARKA ODPADAMI I ZAPOBIEGANIE POWSTAWANIU ODPADÓW</w:t>
            </w:r>
          </w:p>
        </w:tc>
        <w:tc>
          <w:tcPr>
            <w:tcW w:w="3012" w:type="dxa"/>
            <w:vAlign w:val="center"/>
          </w:tcPr>
          <w:p w14:paraId="73875167" w14:textId="77777777" w:rsidR="00FD7DD1" w:rsidRPr="0033167C" w:rsidRDefault="00FD7DD1" w:rsidP="00CB78AA">
            <w:pPr>
              <w:autoSpaceDE w:val="0"/>
              <w:autoSpaceDN w:val="0"/>
              <w:adjustRightInd w:val="0"/>
              <w:spacing w:before="60" w:after="60" w:line="240" w:lineRule="auto"/>
              <w:jc w:val="center"/>
              <w:rPr>
                <w:sz w:val="18"/>
              </w:rPr>
            </w:pPr>
            <w:r w:rsidRPr="0033167C">
              <w:rPr>
                <w:sz w:val="18"/>
              </w:rPr>
              <w:t>ZRÓWNOWAŻONY ROZWÓJ SYSTEMU GOSPODAROWANIA ODPADAMI</w:t>
            </w:r>
          </w:p>
        </w:tc>
        <w:tc>
          <w:tcPr>
            <w:tcW w:w="3016" w:type="dxa"/>
            <w:vAlign w:val="center"/>
          </w:tcPr>
          <w:p w14:paraId="294ACB50" w14:textId="77777777" w:rsidR="00FD7DD1" w:rsidRDefault="00FD7DD1" w:rsidP="00CB78AA">
            <w:pPr>
              <w:autoSpaceDE w:val="0"/>
              <w:autoSpaceDN w:val="0"/>
              <w:adjustRightInd w:val="0"/>
              <w:spacing w:before="60" w:after="60" w:line="240" w:lineRule="auto"/>
              <w:jc w:val="center"/>
              <w:rPr>
                <w:rFonts w:cs="Arial"/>
                <w:sz w:val="18"/>
                <w:szCs w:val="22"/>
              </w:rPr>
            </w:pPr>
            <w:r w:rsidRPr="002E6169">
              <w:rPr>
                <w:rFonts w:cs="Arial"/>
                <w:sz w:val="18"/>
                <w:szCs w:val="22"/>
              </w:rPr>
              <w:t>Osiągnięte poziomy recyklingowe</w:t>
            </w:r>
          </w:p>
          <w:p w14:paraId="35668F4F" w14:textId="60A5C3EF" w:rsidR="00FD7DD1" w:rsidRPr="0033167C" w:rsidRDefault="00FD7DD1" w:rsidP="00CB78AA">
            <w:pPr>
              <w:autoSpaceDE w:val="0"/>
              <w:autoSpaceDN w:val="0"/>
              <w:adjustRightInd w:val="0"/>
              <w:spacing w:before="60" w:after="60" w:line="240" w:lineRule="auto"/>
              <w:jc w:val="center"/>
              <w:rPr>
                <w:rFonts w:cs="Arial"/>
                <w:sz w:val="18"/>
                <w:szCs w:val="22"/>
              </w:rPr>
            </w:pPr>
            <w:r w:rsidRPr="002E6169">
              <w:rPr>
                <w:rFonts w:cs="Arial"/>
                <w:sz w:val="18"/>
                <w:szCs w:val="22"/>
              </w:rPr>
              <w:t xml:space="preserve">Zmniejszenie masy azbestu występującego na terenie </w:t>
            </w:r>
            <w:r>
              <w:rPr>
                <w:rFonts w:cs="Arial"/>
                <w:sz w:val="18"/>
                <w:szCs w:val="22"/>
              </w:rPr>
              <w:t>miasta</w:t>
            </w:r>
          </w:p>
        </w:tc>
      </w:tr>
      <w:tr w:rsidR="00FD7DD1" w:rsidRPr="0033167C" w14:paraId="4A456018" w14:textId="77777777" w:rsidTr="00CB78AA">
        <w:trPr>
          <w:jc w:val="center"/>
        </w:trPr>
        <w:tc>
          <w:tcPr>
            <w:tcW w:w="3014" w:type="dxa"/>
            <w:vAlign w:val="center"/>
          </w:tcPr>
          <w:p w14:paraId="723063DD" w14:textId="77777777" w:rsidR="00FD7DD1" w:rsidRPr="0033167C" w:rsidRDefault="00FD7DD1" w:rsidP="00CB78AA">
            <w:pPr>
              <w:autoSpaceDE w:val="0"/>
              <w:autoSpaceDN w:val="0"/>
              <w:adjustRightInd w:val="0"/>
              <w:spacing w:before="60" w:after="60" w:line="240" w:lineRule="auto"/>
              <w:jc w:val="center"/>
              <w:rPr>
                <w:sz w:val="18"/>
              </w:rPr>
            </w:pPr>
            <w:r w:rsidRPr="0033167C">
              <w:rPr>
                <w:sz w:val="18"/>
              </w:rPr>
              <w:lastRenderedPageBreak/>
              <w:t>ZASOBY PRZYRODNICZE</w:t>
            </w:r>
          </w:p>
        </w:tc>
        <w:tc>
          <w:tcPr>
            <w:tcW w:w="3012" w:type="dxa"/>
            <w:vAlign w:val="center"/>
          </w:tcPr>
          <w:p w14:paraId="45740F45" w14:textId="77777777" w:rsidR="00FD7DD1" w:rsidRPr="0033167C" w:rsidRDefault="00FD7DD1" w:rsidP="00CB78AA">
            <w:pPr>
              <w:autoSpaceDE w:val="0"/>
              <w:autoSpaceDN w:val="0"/>
              <w:adjustRightInd w:val="0"/>
              <w:spacing w:before="60" w:after="60" w:line="240" w:lineRule="auto"/>
              <w:jc w:val="center"/>
              <w:rPr>
                <w:sz w:val="18"/>
              </w:rPr>
            </w:pPr>
            <w:r w:rsidRPr="0033167C">
              <w:rPr>
                <w:sz w:val="18"/>
              </w:rPr>
              <w:t>ZACHOWANIE I OCHRONA WALORÓW PRZYRODNICZYCH</w:t>
            </w:r>
          </w:p>
        </w:tc>
        <w:tc>
          <w:tcPr>
            <w:tcW w:w="3016" w:type="dxa"/>
            <w:vAlign w:val="center"/>
          </w:tcPr>
          <w:p w14:paraId="107A98D2" w14:textId="51EF0F53" w:rsidR="00FD7DD1" w:rsidRPr="0033167C" w:rsidRDefault="00FD7DD1" w:rsidP="00CB78AA">
            <w:pPr>
              <w:autoSpaceDE w:val="0"/>
              <w:autoSpaceDN w:val="0"/>
              <w:adjustRightInd w:val="0"/>
              <w:spacing w:before="60" w:after="60" w:line="240" w:lineRule="auto"/>
              <w:jc w:val="center"/>
              <w:rPr>
                <w:rFonts w:cs="Arial"/>
                <w:sz w:val="18"/>
                <w:szCs w:val="22"/>
              </w:rPr>
            </w:pPr>
            <w:r w:rsidRPr="002E6169">
              <w:rPr>
                <w:rFonts w:cs="Arial"/>
                <w:sz w:val="18"/>
                <w:szCs w:val="22"/>
              </w:rPr>
              <w:t xml:space="preserve">Wykorzystanie walorów przyrodniczych na terenie </w:t>
            </w:r>
            <w:r>
              <w:rPr>
                <w:rFonts w:cs="Arial"/>
                <w:sz w:val="18"/>
                <w:szCs w:val="22"/>
              </w:rPr>
              <w:t>miasta</w:t>
            </w:r>
          </w:p>
        </w:tc>
      </w:tr>
      <w:tr w:rsidR="00FD7DD1" w:rsidRPr="0033167C" w14:paraId="23D564A2" w14:textId="77777777" w:rsidTr="00CB78AA">
        <w:trPr>
          <w:jc w:val="center"/>
        </w:trPr>
        <w:tc>
          <w:tcPr>
            <w:tcW w:w="3014" w:type="dxa"/>
            <w:vAlign w:val="center"/>
          </w:tcPr>
          <w:p w14:paraId="62844E36" w14:textId="77777777" w:rsidR="00FD7DD1" w:rsidRPr="0033167C" w:rsidRDefault="00FD7DD1" w:rsidP="00CB78AA">
            <w:pPr>
              <w:autoSpaceDE w:val="0"/>
              <w:autoSpaceDN w:val="0"/>
              <w:adjustRightInd w:val="0"/>
              <w:spacing w:before="60" w:after="60" w:line="240" w:lineRule="auto"/>
              <w:jc w:val="center"/>
              <w:rPr>
                <w:sz w:val="18"/>
              </w:rPr>
            </w:pPr>
            <w:r w:rsidRPr="0033167C">
              <w:rPr>
                <w:sz w:val="18"/>
              </w:rPr>
              <w:t>ZAGROŻENIA POWAŻNYMI AWARIAMI</w:t>
            </w:r>
          </w:p>
        </w:tc>
        <w:tc>
          <w:tcPr>
            <w:tcW w:w="3012" w:type="dxa"/>
            <w:vAlign w:val="center"/>
          </w:tcPr>
          <w:p w14:paraId="08B95120" w14:textId="77777777" w:rsidR="00FD7DD1" w:rsidRPr="0033167C" w:rsidRDefault="00FD7DD1" w:rsidP="00CB78AA">
            <w:pPr>
              <w:autoSpaceDE w:val="0"/>
              <w:autoSpaceDN w:val="0"/>
              <w:adjustRightInd w:val="0"/>
              <w:spacing w:before="60" w:after="60" w:line="240" w:lineRule="auto"/>
              <w:jc w:val="center"/>
              <w:rPr>
                <w:sz w:val="18"/>
              </w:rPr>
            </w:pPr>
            <w:r w:rsidRPr="0033167C">
              <w:rPr>
                <w:sz w:val="18"/>
              </w:rPr>
              <w:t>OCHRONA PRZED POWAŻNYMI AWARIAMII I ZAGROŻENIAMI NATURALNYMI</w:t>
            </w:r>
          </w:p>
        </w:tc>
        <w:tc>
          <w:tcPr>
            <w:tcW w:w="3016" w:type="dxa"/>
            <w:vAlign w:val="center"/>
          </w:tcPr>
          <w:p w14:paraId="4869F47E" w14:textId="71EAFB3A" w:rsidR="00FD7DD1" w:rsidRPr="0033167C" w:rsidRDefault="00FD7DD1" w:rsidP="00CB78AA">
            <w:pPr>
              <w:autoSpaceDE w:val="0"/>
              <w:autoSpaceDN w:val="0"/>
              <w:adjustRightInd w:val="0"/>
              <w:spacing w:before="60" w:after="60" w:line="240" w:lineRule="auto"/>
              <w:jc w:val="center"/>
              <w:rPr>
                <w:rFonts w:cs="Arial"/>
                <w:sz w:val="18"/>
                <w:szCs w:val="22"/>
              </w:rPr>
            </w:pPr>
            <w:r w:rsidRPr="002E6169">
              <w:rPr>
                <w:rFonts w:cs="Arial"/>
                <w:sz w:val="18"/>
                <w:szCs w:val="22"/>
              </w:rPr>
              <w:t xml:space="preserve">Liczba przypadków wystąpienia poważnych awarii na terenie </w:t>
            </w:r>
            <w:r>
              <w:rPr>
                <w:rFonts w:cs="Arial"/>
                <w:sz w:val="18"/>
                <w:szCs w:val="22"/>
              </w:rPr>
              <w:t>miasta</w:t>
            </w:r>
          </w:p>
        </w:tc>
      </w:tr>
    </w:tbl>
    <w:p w14:paraId="4C82730B" w14:textId="77777777" w:rsidR="00FD7DD1" w:rsidRPr="00D726AE" w:rsidRDefault="00FD7DD1" w:rsidP="000A2B8D">
      <w:pPr>
        <w:spacing w:line="240" w:lineRule="auto"/>
        <w:jc w:val="right"/>
        <w:rPr>
          <w:rFonts w:cs="Arial"/>
          <w:sz w:val="18"/>
          <w:szCs w:val="22"/>
        </w:rPr>
      </w:pPr>
      <w:r w:rsidRPr="002E6169">
        <w:rPr>
          <w:rFonts w:cs="Arial"/>
          <w:sz w:val="18"/>
          <w:szCs w:val="22"/>
        </w:rPr>
        <w:t>Źródło: Opracowanie własne</w:t>
      </w:r>
    </w:p>
    <w:p w14:paraId="3FC775C3" w14:textId="48712267" w:rsidR="00200E87" w:rsidRPr="000636AB" w:rsidRDefault="00200E87" w:rsidP="00200E87">
      <w:pPr>
        <w:pStyle w:val="Nagwek1"/>
        <w:rPr>
          <w:rFonts w:cs="Arial"/>
        </w:rPr>
      </w:pPr>
      <w:bookmarkStart w:id="448" w:name="_Toc180740352"/>
      <w:r>
        <w:rPr>
          <w:rFonts w:cs="Arial"/>
        </w:rPr>
        <w:t>8</w:t>
      </w:r>
      <w:r w:rsidRPr="000636AB">
        <w:rPr>
          <w:rFonts w:cs="Arial"/>
        </w:rPr>
        <w:t>. Spójność z dokumentami strategicznymi i programowymi</w:t>
      </w:r>
      <w:bookmarkStart w:id="449" w:name="_Toc433969915"/>
      <w:bookmarkEnd w:id="448"/>
    </w:p>
    <w:bookmarkEnd w:id="449"/>
    <w:p w14:paraId="51FA05ED" w14:textId="467275D4" w:rsidR="00C15CAD" w:rsidRDefault="00C15CAD" w:rsidP="00C15CAD">
      <w:pPr>
        <w:pStyle w:val="Bezodstpw"/>
        <w:ind w:right="0"/>
        <w:rPr>
          <w:rFonts w:eastAsiaTheme="minorHAnsi" w:cs="Arial"/>
          <w:szCs w:val="22"/>
        </w:rPr>
      </w:pPr>
      <w:r w:rsidRPr="00861AD3">
        <w:rPr>
          <w:rFonts w:eastAsiaTheme="minorHAnsi" w:cs="Arial"/>
          <w:szCs w:val="22"/>
        </w:rPr>
        <w:t xml:space="preserve">W niniejszej tabeli została opisana zgodność z dokumentami strategicznymi i programowymi. Przedstawiono akty prawne przyjmujące dane dokumenty czy programy, wyznaczone w nich kierunki działań/ działania odnoszące się do ochrony środowiska oraz wykazana została zgodność Programu </w:t>
      </w:r>
      <w:r>
        <w:rPr>
          <w:rFonts w:eastAsiaTheme="minorHAnsi" w:cs="Arial"/>
          <w:szCs w:val="22"/>
        </w:rPr>
        <w:t>O</w:t>
      </w:r>
      <w:r w:rsidRPr="00861AD3">
        <w:rPr>
          <w:rFonts w:eastAsiaTheme="minorHAnsi" w:cs="Arial"/>
          <w:szCs w:val="22"/>
        </w:rPr>
        <w:t xml:space="preserve">chrony </w:t>
      </w:r>
      <w:r>
        <w:rPr>
          <w:rFonts w:eastAsiaTheme="minorHAnsi" w:cs="Arial"/>
          <w:szCs w:val="22"/>
        </w:rPr>
        <w:t>Ś</w:t>
      </w:r>
      <w:r w:rsidRPr="00861AD3">
        <w:rPr>
          <w:rFonts w:eastAsiaTheme="minorHAnsi" w:cs="Arial"/>
          <w:szCs w:val="22"/>
        </w:rPr>
        <w:t xml:space="preserve">rodowiska dla </w:t>
      </w:r>
      <w:r>
        <w:rPr>
          <w:rFonts w:eastAsiaTheme="minorHAnsi" w:cs="Arial"/>
          <w:szCs w:val="22"/>
        </w:rPr>
        <w:t xml:space="preserve">Gminy Miejskiej Starogard Gdański na lata 2025-2028 z perspektywą do roku 2032 </w:t>
      </w:r>
      <w:r w:rsidRPr="00861AD3">
        <w:rPr>
          <w:rFonts w:eastAsiaTheme="minorHAnsi" w:cs="Arial"/>
          <w:szCs w:val="22"/>
        </w:rPr>
        <w:t>z tymi</w:t>
      </w:r>
      <w:r>
        <w:rPr>
          <w:rFonts w:eastAsiaTheme="minorHAnsi" w:cs="Arial"/>
          <w:szCs w:val="22"/>
        </w:rPr>
        <w:t xml:space="preserve"> </w:t>
      </w:r>
      <w:r w:rsidRPr="00861AD3">
        <w:rPr>
          <w:rFonts w:eastAsiaTheme="minorHAnsi" w:cs="Arial"/>
          <w:szCs w:val="22"/>
        </w:rPr>
        <w:t>dokumentami/programami poprzez przedstawienie</w:t>
      </w:r>
      <w:r>
        <w:rPr>
          <w:rFonts w:eastAsiaTheme="minorHAnsi" w:cs="Arial"/>
          <w:szCs w:val="22"/>
        </w:rPr>
        <w:t xml:space="preserve"> </w:t>
      </w:r>
      <w:r w:rsidRPr="00861AD3">
        <w:rPr>
          <w:rFonts w:eastAsiaTheme="minorHAnsi" w:cs="Arial"/>
          <w:szCs w:val="22"/>
        </w:rPr>
        <w:t>celów</w:t>
      </w:r>
      <w:r>
        <w:rPr>
          <w:rFonts w:eastAsiaTheme="minorHAnsi" w:cs="Arial"/>
          <w:szCs w:val="22"/>
        </w:rPr>
        <w:t xml:space="preserve"> </w:t>
      </w:r>
      <w:r w:rsidRPr="00861AD3">
        <w:rPr>
          <w:rFonts w:eastAsiaTheme="minorHAnsi" w:cs="Arial"/>
          <w:szCs w:val="22"/>
        </w:rPr>
        <w:t>środowiskowych/ kierunków działań, które są spójne z celami/ kierunkami działań/ działaniami w dokumencie strategicznym, czy programie</w:t>
      </w:r>
      <w:r>
        <w:rPr>
          <w:rFonts w:eastAsiaTheme="minorHAnsi" w:cs="Arial"/>
          <w:szCs w:val="22"/>
        </w:rPr>
        <w:t>.</w:t>
      </w:r>
    </w:p>
    <w:p w14:paraId="1D4D5FAE" w14:textId="6C436B18" w:rsidR="007060C2" w:rsidRDefault="007060C2" w:rsidP="003039CD">
      <w:pPr>
        <w:pStyle w:val="Bezodstpw"/>
        <w:ind w:right="0"/>
      </w:pPr>
    </w:p>
    <w:p w14:paraId="71706C61" w14:textId="77777777" w:rsidR="003039CD" w:rsidRPr="000E54F6" w:rsidRDefault="003039CD" w:rsidP="009862CB">
      <w:pPr>
        <w:autoSpaceDE w:val="0"/>
        <w:autoSpaceDN w:val="0"/>
        <w:adjustRightInd w:val="0"/>
        <w:rPr>
          <w:rFonts w:cs="Arial"/>
          <w:szCs w:val="22"/>
        </w:rPr>
      </w:pPr>
    </w:p>
    <w:p w14:paraId="00A24113" w14:textId="77777777" w:rsidR="003B75DC" w:rsidRPr="000E54F6" w:rsidRDefault="003B75DC" w:rsidP="00281EF4">
      <w:pPr>
        <w:pStyle w:val="Nagwek1"/>
        <w:rPr>
          <w:rFonts w:cs="Arial"/>
        </w:rPr>
        <w:sectPr w:rsidR="003B75DC" w:rsidRPr="000E54F6" w:rsidSect="004D4B31">
          <w:pgSz w:w="11906" w:h="16838"/>
          <w:pgMar w:top="1417" w:right="1417" w:bottom="1417" w:left="1417" w:header="708" w:footer="708" w:gutter="0"/>
          <w:cols w:space="708"/>
          <w:docGrid w:linePitch="360"/>
        </w:sectPr>
      </w:pPr>
      <w:bookmarkStart w:id="450" w:name="_Toc159351064"/>
      <w:bookmarkStart w:id="451" w:name="_Toc159351303"/>
      <w:bookmarkStart w:id="452" w:name="_Toc5053158"/>
      <w:bookmarkStart w:id="453" w:name="_Toc8653329"/>
      <w:bookmarkStart w:id="454" w:name="_Toc38541028"/>
    </w:p>
    <w:p w14:paraId="1F96A341" w14:textId="43978DAE" w:rsidR="00A019BF" w:rsidRPr="00621335" w:rsidRDefault="00A019BF" w:rsidP="00A019BF">
      <w:pPr>
        <w:pStyle w:val="Legenda"/>
        <w:keepNext/>
      </w:pPr>
      <w:bookmarkStart w:id="455" w:name="_Toc179539608"/>
      <w:bookmarkStart w:id="456" w:name="_Toc5053159"/>
      <w:bookmarkStart w:id="457" w:name="_Toc8653330"/>
      <w:bookmarkStart w:id="458" w:name="_Toc38541029"/>
      <w:bookmarkStart w:id="459" w:name="_Toc159351065"/>
      <w:bookmarkStart w:id="460" w:name="_Toc159351304"/>
      <w:bookmarkEnd w:id="450"/>
      <w:bookmarkEnd w:id="451"/>
      <w:bookmarkEnd w:id="452"/>
      <w:bookmarkEnd w:id="453"/>
      <w:bookmarkEnd w:id="454"/>
      <w:r w:rsidRPr="00621335">
        <w:lastRenderedPageBreak/>
        <w:t xml:space="preserve">Tabela </w:t>
      </w:r>
      <w:fldSimple w:instr=" SEQ Tabela \* ARABIC ">
        <w:r w:rsidR="00C87185">
          <w:rPr>
            <w:noProof/>
          </w:rPr>
          <w:t>39</w:t>
        </w:r>
      </w:fldSimple>
      <w:r w:rsidR="00475455">
        <w:rPr>
          <w:noProof/>
        </w:rPr>
        <w:t>. Spójność z dokumentami strategicznymi i programowymi</w:t>
      </w:r>
      <w:bookmarkEnd w:id="455"/>
    </w:p>
    <w:tbl>
      <w:tblPr>
        <w:tblStyle w:val="Tabela-Siatka"/>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395"/>
        <w:gridCol w:w="2554"/>
        <w:gridCol w:w="4675"/>
        <w:gridCol w:w="4348"/>
      </w:tblGrid>
      <w:tr w:rsidR="003B75DC" w:rsidRPr="003B2CC8" w14:paraId="11325336" w14:textId="77777777" w:rsidTr="003B75DC">
        <w:trPr>
          <w:tblHeader/>
        </w:trPr>
        <w:tc>
          <w:tcPr>
            <w:tcW w:w="857" w:type="pct"/>
            <w:tcBorders>
              <w:top w:val="double" w:sz="4" w:space="0" w:color="auto"/>
            </w:tcBorders>
            <w:shd w:val="clear" w:color="auto" w:fill="BFBFBF" w:themeFill="background1" w:themeFillShade="BF"/>
            <w:vAlign w:val="center"/>
          </w:tcPr>
          <w:p w14:paraId="01F42427" w14:textId="77777777" w:rsidR="003B75DC" w:rsidRPr="003B2CC8" w:rsidRDefault="003B75DC" w:rsidP="003B75DC">
            <w:pPr>
              <w:spacing w:before="60" w:after="60" w:line="240" w:lineRule="auto"/>
              <w:jc w:val="center"/>
              <w:rPr>
                <w:rFonts w:cs="Arial"/>
                <w:b/>
                <w:sz w:val="16"/>
                <w:szCs w:val="16"/>
                <w:lang w:eastAsia="en-US"/>
              </w:rPr>
            </w:pPr>
            <w:r w:rsidRPr="003B2CC8">
              <w:rPr>
                <w:rFonts w:cs="Arial"/>
                <w:b/>
                <w:sz w:val="16"/>
                <w:szCs w:val="16"/>
                <w:lang w:eastAsia="en-US"/>
              </w:rPr>
              <w:t>Nazwa dokumentu strategicznego/ programu</w:t>
            </w:r>
          </w:p>
        </w:tc>
        <w:tc>
          <w:tcPr>
            <w:tcW w:w="914" w:type="pct"/>
            <w:tcBorders>
              <w:top w:val="double" w:sz="4" w:space="0" w:color="auto"/>
            </w:tcBorders>
            <w:shd w:val="clear" w:color="auto" w:fill="BFBFBF" w:themeFill="background1" w:themeFillShade="BF"/>
            <w:vAlign w:val="center"/>
          </w:tcPr>
          <w:p w14:paraId="0E1B972E" w14:textId="77777777" w:rsidR="003B75DC" w:rsidRPr="003B2CC8" w:rsidRDefault="003B75DC" w:rsidP="003B75DC">
            <w:pPr>
              <w:spacing w:before="60" w:after="60" w:line="240" w:lineRule="auto"/>
              <w:jc w:val="center"/>
              <w:rPr>
                <w:rFonts w:cs="Arial"/>
                <w:b/>
                <w:sz w:val="16"/>
                <w:szCs w:val="16"/>
                <w:lang w:eastAsia="en-US"/>
              </w:rPr>
            </w:pPr>
            <w:r w:rsidRPr="003B2CC8">
              <w:rPr>
                <w:rFonts w:cs="Arial"/>
                <w:b/>
                <w:sz w:val="16"/>
                <w:szCs w:val="16"/>
                <w:lang w:eastAsia="en-US"/>
              </w:rPr>
              <w:t>Akt przyjmujący dokument strategiczny/ program</w:t>
            </w:r>
          </w:p>
        </w:tc>
        <w:tc>
          <w:tcPr>
            <w:tcW w:w="1673" w:type="pct"/>
            <w:tcBorders>
              <w:top w:val="double" w:sz="4" w:space="0" w:color="auto"/>
            </w:tcBorders>
            <w:shd w:val="clear" w:color="auto" w:fill="BFBFBF" w:themeFill="background1" w:themeFillShade="BF"/>
            <w:vAlign w:val="center"/>
          </w:tcPr>
          <w:p w14:paraId="53837D3B" w14:textId="6E07905D" w:rsidR="003B75DC" w:rsidRPr="003B2CC8" w:rsidRDefault="003B75DC" w:rsidP="003B75DC">
            <w:pPr>
              <w:spacing w:before="60" w:after="60" w:line="240" w:lineRule="auto"/>
              <w:jc w:val="center"/>
              <w:rPr>
                <w:rFonts w:cs="Arial"/>
                <w:b/>
                <w:sz w:val="16"/>
                <w:szCs w:val="16"/>
                <w:lang w:eastAsia="en-US"/>
              </w:rPr>
            </w:pPr>
            <w:r w:rsidRPr="003B2CC8">
              <w:rPr>
                <w:rFonts w:cs="Arial"/>
                <w:b/>
                <w:sz w:val="16"/>
                <w:szCs w:val="16"/>
                <w:lang w:eastAsia="en-US"/>
              </w:rPr>
              <w:t>Cele środowiskowe/ kierunki działań/ działania wyznaczone w dokumencie strategicznym/ programie odnoszące się do ochrony środowiska</w:t>
            </w:r>
          </w:p>
        </w:tc>
        <w:tc>
          <w:tcPr>
            <w:tcW w:w="1556" w:type="pct"/>
            <w:tcBorders>
              <w:top w:val="double" w:sz="4" w:space="0" w:color="auto"/>
            </w:tcBorders>
            <w:shd w:val="clear" w:color="auto" w:fill="BFBFBF" w:themeFill="background1" w:themeFillShade="BF"/>
            <w:vAlign w:val="center"/>
          </w:tcPr>
          <w:p w14:paraId="76680FC8" w14:textId="2E6B862F" w:rsidR="003B75DC" w:rsidRPr="003B2CC8" w:rsidRDefault="003B75DC" w:rsidP="003B75DC">
            <w:pPr>
              <w:spacing w:before="60" w:after="60" w:line="240" w:lineRule="auto"/>
              <w:jc w:val="center"/>
              <w:rPr>
                <w:rFonts w:cs="Arial"/>
                <w:b/>
                <w:sz w:val="16"/>
                <w:szCs w:val="16"/>
                <w:lang w:eastAsia="en-US"/>
              </w:rPr>
            </w:pPr>
            <w:r w:rsidRPr="003B2CC8">
              <w:rPr>
                <w:rFonts w:cs="Arial"/>
                <w:b/>
                <w:sz w:val="16"/>
                <w:szCs w:val="16"/>
                <w:lang w:eastAsia="en-US"/>
              </w:rPr>
              <w:t>Cele środowiskowe/ kierunki działań/ działania wyznaczone w Programie Ochrony Środowiska spójne z celami/ kierunkami działań/ działaniami w dokumencie strategicznym</w:t>
            </w:r>
          </w:p>
        </w:tc>
      </w:tr>
      <w:tr w:rsidR="00FE3EBA" w:rsidRPr="003B2CC8" w14:paraId="7D9D1231" w14:textId="77777777" w:rsidTr="003B75DC">
        <w:tc>
          <w:tcPr>
            <w:tcW w:w="857" w:type="pct"/>
            <w:vAlign w:val="center"/>
          </w:tcPr>
          <w:p w14:paraId="52AEF34A" w14:textId="77777777"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lang w:eastAsia="en-US"/>
              </w:rPr>
              <w:t>Strategia na rzecz odpowiedzialnego rozwoju do roku 2020 (z perspektywą do 2030 r.)</w:t>
            </w:r>
          </w:p>
        </w:tc>
        <w:tc>
          <w:tcPr>
            <w:tcW w:w="914" w:type="pct"/>
            <w:vAlign w:val="center"/>
          </w:tcPr>
          <w:p w14:paraId="1CB85253" w14:textId="23FBFB23"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rPr>
              <w:t>Uchwała nr 8 Rady Ministrów z dnia 14 lutego 2017 r.</w:t>
            </w:r>
          </w:p>
        </w:tc>
        <w:tc>
          <w:tcPr>
            <w:tcW w:w="1673" w:type="pct"/>
            <w:vAlign w:val="center"/>
          </w:tcPr>
          <w:p w14:paraId="14DE3FC4" w14:textId="77777777" w:rsidR="00FE3EBA" w:rsidRPr="003B2CC8" w:rsidRDefault="00FE3EBA" w:rsidP="00FE3EBA">
            <w:pPr>
              <w:spacing w:before="60" w:after="60" w:line="240" w:lineRule="auto"/>
              <w:jc w:val="left"/>
              <w:rPr>
                <w:rFonts w:cs="Arial"/>
                <w:sz w:val="16"/>
                <w:szCs w:val="16"/>
              </w:rPr>
            </w:pPr>
            <w:r w:rsidRPr="003B2CC8">
              <w:rPr>
                <w:rFonts w:cs="Arial"/>
                <w:sz w:val="16"/>
                <w:szCs w:val="16"/>
              </w:rPr>
              <w:t>Cel szczegółowy II – Rozwój społecznie wrażliwy i terytorialnie zrównoważony:</w:t>
            </w:r>
          </w:p>
          <w:p w14:paraId="2D40F1B6" w14:textId="77777777" w:rsidR="00FE3EBA" w:rsidRPr="003B2CC8" w:rsidRDefault="00FE3EBA" w:rsidP="004C6B9E">
            <w:pPr>
              <w:numPr>
                <w:ilvl w:val="0"/>
                <w:numId w:val="55"/>
              </w:numPr>
              <w:spacing w:before="60" w:after="60" w:line="240" w:lineRule="auto"/>
              <w:ind w:left="357" w:hanging="357"/>
              <w:jc w:val="left"/>
              <w:rPr>
                <w:rFonts w:cs="Arial"/>
                <w:sz w:val="16"/>
                <w:szCs w:val="16"/>
              </w:rPr>
            </w:pPr>
            <w:r w:rsidRPr="003B2CC8">
              <w:rPr>
                <w:rFonts w:cs="Arial"/>
                <w:sz w:val="16"/>
                <w:szCs w:val="16"/>
              </w:rPr>
              <w:t>Kierunek interwencji – Rozwój obszarów wiejskich;</w:t>
            </w:r>
          </w:p>
          <w:p w14:paraId="2F858CBD" w14:textId="77777777" w:rsidR="00FE3EBA" w:rsidRPr="003B2CC8" w:rsidRDefault="00FE3EBA" w:rsidP="00FE3EBA">
            <w:pPr>
              <w:spacing w:before="60" w:after="60" w:line="240" w:lineRule="auto"/>
              <w:jc w:val="left"/>
              <w:rPr>
                <w:rFonts w:cs="Arial"/>
                <w:sz w:val="16"/>
                <w:szCs w:val="16"/>
              </w:rPr>
            </w:pPr>
            <w:r w:rsidRPr="003B2CC8">
              <w:rPr>
                <w:rFonts w:cs="Arial"/>
                <w:sz w:val="16"/>
                <w:szCs w:val="16"/>
              </w:rPr>
              <w:t xml:space="preserve">Obszar wpływający na osiągnięcie celów </w:t>
            </w:r>
            <w:r w:rsidRPr="003B2CC8">
              <w:rPr>
                <w:rFonts w:cs="Arial"/>
                <w:i/>
                <w:sz w:val="16"/>
                <w:szCs w:val="16"/>
              </w:rPr>
              <w:t>Strategii</w:t>
            </w:r>
            <w:r w:rsidRPr="003B2CC8">
              <w:rPr>
                <w:rFonts w:cs="Arial"/>
                <w:sz w:val="16"/>
                <w:szCs w:val="16"/>
              </w:rPr>
              <w:t xml:space="preserve"> – Energia:</w:t>
            </w:r>
          </w:p>
          <w:p w14:paraId="3174FC49" w14:textId="77777777" w:rsidR="00FE3EBA" w:rsidRPr="003B2CC8" w:rsidRDefault="00FE3EBA" w:rsidP="004C6B9E">
            <w:pPr>
              <w:numPr>
                <w:ilvl w:val="0"/>
                <w:numId w:val="55"/>
              </w:numPr>
              <w:spacing w:before="60" w:after="60" w:line="240" w:lineRule="auto"/>
              <w:ind w:left="357" w:hanging="357"/>
              <w:jc w:val="left"/>
              <w:rPr>
                <w:rFonts w:cs="Arial"/>
                <w:sz w:val="16"/>
                <w:szCs w:val="16"/>
              </w:rPr>
            </w:pPr>
            <w:r w:rsidRPr="003B2CC8">
              <w:rPr>
                <w:rFonts w:cs="Arial"/>
                <w:sz w:val="16"/>
                <w:szCs w:val="16"/>
              </w:rPr>
              <w:t>Kierunek interwencji – Poprawa bezpieczeństwa energetycznego kraju;</w:t>
            </w:r>
          </w:p>
          <w:p w14:paraId="6FFF5D40" w14:textId="77777777" w:rsidR="00FE3EBA" w:rsidRPr="003B2CC8" w:rsidRDefault="00FE3EBA" w:rsidP="004C6B9E">
            <w:pPr>
              <w:numPr>
                <w:ilvl w:val="0"/>
                <w:numId w:val="55"/>
              </w:numPr>
              <w:spacing w:before="60" w:after="60" w:line="240" w:lineRule="auto"/>
              <w:ind w:left="357" w:hanging="357"/>
              <w:jc w:val="left"/>
              <w:rPr>
                <w:rFonts w:cs="Arial"/>
                <w:sz w:val="16"/>
                <w:szCs w:val="16"/>
              </w:rPr>
            </w:pPr>
            <w:r w:rsidRPr="003B2CC8">
              <w:rPr>
                <w:rFonts w:cs="Arial"/>
                <w:sz w:val="16"/>
                <w:szCs w:val="16"/>
              </w:rPr>
              <w:t>Kierunek interwencji – Poprawa efektywności energetycznej;</w:t>
            </w:r>
          </w:p>
          <w:p w14:paraId="32A94D32" w14:textId="77777777" w:rsidR="00FE3EBA" w:rsidRPr="003B2CC8" w:rsidRDefault="00FE3EBA" w:rsidP="00FE3EBA">
            <w:pPr>
              <w:spacing w:before="60" w:after="60" w:line="240" w:lineRule="auto"/>
              <w:jc w:val="left"/>
              <w:rPr>
                <w:rFonts w:cs="Arial"/>
                <w:sz w:val="16"/>
                <w:szCs w:val="16"/>
              </w:rPr>
            </w:pPr>
            <w:r w:rsidRPr="003B2CC8">
              <w:rPr>
                <w:rFonts w:cs="Arial"/>
                <w:sz w:val="16"/>
                <w:szCs w:val="16"/>
              </w:rPr>
              <w:t xml:space="preserve">Obszar wpływający na osiągnięcie celów </w:t>
            </w:r>
            <w:r w:rsidRPr="003B2CC8">
              <w:rPr>
                <w:rFonts w:cs="Arial"/>
                <w:i/>
                <w:sz w:val="16"/>
                <w:szCs w:val="16"/>
              </w:rPr>
              <w:t>Strategii</w:t>
            </w:r>
            <w:r w:rsidRPr="003B2CC8">
              <w:rPr>
                <w:rFonts w:cs="Arial"/>
                <w:sz w:val="16"/>
                <w:szCs w:val="16"/>
              </w:rPr>
              <w:t xml:space="preserve"> – Środowisko:</w:t>
            </w:r>
          </w:p>
          <w:p w14:paraId="24035533" w14:textId="77777777" w:rsidR="00FE3EBA" w:rsidRPr="003B2CC8" w:rsidRDefault="00FE3EBA" w:rsidP="004C6B9E">
            <w:pPr>
              <w:numPr>
                <w:ilvl w:val="0"/>
                <w:numId w:val="56"/>
              </w:numPr>
              <w:spacing w:before="60" w:after="60" w:line="240" w:lineRule="auto"/>
              <w:ind w:left="357" w:hanging="357"/>
              <w:jc w:val="left"/>
              <w:rPr>
                <w:rFonts w:cs="Arial"/>
                <w:sz w:val="16"/>
                <w:szCs w:val="16"/>
              </w:rPr>
            </w:pPr>
            <w:r w:rsidRPr="003B2CC8">
              <w:rPr>
                <w:rFonts w:cs="Arial"/>
                <w:sz w:val="16"/>
                <w:szCs w:val="16"/>
              </w:rPr>
              <w:t>Kierunek interwencji – Zwiększenie dyspozycyjnych zasobów wodnych i osiągnięcie wysokiej jakości wód;</w:t>
            </w:r>
          </w:p>
          <w:p w14:paraId="2EE85DCB" w14:textId="77777777" w:rsidR="00FE3EBA" w:rsidRPr="003B2CC8" w:rsidRDefault="00FE3EBA" w:rsidP="004C6B9E">
            <w:pPr>
              <w:numPr>
                <w:ilvl w:val="0"/>
                <w:numId w:val="56"/>
              </w:numPr>
              <w:spacing w:before="60" w:after="60" w:line="240" w:lineRule="auto"/>
              <w:ind w:left="357" w:hanging="357"/>
              <w:jc w:val="left"/>
              <w:rPr>
                <w:rFonts w:cs="Arial"/>
                <w:sz w:val="16"/>
                <w:szCs w:val="16"/>
              </w:rPr>
            </w:pPr>
            <w:r w:rsidRPr="003B2CC8">
              <w:rPr>
                <w:rFonts w:cs="Arial"/>
                <w:sz w:val="16"/>
                <w:szCs w:val="16"/>
              </w:rPr>
              <w:t>Kierunek interwencji – Likwidacja źródeł emisji zanieczyszczeń powietrza lub istotne zmniejszenie ich oddziaływania;</w:t>
            </w:r>
          </w:p>
          <w:p w14:paraId="23630D8A" w14:textId="77777777" w:rsidR="00FE3EBA" w:rsidRPr="003B2CC8" w:rsidRDefault="00FE3EBA" w:rsidP="004C6B9E">
            <w:pPr>
              <w:numPr>
                <w:ilvl w:val="0"/>
                <w:numId w:val="56"/>
              </w:numPr>
              <w:spacing w:before="60" w:after="60" w:line="240" w:lineRule="auto"/>
              <w:ind w:left="357" w:hanging="357"/>
              <w:jc w:val="left"/>
              <w:rPr>
                <w:rFonts w:cs="Arial"/>
                <w:sz w:val="16"/>
                <w:szCs w:val="16"/>
              </w:rPr>
            </w:pPr>
            <w:r w:rsidRPr="003B2CC8">
              <w:rPr>
                <w:rFonts w:cs="Arial"/>
                <w:sz w:val="16"/>
                <w:szCs w:val="16"/>
              </w:rPr>
              <w:t>Kierunek interwencji – Zarządzanie zasobami dziedzictwa przyrodniczego;</w:t>
            </w:r>
          </w:p>
          <w:p w14:paraId="2A0B23FA" w14:textId="77777777" w:rsidR="00FE3EBA" w:rsidRPr="003B2CC8" w:rsidRDefault="00FE3EBA" w:rsidP="004C6B9E">
            <w:pPr>
              <w:numPr>
                <w:ilvl w:val="0"/>
                <w:numId w:val="56"/>
              </w:numPr>
              <w:spacing w:before="60" w:after="60" w:line="240" w:lineRule="auto"/>
              <w:ind w:left="357" w:hanging="357"/>
              <w:jc w:val="left"/>
              <w:rPr>
                <w:rFonts w:cs="Arial"/>
                <w:sz w:val="16"/>
                <w:szCs w:val="16"/>
              </w:rPr>
            </w:pPr>
            <w:r w:rsidRPr="003B2CC8">
              <w:rPr>
                <w:rFonts w:cs="Arial"/>
                <w:sz w:val="16"/>
                <w:szCs w:val="16"/>
              </w:rPr>
              <w:t>Kierunek interwencji – Ochrona gleb przed degradacją;</w:t>
            </w:r>
          </w:p>
          <w:p w14:paraId="086FF42F" w14:textId="77777777" w:rsidR="00FE3EBA" w:rsidRPr="003B2CC8" w:rsidRDefault="00FE3EBA" w:rsidP="004C6B9E">
            <w:pPr>
              <w:numPr>
                <w:ilvl w:val="0"/>
                <w:numId w:val="56"/>
              </w:numPr>
              <w:spacing w:before="60" w:after="60" w:line="240" w:lineRule="auto"/>
              <w:ind w:left="357" w:hanging="357"/>
              <w:jc w:val="left"/>
              <w:rPr>
                <w:rFonts w:cs="Arial"/>
                <w:sz w:val="16"/>
                <w:szCs w:val="16"/>
              </w:rPr>
            </w:pPr>
            <w:r w:rsidRPr="003B2CC8">
              <w:rPr>
                <w:rFonts w:cs="Arial"/>
                <w:sz w:val="16"/>
                <w:szCs w:val="16"/>
              </w:rPr>
              <w:t>Kierunek interwencji – Zarządzanie zasobami geologicznymi;</w:t>
            </w:r>
          </w:p>
          <w:p w14:paraId="424F234C" w14:textId="77777777" w:rsidR="00FE3EBA" w:rsidRPr="003B2CC8" w:rsidRDefault="00FE3EBA" w:rsidP="004C6B9E">
            <w:pPr>
              <w:numPr>
                <w:ilvl w:val="0"/>
                <w:numId w:val="56"/>
              </w:numPr>
              <w:spacing w:before="60" w:after="60" w:line="240" w:lineRule="auto"/>
              <w:ind w:left="357" w:hanging="357"/>
              <w:jc w:val="left"/>
              <w:rPr>
                <w:rFonts w:cs="Arial"/>
                <w:sz w:val="16"/>
                <w:szCs w:val="16"/>
              </w:rPr>
            </w:pPr>
            <w:r w:rsidRPr="003B2CC8">
              <w:rPr>
                <w:rFonts w:cs="Arial"/>
                <w:sz w:val="16"/>
                <w:szCs w:val="16"/>
              </w:rPr>
              <w:t>Kierunek interwencji – Gospodarka odpadami;</w:t>
            </w:r>
          </w:p>
          <w:p w14:paraId="663AF7F7" w14:textId="20BE5EFF" w:rsidR="00FE3EBA" w:rsidRPr="003B2CC8" w:rsidRDefault="00FE3EBA" w:rsidP="004C6B9E">
            <w:pPr>
              <w:numPr>
                <w:ilvl w:val="0"/>
                <w:numId w:val="56"/>
              </w:numPr>
              <w:spacing w:before="60" w:after="60" w:line="240" w:lineRule="auto"/>
              <w:ind w:left="357" w:hanging="357"/>
              <w:jc w:val="left"/>
              <w:rPr>
                <w:rFonts w:cs="Arial"/>
                <w:sz w:val="16"/>
                <w:szCs w:val="16"/>
              </w:rPr>
            </w:pPr>
            <w:r w:rsidRPr="003B2CC8">
              <w:rPr>
                <w:rFonts w:cs="Arial"/>
                <w:sz w:val="16"/>
                <w:szCs w:val="16"/>
              </w:rPr>
              <w:t>Kierunek interwencji – Oddziaływanie na jakość życia w zakresie klimatu akustycznego i oddziaływania pól elektromagnetycznych.</w:t>
            </w:r>
          </w:p>
        </w:tc>
        <w:tc>
          <w:tcPr>
            <w:tcW w:w="1556" w:type="pct"/>
            <w:vAlign w:val="center"/>
          </w:tcPr>
          <w:p w14:paraId="72E08E2F"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Poprawa jakości powietrza atmosferycznego:</w:t>
            </w:r>
          </w:p>
          <w:p w14:paraId="2BBB9298"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55F38BE3"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7B4A65EB"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7034DC22"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36EDF69E"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Poprawa klimatu akustycznego:</w:t>
            </w:r>
          </w:p>
          <w:p w14:paraId="621AE563" w14:textId="77777777" w:rsidR="00CB78AA" w:rsidRPr="003B2CC8" w:rsidRDefault="00CB78AA"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3CDEE693"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Osiągnięcie lub utrzymanie dobrego stanu wód:</w:t>
            </w:r>
          </w:p>
          <w:p w14:paraId="4E40668D" w14:textId="77777777" w:rsidR="00CB78AA" w:rsidRPr="003B2CC8" w:rsidRDefault="00CB78AA"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17AAFE33" w14:textId="77777777" w:rsidR="00CB78AA" w:rsidRPr="003B2CC8" w:rsidRDefault="00CB78AA"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15E6AF3D"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4DDD804A" w14:textId="77777777" w:rsidR="00CB78AA" w:rsidRPr="003B2CC8" w:rsidRDefault="00CB78AA"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458F7B83"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Ochrona przed degradacją gleb:</w:t>
            </w:r>
          </w:p>
          <w:p w14:paraId="2C822842" w14:textId="77777777" w:rsidR="00CB78AA" w:rsidRPr="003B2CC8" w:rsidRDefault="00CB78AA"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184F3363"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Zrównoważony rozwój systemu gospodarowania odpadami:</w:t>
            </w:r>
          </w:p>
          <w:p w14:paraId="3173146A" w14:textId="77777777" w:rsidR="00CB78AA" w:rsidRPr="003B2CC8" w:rsidRDefault="00CB78AA"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26E2E9DF" w14:textId="77777777" w:rsidR="00CB78AA" w:rsidRPr="003B2CC8" w:rsidRDefault="00CB78AA"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6A32CECD" w14:textId="77777777" w:rsidR="00CB78AA" w:rsidRPr="003B2CC8" w:rsidRDefault="00CB78AA"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3A34708E" w14:textId="77777777" w:rsidR="00CB78AA" w:rsidRPr="003B2CC8" w:rsidRDefault="00CB78AA"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08CEC883"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Zachowanie i ochrona walorów przyrodniczych:</w:t>
            </w:r>
          </w:p>
          <w:p w14:paraId="7FEF03A8" w14:textId="77777777" w:rsidR="00CB78AA" w:rsidRPr="003B2CC8" w:rsidRDefault="00CB78AA"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Rozwój obszarów zieleni oraz utrzymanie terenów już istniejących;</w:t>
            </w:r>
          </w:p>
          <w:p w14:paraId="0F6C3B78" w14:textId="77777777" w:rsidR="00CB78AA" w:rsidRPr="003B2CC8" w:rsidRDefault="00CB78AA"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463232C0" w14:textId="77777777" w:rsidR="00CB78AA" w:rsidRPr="003B2CC8" w:rsidRDefault="00CB78AA"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0ED1C685"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7F47B94F" w14:textId="43589DF2" w:rsidR="00FE3EBA" w:rsidRPr="003B2CC8" w:rsidRDefault="00CB78AA"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FE3EBA" w:rsidRPr="003B2CC8" w14:paraId="06007951" w14:textId="77777777" w:rsidTr="003B75DC">
        <w:tc>
          <w:tcPr>
            <w:tcW w:w="857" w:type="pct"/>
            <w:vAlign w:val="center"/>
          </w:tcPr>
          <w:p w14:paraId="0DCFE3CE" w14:textId="77777777"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lang w:eastAsia="en-US"/>
              </w:rPr>
              <w:lastRenderedPageBreak/>
              <w:t>Strategiczny Plan Adaptacji dla sektorów i obszarów wrażliwych na zmiany klimatu do roku 2020 z perspektywą do roku 2030 (spa 2020)</w:t>
            </w:r>
          </w:p>
        </w:tc>
        <w:tc>
          <w:tcPr>
            <w:tcW w:w="914" w:type="pct"/>
            <w:vAlign w:val="center"/>
          </w:tcPr>
          <w:p w14:paraId="7B630F01" w14:textId="631313F9"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lang w:eastAsia="en-US"/>
              </w:rPr>
              <w:t>Rada Ministrów przyjęła Strategiczny plan adaptacji dla sektorów i obszarów wrażliwych na zmiany klimatu do roku 2020 z perspektywą do roku 2030, tzw. SPA2020 w dniu 29.10.2013 r.</w:t>
            </w:r>
          </w:p>
        </w:tc>
        <w:tc>
          <w:tcPr>
            <w:tcW w:w="1673" w:type="pct"/>
            <w:vAlign w:val="center"/>
          </w:tcPr>
          <w:p w14:paraId="6DF22D3E" w14:textId="77777777" w:rsidR="00FE3EBA" w:rsidRPr="003B2CC8" w:rsidRDefault="00FE3EBA" w:rsidP="00FE3EBA">
            <w:pPr>
              <w:autoSpaceDE w:val="0"/>
              <w:autoSpaceDN w:val="0"/>
              <w:adjustRightInd w:val="0"/>
              <w:spacing w:before="60" w:after="60" w:line="240" w:lineRule="auto"/>
              <w:jc w:val="left"/>
              <w:rPr>
                <w:rFonts w:cs="Arial"/>
                <w:sz w:val="16"/>
                <w:szCs w:val="16"/>
              </w:rPr>
            </w:pPr>
            <w:r w:rsidRPr="003B2CC8">
              <w:rPr>
                <w:rFonts w:cs="Arial"/>
                <w:sz w:val="16"/>
                <w:szCs w:val="16"/>
              </w:rPr>
              <w:t>Cel 1. Zapewnienie bezpieczeństwa energetycznego i dobrego stanu środowiska:</w:t>
            </w:r>
          </w:p>
          <w:p w14:paraId="7EBE920A" w14:textId="77777777" w:rsidR="00FE3EBA" w:rsidRPr="003B2CC8" w:rsidRDefault="00FE3EBA" w:rsidP="004C6B9E">
            <w:pPr>
              <w:numPr>
                <w:ilvl w:val="1"/>
                <w:numId w:val="57"/>
              </w:numPr>
              <w:autoSpaceDE w:val="0"/>
              <w:autoSpaceDN w:val="0"/>
              <w:adjustRightInd w:val="0"/>
              <w:spacing w:before="60" w:after="60" w:line="240" w:lineRule="auto"/>
              <w:ind w:left="357" w:hanging="357"/>
              <w:jc w:val="left"/>
              <w:rPr>
                <w:rFonts w:cs="Arial"/>
                <w:sz w:val="16"/>
                <w:szCs w:val="16"/>
              </w:rPr>
            </w:pPr>
            <w:r w:rsidRPr="003B2CC8">
              <w:rPr>
                <w:rFonts w:cs="Arial"/>
                <w:sz w:val="16"/>
                <w:szCs w:val="16"/>
              </w:rPr>
              <w:t xml:space="preserve">Kierunek działań 1.1 – </w:t>
            </w:r>
            <w:r w:rsidRPr="003B2CC8">
              <w:rPr>
                <w:rStyle w:val="markedcontent"/>
                <w:rFonts w:cs="Arial"/>
                <w:sz w:val="16"/>
                <w:szCs w:val="16"/>
              </w:rPr>
              <w:t>dostosowanie sektora gospodarki wodnej do zmian klimatu</w:t>
            </w:r>
            <w:r w:rsidRPr="003B2CC8">
              <w:rPr>
                <w:rFonts w:cs="Arial"/>
                <w:sz w:val="16"/>
                <w:szCs w:val="16"/>
              </w:rPr>
              <w:t>;</w:t>
            </w:r>
          </w:p>
          <w:p w14:paraId="6FF586D6" w14:textId="77777777" w:rsidR="00FE3EBA" w:rsidRPr="003B2CC8" w:rsidRDefault="00FE3EBA" w:rsidP="004C6B9E">
            <w:pPr>
              <w:numPr>
                <w:ilvl w:val="1"/>
                <w:numId w:val="57"/>
              </w:numPr>
              <w:autoSpaceDE w:val="0"/>
              <w:autoSpaceDN w:val="0"/>
              <w:adjustRightInd w:val="0"/>
              <w:spacing w:before="60" w:after="60" w:line="240" w:lineRule="auto"/>
              <w:ind w:left="357" w:hanging="357"/>
              <w:jc w:val="left"/>
              <w:rPr>
                <w:rFonts w:cs="Arial"/>
                <w:sz w:val="16"/>
                <w:szCs w:val="16"/>
              </w:rPr>
            </w:pPr>
            <w:r w:rsidRPr="003B2CC8">
              <w:rPr>
                <w:rFonts w:cs="Arial"/>
                <w:sz w:val="16"/>
                <w:szCs w:val="16"/>
              </w:rPr>
              <w:t>Kierunek działań 1.3 – dostosowanie sektora energetycznego do zmian klimatu;</w:t>
            </w:r>
          </w:p>
          <w:p w14:paraId="3942ADAA" w14:textId="77777777" w:rsidR="00FE3EBA" w:rsidRPr="003B2CC8" w:rsidRDefault="00FE3EBA" w:rsidP="004C6B9E">
            <w:pPr>
              <w:numPr>
                <w:ilvl w:val="1"/>
                <w:numId w:val="57"/>
              </w:numPr>
              <w:autoSpaceDE w:val="0"/>
              <w:autoSpaceDN w:val="0"/>
              <w:adjustRightInd w:val="0"/>
              <w:spacing w:before="60" w:after="60" w:line="240" w:lineRule="auto"/>
              <w:ind w:left="357" w:hanging="357"/>
              <w:jc w:val="left"/>
              <w:rPr>
                <w:rFonts w:cs="Arial"/>
                <w:sz w:val="16"/>
                <w:szCs w:val="16"/>
              </w:rPr>
            </w:pPr>
            <w:r w:rsidRPr="003B2CC8">
              <w:rPr>
                <w:rFonts w:cs="Arial"/>
                <w:sz w:val="16"/>
                <w:szCs w:val="16"/>
              </w:rPr>
              <w:t>Kierunek działań 1.5 – adaptacja do zmian klimatu w gospodarce przestrzennej i budownictwie.</w:t>
            </w:r>
          </w:p>
          <w:p w14:paraId="4E0D1837" w14:textId="77777777" w:rsidR="00FE3EBA" w:rsidRPr="003B2CC8" w:rsidRDefault="00FE3EBA" w:rsidP="00FE3EBA">
            <w:pPr>
              <w:autoSpaceDE w:val="0"/>
              <w:autoSpaceDN w:val="0"/>
              <w:adjustRightInd w:val="0"/>
              <w:spacing w:before="60" w:after="60" w:line="240" w:lineRule="auto"/>
              <w:jc w:val="left"/>
              <w:rPr>
                <w:rFonts w:cs="Arial"/>
                <w:sz w:val="16"/>
                <w:szCs w:val="16"/>
              </w:rPr>
            </w:pPr>
            <w:r w:rsidRPr="003B2CC8">
              <w:rPr>
                <w:rFonts w:cs="Arial"/>
                <w:sz w:val="16"/>
                <w:szCs w:val="16"/>
              </w:rPr>
              <w:t>Cel 2. Skuteczna adaptacja do zmian klimatu na obszarach wiejskich:</w:t>
            </w:r>
          </w:p>
          <w:p w14:paraId="6766DE6E" w14:textId="77777777" w:rsidR="00FE3EBA" w:rsidRPr="003B2CC8" w:rsidRDefault="00FE3EBA" w:rsidP="004C6B9E">
            <w:pPr>
              <w:numPr>
                <w:ilvl w:val="0"/>
                <w:numId w:val="55"/>
              </w:numPr>
              <w:autoSpaceDE w:val="0"/>
              <w:autoSpaceDN w:val="0"/>
              <w:adjustRightInd w:val="0"/>
              <w:spacing w:before="60" w:after="60" w:line="240" w:lineRule="auto"/>
              <w:ind w:left="357" w:hanging="357"/>
              <w:jc w:val="left"/>
              <w:rPr>
                <w:rFonts w:cs="Arial"/>
                <w:sz w:val="16"/>
                <w:szCs w:val="16"/>
              </w:rPr>
            </w:pPr>
            <w:r w:rsidRPr="003B2CC8">
              <w:rPr>
                <w:rFonts w:cs="Arial"/>
                <w:sz w:val="16"/>
                <w:szCs w:val="16"/>
              </w:rPr>
              <w:t>Kierunek działań 2.2 – organizacyjne i techniczne dostosowanie działalności rolniczej i rybackiej do zmian klimatu;</w:t>
            </w:r>
          </w:p>
          <w:p w14:paraId="707003BD" w14:textId="77777777" w:rsidR="00FE3EBA" w:rsidRPr="003B2CC8" w:rsidRDefault="00FE3EBA" w:rsidP="00FE3EBA">
            <w:pPr>
              <w:autoSpaceDE w:val="0"/>
              <w:autoSpaceDN w:val="0"/>
              <w:adjustRightInd w:val="0"/>
              <w:spacing w:before="60" w:after="60" w:line="240" w:lineRule="auto"/>
              <w:jc w:val="left"/>
              <w:rPr>
                <w:rFonts w:cs="Arial"/>
                <w:sz w:val="16"/>
                <w:szCs w:val="16"/>
              </w:rPr>
            </w:pPr>
            <w:r w:rsidRPr="003B2CC8">
              <w:rPr>
                <w:rFonts w:cs="Arial"/>
                <w:sz w:val="16"/>
                <w:szCs w:val="16"/>
              </w:rPr>
              <w:t>Cel 4. Zapewnienie zrównoważonego rozwoju regionalnego i lokalnego z uwzględnieniem zmian klimatu:</w:t>
            </w:r>
          </w:p>
          <w:p w14:paraId="144C6B70" w14:textId="77777777" w:rsidR="00FE3EBA" w:rsidRPr="003B2CC8" w:rsidRDefault="00FE3EBA" w:rsidP="004C6B9E">
            <w:pPr>
              <w:numPr>
                <w:ilvl w:val="0"/>
                <w:numId w:val="55"/>
              </w:numPr>
              <w:autoSpaceDE w:val="0"/>
              <w:autoSpaceDN w:val="0"/>
              <w:adjustRightInd w:val="0"/>
              <w:spacing w:before="60" w:after="60" w:line="240" w:lineRule="auto"/>
              <w:ind w:left="357" w:hanging="357"/>
              <w:jc w:val="left"/>
              <w:rPr>
                <w:rFonts w:cs="Arial"/>
                <w:sz w:val="16"/>
                <w:szCs w:val="16"/>
              </w:rPr>
            </w:pPr>
            <w:r w:rsidRPr="003B2CC8">
              <w:rPr>
                <w:rFonts w:cs="Arial"/>
                <w:sz w:val="16"/>
                <w:szCs w:val="16"/>
              </w:rPr>
              <w:t>Kierunek działań 4.1 – monitoring stanu środowiska i systemy wczesnego ostrzegania i reagowania w kontekście zmian klimatu (miasta i obszary wiejskie);</w:t>
            </w:r>
          </w:p>
          <w:p w14:paraId="52C2723E" w14:textId="77777777" w:rsidR="00FE3EBA" w:rsidRPr="003B2CC8" w:rsidRDefault="00FE3EBA" w:rsidP="00FE3EBA">
            <w:pPr>
              <w:spacing w:before="60" w:after="60" w:line="240" w:lineRule="auto"/>
              <w:jc w:val="left"/>
              <w:rPr>
                <w:rFonts w:eastAsiaTheme="minorHAnsi" w:cs="Arial"/>
                <w:sz w:val="16"/>
                <w:szCs w:val="16"/>
                <w:lang w:eastAsia="en-US"/>
              </w:rPr>
            </w:pPr>
            <w:r w:rsidRPr="003B2CC8">
              <w:rPr>
                <w:rFonts w:eastAsiaTheme="minorHAnsi" w:cs="Arial"/>
                <w:sz w:val="16"/>
                <w:szCs w:val="16"/>
                <w:lang w:eastAsia="en-US"/>
              </w:rPr>
              <w:t>Cel 6. Kształtowanie postaw społecznych sprzyjających adaptacji do zmian klimatu:</w:t>
            </w:r>
          </w:p>
          <w:p w14:paraId="224389E8" w14:textId="08A5841A" w:rsidR="00FE3EBA" w:rsidRPr="003B2CC8" w:rsidRDefault="00FE3EBA" w:rsidP="004C6B9E">
            <w:pPr>
              <w:pStyle w:val="Akapitzlist"/>
              <w:numPr>
                <w:ilvl w:val="0"/>
                <w:numId w:val="58"/>
              </w:numPr>
              <w:spacing w:before="60" w:after="60" w:line="240" w:lineRule="auto"/>
              <w:jc w:val="left"/>
              <w:rPr>
                <w:rFonts w:cs="Arial"/>
                <w:sz w:val="16"/>
                <w:szCs w:val="16"/>
                <w:lang w:eastAsia="en-US"/>
              </w:rPr>
            </w:pPr>
            <w:r w:rsidRPr="003B2CC8">
              <w:rPr>
                <w:rFonts w:eastAsiaTheme="minorHAnsi" w:cs="Arial"/>
                <w:sz w:val="16"/>
                <w:szCs w:val="16"/>
                <w:lang w:eastAsia="en-US"/>
              </w:rPr>
              <w:t>Kierunek działań 6.1 – zwiększenie świadomości odnośnie ryzyk związanych ze zjawiskami ekstremalnymi i metodami ograniczenia ich wpływu</w:t>
            </w:r>
          </w:p>
        </w:tc>
        <w:tc>
          <w:tcPr>
            <w:tcW w:w="1556" w:type="pct"/>
            <w:vAlign w:val="center"/>
          </w:tcPr>
          <w:p w14:paraId="39B026C1"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Poprawa jakości powietrza atmosferycznego:</w:t>
            </w:r>
          </w:p>
          <w:p w14:paraId="35CB8BC9"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5CBE7768"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11F7C55F"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695B9943"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7A1391AD"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Poprawa klimatu akustycznego:</w:t>
            </w:r>
          </w:p>
          <w:p w14:paraId="5BC8A118" w14:textId="77777777" w:rsidR="00CB78AA" w:rsidRPr="003B2CC8" w:rsidRDefault="00CB78AA"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3AD8EA50"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Osiągnięcie lub utrzymanie dobrego stanu wód:</w:t>
            </w:r>
          </w:p>
          <w:p w14:paraId="2EA1DBAD" w14:textId="77777777" w:rsidR="00CB78AA" w:rsidRPr="003B2CC8" w:rsidRDefault="00CB78AA"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127542CF" w14:textId="77777777" w:rsidR="00CB78AA" w:rsidRPr="003B2CC8" w:rsidRDefault="00CB78AA"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3790B333"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4537879D" w14:textId="77777777" w:rsidR="00CB78AA" w:rsidRPr="003B2CC8" w:rsidRDefault="00CB78AA"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7E5A74F0"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Ochrona przed degradacją gleb:</w:t>
            </w:r>
          </w:p>
          <w:p w14:paraId="6F451265" w14:textId="77777777" w:rsidR="00CB78AA" w:rsidRPr="003B2CC8" w:rsidRDefault="00CB78AA"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47DFAC98"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Zrównoważony rozwój systemu gospodarowania odpadami:</w:t>
            </w:r>
          </w:p>
          <w:p w14:paraId="6AED1F74" w14:textId="77777777" w:rsidR="00CB78AA" w:rsidRPr="003B2CC8" w:rsidRDefault="00CB78AA"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lastRenderedPageBreak/>
              <w:t>Kierunek interwencji: Utrzymanie porządku i czystości;</w:t>
            </w:r>
          </w:p>
          <w:p w14:paraId="25DC95FC" w14:textId="77777777" w:rsidR="00CB78AA" w:rsidRPr="003B2CC8" w:rsidRDefault="00CB78AA"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1A72AD4E" w14:textId="77777777" w:rsidR="00CB78AA" w:rsidRPr="003B2CC8" w:rsidRDefault="00CB78AA"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3C6F4B20" w14:textId="77777777" w:rsidR="00CB78AA" w:rsidRPr="003B2CC8" w:rsidRDefault="00CB78AA"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14A1D089"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Zachowanie i ochrona walorów przyrodniczych:</w:t>
            </w:r>
          </w:p>
          <w:p w14:paraId="1EC9DD4E" w14:textId="77777777" w:rsidR="00CB78AA" w:rsidRPr="003B2CC8" w:rsidRDefault="00CB78AA"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413BC264" w14:textId="77777777" w:rsidR="00CB78AA" w:rsidRPr="003B2CC8" w:rsidRDefault="00CB78AA"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2C9D53FD" w14:textId="77777777" w:rsidR="00CB78AA" w:rsidRPr="003B2CC8" w:rsidRDefault="00CB78AA"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2AABECB3"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140E5C88" w14:textId="27133F29" w:rsidR="00FE3EBA" w:rsidRPr="003B2CC8" w:rsidRDefault="00CB78AA"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FE3EBA" w:rsidRPr="003B2CC8" w14:paraId="35BFB88D" w14:textId="77777777" w:rsidTr="003B75DC">
        <w:tc>
          <w:tcPr>
            <w:tcW w:w="857" w:type="pct"/>
            <w:vAlign w:val="center"/>
          </w:tcPr>
          <w:p w14:paraId="5B3ADCD5" w14:textId="77777777"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lang w:eastAsia="en-US"/>
              </w:rPr>
              <w:lastRenderedPageBreak/>
              <w:t>Ramy polityki klimatyczno-energetycznej do roku 2030</w:t>
            </w:r>
          </w:p>
        </w:tc>
        <w:tc>
          <w:tcPr>
            <w:tcW w:w="914" w:type="pct"/>
            <w:vAlign w:val="center"/>
          </w:tcPr>
          <w:p w14:paraId="7C36D15C" w14:textId="4E248F48"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lang w:eastAsia="en-US"/>
              </w:rPr>
              <w:t>Konkluzje Rady Europejskiej z dn. 23-24 października 2014 r.</w:t>
            </w:r>
          </w:p>
        </w:tc>
        <w:tc>
          <w:tcPr>
            <w:tcW w:w="1673" w:type="pct"/>
            <w:vAlign w:val="center"/>
          </w:tcPr>
          <w:p w14:paraId="6B998D8D"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Ograniczenie o co najmniej 40% emisji gazów cieplarnianych względem roku 1990;</w:t>
            </w:r>
          </w:p>
          <w:p w14:paraId="7CD8569A"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Zapewnienie co najmniej 32% udziału energii ze źródeł odnawialnych w całkowitym zużyciu energii;</w:t>
            </w:r>
          </w:p>
          <w:p w14:paraId="5E0AAB89" w14:textId="127F3FDE"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Poprawa efektywności energetycznej o co najmniej 32,5%.</w:t>
            </w:r>
          </w:p>
        </w:tc>
        <w:tc>
          <w:tcPr>
            <w:tcW w:w="1556" w:type="pct"/>
            <w:vAlign w:val="center"/>
          </w:tcPr>
          <w:p w14:paraId="51B89896" w14:textId="77777777" w:rsidR="00CB78AA" w:rsidRPr="003B2CC8" w:rsidRDefault="00CB78AA" w:rsidP="00CB78AA">
            <w:pPr>
              <w:spacing w:before="60" w:after="60" w:line="240" w:lineRule="auto"/>
              <w:jc w:val="left"/>
              <w:rPr>
                <w:rFonts w:cs="Arial"/>
                <w:sz w:val="16"/>
                <w:szCs w:val="16"/>
              </w:rPr>
            </w:pPr>
            <w:r w:rsidRPr="003B2CC8">
              <w:rPr>
                <w:rFonts w:cs="Arial"/>
                <w:sz w:val="16"/>
                <w:szCs w:val="16"/>
              </w:rPr>
              <w:t>Cel – Poprawa jakości powietrza atmosferycznego:</w:t>
            </w:r>
          </w:p>
          <w:p w14:paraId="31C28A16"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0F384570"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7CCC8C30" w14:textId="77777777" w:rsidR="00CB78A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5A637D03" w14:textId="7DE232C1" w:rsidR="00FE3EBA" w:rsidRPr="003B2CC8" w:rsidRDefault="00CB78AA"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tc>
      </w:tr>
      <w:tr w:rsidR="00FE3EBA" w:rsidRPr="003B2CC8" w14:paraId="65315010" w14:textId="77777777" w:rsidTr="003B75DC">
        <w:tc>
          <w:tcPr>
            <w:tcW w:w="857" w:type="pct"/>
            <w:vAlign w:val="center"/>
          </w:tcPr>
          <w:p w14:paraId="1717D89C" w14:textId="77777777"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lang w:eastAsia="en-US"/>
              </w:rPr>
              <w:t>Polityka ekologiczna państwa 2030 – strategia rozwoju w obszarze środowiska i gospodarki wodnej</w:t>
            </w:r>
          </w:p>
        </w:tc>
        <w:tc>
          <w:tcPr>
            <w:tcW w:w="914" w:type="pct"/>
            <w:vAlign w:val="center"/>
          </w:tcPr>
          <w:p w14:paraId="08DD94EB" w14:textId="21DD7DA5"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lang w:eastAsia="en-US"/>
              </w:rPr>
              <w:t>Uchwała nr 67 Rady Ministrów z dnia 16 lipca 2019 r.</w:t>
            </w:r>
          </w:p>
        </w:tc>
        <w:tc>
          <w:tcPr>
            <w:tcW w:w="1673" w:type="pct"/>
            <w:vAlign w:val="center"/>
          </w:tcPr>
          <w:p w14:paraId="4929E15B" w14:textId="77777777" w:rsidR="00FE3EBA" w:rsidRPr="003B2CC8" w:rsidRDefault="00FE3EBA" w:rsidP="00FE3EBA">
            <w:pPr>
              <w:spacing w:before="60" w:after="60" w:line="240" w:lineRule="auto"/>
              <w:jc w:val="left"/>
              <w:rPr>
                <w:rFonts w:cs="Arial"/>
                <w:sz w:val="16"/>
                <w:szCs w:val="16"/>
              </w:rPr>
            </w:pPr>
            <w:r w:rsidRPr="003B2CC8">
              <w:rPr>
                <w:rFonts w:cs="Arial"/>
                <w:sz w:val="16"/>
                <w:szCs w:val="16"/>
              </w:rPr>
              <w:t>Cel szczegółowy: Środowisko i zdrowie. Poprawa jakości środowiska i bezpieczeństwa ekologicznego:</w:t>
            </w:r>
          </w:p>
          <w:p w14:paraId="66B745A9" w14:textId="77777777" w:rsidR="00FE3EBA" w:rsidRPr="003B2CC8" w:rsidRDefault="00FE3EBA" w:rsidP="004C6B9E">
            <w:pPr>
              <w:numPr>
                <w:ilvl w:val="0"/>
                <w:numId w:val="59"/>
              </w:numPr>
              <w:spacing w:before="60" w:after="60" w:line="240" w:lineRule="auto"/>
              <w:ind w:left="357" w:hanging="357"/>
              <w:jc w:val="left"/>
              <w:rPr>
                <w:rFonts w:cs="Arial"/>
                <w:sz w:val="16"/>
                <w:szCs w:val="16"/>
              </w:rPr>
            </w:pPr>
            <w:r w:rsidRPr="003B2CC8">
              <w:rPr>
                <w:rFonts w:cs="Arial"/>
                <w:sz w:val="16"/>
                <w:szCs w:val="16"/>
              </w:rPr>
              <w:t>Kierunek interwencji: Zrównoważone gospodarowanie wodami, w tym zapewnienie dostępu do czystej wody dla społeczeństwa i gospodarki oraz osiągnięcie dobrego stanu wód;</w:t>
            </w:r>
          </w:p>
          <w:p w14:paraId="1FF849ED" w14:textId="77777777" w:rsidR="00FE3EBA" w:rsidRPr="003B2CC8" w:rsidRDefault="00FE3EBA" w:rsidP="004C6B9E">
            <w:pPr>
              <w:numPr>
                <w:ilvl w:val="0"/>
                <w:numId w:val="59"/>
              </w:numPr>
              <w:spacing w:before="60" w:after="60" w:line="240" w:lineRule="auto"/>
              <w:ind w:left="357" w:hanging="357"/>
              <w:jc w:val="left"/>
              <w:rPr>
                <w:rFonts w:cs="Arial"/>
                <w:sz w:val="16"/>
                <w:szCs w:val="16"/>
              </w:rPr>
            </w:pPr>
            <w:r w:rsidRPr="003B2CC8">
              <w:rPr>
                <w:rFonts w:cs="Arial"/>
                <w:sz w:val="16"/>
                <w:szCs w:val="16"/>
              </w:rPr>
              <w:lastRenderedPageBreak/>
              <w:t>Kierunek interwencji: Likwidacja źródeł emisji zanieczyszczeń do powietrza lub istotne zmniejszenie ich oddziaływania;</w:t>
            </w:r>
          </w:p>
          <w:p w14:paraId="1338C14C" w14:textId="77777777" w:rsidR="00FE3EBA" w:rsidRPr="003B2CC8" w:rsidRDefault="00FE3EBA" w:rsidP="004C6B9E">
            <w:pPr>
              <w:numPr>
                <w:ilvl w:val="0"/>
                <w:numId w:val="59"/>
              </w:numPr>
              <w:spacing w:before="60" w:after="60" w:line="240" w:lineRule="auto"/>
              <w:ind w:left="357" w:hanging="357"/>
              <w:jc w:val="left"/>
              <w:rPr>
                <w:rFonts w:cs="Arial"/>
                <w:sz w:val="16"/>
                <w:szCs w:val="16"/>
              </w:rPr>
            </w:pPr>
            <w:r w:rsidRPr="003B2CC8">
              <w:rPr>
                <w:rFonts w:cs="Arial"/>
                <w:sz w:val="16"/>
                <w:szCs w:val="16"/>
              </w:rPr>
              <w:t>Kierunek interwencji: Przeciwdziałanie zagrożeniom środowiska oraz zapewnienie bezpieczeństwa biologicznego, jądrowego i ochrony radiologicznej;</w:t>
            </w:r>
          </w:p>
          <w:p w14:paraId="035C3CEE" w14:textId="77777777" w:rsidR="00FE3EBA" w:rsidRPr="003B2CC8" w:rsidRDefault="00FE3EBA" w:rsidP="00FE3EBA">
            <w:pPr>
              <w:spacing w:before="60" w:after="60" w:line="240" w:lineRule="auto"/>
              <w:jc w:val="left"/>
              <w:rPr>
                <w:rFonts w:cs="Arial"/>
                <w:sz w:val="16"/>
                <w:szCs w:val="16"/>
              </w:rPr>
            </w:pPr>
            <w:r w:rsidRPr="003B2CC8">
              <w:rPr>
                <w:rFonts w:cs="Arial"/>
                <w:sz w:val="16"/>
                <w:szCs w:val="16"/>
              </w:rPr>
              <w:t>Cel szczegółowy: Środowisko i gospodarka. Zrównoważone gospodarowanie zasobami środowiska:</w:t>
            </w:r>
          </w:p>
          <w:p w14:paraId="049A3268" w14:textId="77777777" w:rsidR="00FE3EBA" w:rsidRPr="003B2CC8" w:rsidRDefault="00FE3EBA" w:rsidP="004C6B9E">
            <w:pPr>
              <w:numPr>
                <w:ilvl w:val="0"/>
                <w:numId w:val="60"/>
              </w:numPr>
              <w:spacing w:before="60" w:after="60" w:line="240" w:lineRule="auto"/>
              <w:ind w:left="357" w:hanging="357"/>
              <w:jc w:val="left"/>
              <w:rPr>
                <w:rFonts w:cs="Arial"/>
                <w:sz w:val="16"/>
                <w:szCs w:val="16"/>
              </w:rPr>
            </w:pPr>
            <w:r w:rsidRPr="003B2CC8">
              <w:rPr>
                <w:rFonts w:cs="Arial"/>
                <w:sz w:val="16"/>
                <w:szCs w:val="16"/>
              </w:rPr>
              <w:t>Kierunek interwencji: Gospodarka odpadami w kierunku gospodarki o obiegu zamkniętym;</w:t>
            </w:r>
          </w:p>
          <w:p w14:paraId="2A8C7F3F" w14:textId="77777777" w:rsidR="00FE3EBA" w:rsidRPr="003B2CC8" w:rsidRDefault="00FE3EBA" w:rsidP="00FE3EBA">
            <w:pPr>
              <w:spacing w:before="60" w:after="60" w:line="240" w:lineRule="auto"/>
              <w:jc w:val="left"/>
              <w:rPr>
                <w:rFonts w:cs="Arial"/>
                <w:sz w:val="16"/>
                <w:szCs w:val="16"/>
              </w:rPr>
            </w:pPr>
            <w:r w:rsidRPr="003B2CC8">
              <w:rPr>
                <w:rFonts w:cs="Arial"/>
                <w:sz w:val="16"/>
                <w:szCs w:val="16"/>
              </w:rPr>
              <w:t>Cel szczegółowy: Środowisko i klimat. Łagodzenie zmian klimatu i adaptacja do nich oraz zarządzanie ryzykiem klęsk żywiołowych;</w:t>
            </w:r>
          </w:p>
          <w:p w14:paraId="6AFA67F4" w14:textId="77777777" w:rsidR="00FE3EBA" w:rsidRPr="003B2CC8" w:rsidRDefault="00FE3EBA" w:rsidP="004C6B9E">
            <w:pPr>
              <w:numPr>
                <w:ilvl w:val="0"/>
                <w:numId w:val="61"/>
              </w:numPr>
              <w:spacing w:before="60" w:after="60" w:line="240" w:lineRule="auto"/>
              <w:ind w:left="357" w:hanging="357"/>
              <w:jc w:val="left"/>
              <w:rPr>
                <w:rFonts w:cs="Arial"/>
                <w:sz w:val="16"/>
                <w:szCs w:val="16"/>
              </w:rPr>
            </w:pPr>
            <w:r w:rsidRPr="003B2CC8">
              <w:rPr>
                <w:rFonts w:cs="Arial"/>
                <w:sz w:val="16"/>
                <w:szCs w:val="16"/>
              </w:rPr>
              <w:t>Kierunek interwencji: Przeciwdziałanie zmianom klimatu;</w:t>
            </w:r>
          </w:p>
          <w:p w14:paraId="2372F434" w14:textId="77777777" w:rsidR="00FE3EBA" w:rsidRPr="003B2CC8" w:rsidRDefault="00FE3EBA" w:rsidP="004C6B9E">
            <w:pPr>
              <w:numPr>
                <w:ilvl w:val="0"/>
                <w:numId w:val="61"/>
              </w:numPr>
              <w:spacing w:before="60" w:after="60" w:line="240" w:lineRule="auto"/>
              <w:ind w:left="357" w:hanging="357"/>
              <w:jc w:val="left"/>
              <w:rPr>
                <w:rFonts w:cs="Arial"/>
                <w:sz w:val="16"/>
                <w:szCs w:val="16"/>
              </w:rPr>
            </w:pPr>
            <w:r w:rsidRPr="003B2CC8">
              <w:rPr>
                <w:rFonts w:cs="Arial"/>
                <w:sz w:val="16"/>
                <w:szCs w:val="16"/>
              </w:rPr>
              <w:t>Kierunek interwencji: Adaptacja do zmian klimatu i zarządzanie ryzykiem klęsk żywiołowych;</w:t>
            </w:r>
          </w:p>
          <w:p w14:paraId="0C0F2C69" w14:textId="77777777" w:rsidR="00FE3EBA" w:rsidRPr="003B2CC8" w:rsidRDefault="00FE3EBA" w:rsidP="00FE3EBA">
            <w:pPr>
              <w:spacing w:before="60" w:after="60" w:line="240" w:lineRule="auto"/>
              <w:jc w:val="left"/>
              <w:rPr>
                <w:rFonts w:cs="Arial"/>
                <w:sz w:val="16"/>
                <w:szCs w:val="16"/>
              </w:rPr>
            </w:pPr>
            <w:r w:rsidRPr="003B2CC8">
              <w:rPr>
                <w:rFonts w:cs="Arial"/>
                <w:sz w:val="16"/>
                <w:szCs w:val="16"/>
              </w:rPr>
              <w:t>Cel szczegółowy: Środowisko i edukacja. Rozwijanie kompetencji (wiedzy, umiejętności i postaw) ekologicznych społeczeństwa;</w:t>
            </w:r>
          </w:p>
          <w:p w14:paraId="3D27707E" w14:textId="77777777" w:rsidR="00FE3EBA" w:rsidRPr="003B2CC8" w:rsidRDefault="00FE3EBA" w:rsidP="004C6B9E">
            <w:pPr>
              <w:numPr>
                <w:ilvl w:val="0"/>
                <w:numId w:val="62"/>
              </w:numPr>
              <w:spacing w:before="60" w:after="60" w:line="240" w:lineRule="auto"/>
              <w:ind w:left="357" w:hanging="357"/>
              <w:jc w:val="left"/>
              <w:rPr>
                <w:rFonts w:cs="Arial"/>
                <w:sz w:val="16"/>
                <w:szCs w:val="16"/>
              </w:rPr>
            </w:pPr>
            <w:r w:rsidRPr="003B2CC8">
              <w:rPr>
                <w:rFonts w:cs="Arial"/>
                <w:sz w:val="16"/>
                <w:szCs w:val="16"/>
              </w:rPr>
              <w:t>Kierunek interwencji: Edukacja ekologiczna, w tym kształtowanie wzorców zrównoważonej konsumpcji;</w:t>
            </w:r>
          </w:p>
          <w:p w14:paraId="2D135C07" w14:textId="77777777" w:rsidR="00FE3EBA" w:rsidRPr="003B2CC8" w:rsidRDefault="00FE3EBA" w:rsidP="00FE3EBA">
            <w:pPr>
              <w:spacing w:before="60" w:after="60" w:line="240" w:lineRule="auto"/>
              <w:jc w:val="left"/>
              <w:rPr>
                <w:rFonts w:cs="Arial"/>
                <w:sz w:val="16"/>
                <w:szCs w:val="16"/>
              </w:rPr>
            </w:pPr>
            <w:r w:rsidRPr="003B2CC8">
              <w:rPr>
                <w:rFonts w:cs="Arial"/>
                <w:sz w:val="16"/>
                <w:szCs w:val="16"/>
              </w:rPr>
              <w:t>Cel szczegółowy: Środowisko i administracja. Poprawa efektywności funkcjonowania instrumentów ochrony środowiska;</w:t>
            </w:r>
          </w:p>
          <w:p w14:paraId="37A6B059" w14:textId="5ABE529B" w:rsidR="00FE3EBA" w:rsidRPr="003B2CC8" w:rsidRDefault="00FE3EBA" w:rsidP="004C6B9E">
            <w:pPr>
              <w:pStyle w:val="Akapitzlist"/>
              <w:numPr>
                <w:ilvl w:val="0"/>
                <w:numId w:val="58"/>
              </w:numPr>
              <w:spacing w:before="60" w:after="60" w:line="240" w:lineRule="auto"/>
              <w:jc w:val="left"/>
              <w:rPr>
                <w:rFonts w:cs="Arial"/>
                <w:sz w:val="16"/>
                <w:szCs w:val="16"/>
                <w:lang w:eastAsia="en-US"/>
              </w:rPr>
            </w:pPr>
            <w:r w:rsidRPr="003B2CC8">
              <w:rPr>
                <w:rFonts w:cs="Arial"/>
                <w:sz w:val="16"/>
                <w:szCs w:val="16"/>
              </w:rPr>
              <w:t>Kierunek interwencji: Usprawnienie systemu kontroli i zarządzania ochroną środowiska oraz doskonalenie systemu finansowania.</w:t>
            </w:r>
          </w:p>
        </w:tc>
        <w:tc>
          <w:tcPr>
            <w:tcW w:w="1556" w:type="pct"/>
            <w:vAlign w:val="center"/>
          </w:tcPr>
          <w:p w14:paraId="43189D9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lastRenderedPageBreak/>
              <w:t>Cel – Poprawa jakości powietrza atmosferycznego:</w:t>
            </w:r>
          </w:p>
          <w:p w14:paraId="2263083F"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4C40108F"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50C81637"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270914C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Zwiększenie świadomości ekologicznej mieszkańców.</w:t>
            </w:r>
          </w:p>
          <w:p w14:paraId="226EACC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0AE6EE4A"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585055D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1CFAD5FB"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5DEFB7BA"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50684797"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4B8F50B5"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54181C53"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3C037D8F"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6CF4B5E2"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02F27E44"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2BE29E31"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2FDB8D14"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14C0097E"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2638D65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6D8421A5"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010BA6D0"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370B3462"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43E55DA2"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10C809EC" w14:textId="5ABA65D0" w:rsidR="00FE3EBA"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lastRenderedPageBreak/>
              <w:t>Kierunek interwencji: Zmniejszenie zagrożenia oraz minimalizacja skutków w przypadku wystąpienia awarii.</w:t>
            </w:r>
          </w:p>
        </w:tc>
      </w:tr>
      <w:tr w:rsidR="00FE3EBA" w:rsidRPr="003B2CC8" w14:paraId="654AFEAB" w14:textId="77777777" w:rsidTr="003B75DC">
        <w:tc>
          <w:tcPr>
            <w:tcW w:w="857" w:type="pct"/>
            <w:vAlign w:val="center"/>
          </w:tcPr>
          <w:p w14:paraId="2FD971E5" w14:textId="77777777"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lang w:eastAsia="en-US"/>
              </w:rPr>
              <w:lastRenderedPageBreak/>
              <w:t>Polityka energetyczna Polski do 2030 roku</w:t>
            </w:r>
          </w:p>
        </w:tc>
        <w:tc>
          <w:tcPr>
            <w:tcW w:w="914" w:type="pct"/>
            <w:vAlign w:val="center"/>
          </w:tcPr>
          <w:p w14:paraId="43F3303D" w14:textId="5DCDAA3E" w:rsidR="00FE3EBA" w:rsidRPr="003B2CC8" w:rsidRDefault="00FE3EBA" w:rsidP="00FE3EBA">
            <w:pPr>
              <w:spacing w:before="60" w:after="60" w:line="240" w:lineRule="auto"/>
              <w:jc w:val="center"/>
              <w:rPr>
                <w:rFonts w:cs="Arial"/>
                <w:sz w:val="16"/>
                <w:szCs w:val="16"/>
                <w:lang w:eastAsia="en-US"/>
              </w:rPr>
            </w:pPr>
            <w:r w:rsidRPr="003B2CC8">
              <w:rPr>
                <w:rFonts w:cs="Arial"/>
                <w:sz w:val="16"/>
                <w:szCs w:val="16"/>
                <w:lang w:eastAsia="en-US"/>
              </w:rPr>
              <w:t>Uchwała nr 202/2009 (Obwieszczenie Ministra Gospodarki z dnia 21 grudnia 2009 r.)</w:t>
            </w:r>
          </w:p>
        </w:tc>
        <w:tc>
          <w:tcPr>
            <w:tcW w:w="1673" w:type="pct"/>
            <w:vAlign w:val="center"/>
          </w:tcPr>
          <w:p w14:paraId="3608ED68"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dążenie do utrzymania zeroenergetycznego wzrostu gospodarczego, tj. rozwoju gospodarki następującego bez wzrostu zapotrzebowania na energię pierwotną;</w:t>
            </w:r>
          </w:p>
          <w:p w14:paraId="0F88834E"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konsekwentne zmniejszanie energochłonności polskiej gospodarki do poziomu UE-15,</w:t>
            </w:r>
          </w:p>
          <w:p w14:paraId="0321F69F"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zapewnienie bezpieczeństwa energetycznego kraju poprzez dywersyfikację źródeł i kierunków dostaw gazu ziemnego,</w:t>
            </w:r>
          </w:p>
          <w:p w14:paraId="48FED67A"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zapewnienie ciągłego pokrycia zapotrzebowania na energię przy uwzględnieniu maksymalnego możliwego wykorzystania krajowych zasobów oraz przyjaznych środowisku technologii,</w:t>
            </w:r>
          </w:p>
          <w:p w14:paraId="7376E04F"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wzrost udziału odnawialnych źródeł energii w finalnym zużyciu energii co najmniej do poziomu 15% w 2020 roku oraz dalszy wzrost tego wskaźnika w latach następnych,</w:t>
            </w:r>
          </w:p>
          <w:p w14:paraId="32882D50"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ograniczenie emisji CO2 do 2020 roku przy zachowaniu wysokiego poziomu bezpieczeństwa energetycznego,</w:t>
            </w:r>
          </w:p>
          <w:p w14:paraId="2D3F1E38"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 xml:space="preserve">Cel: ograniczenie emisji SO2 i </w:t>
            </w:r>
            <w:proofErr w:type="spellStart"/>
            <w:r w:rsidRPr="003B2CC8">
              <w:rPr>
                <w:rFonts w:cs="Arial"/>
                <w:sz w:val="16"/>
                <w:szCs w:val="16"/>
                <w:lang w:eastAsia="en-US"/>
              </w:rPr>
              <w:t>NOx</w:t>
            </w:r>
            <w:proofErr w:type="spellEnd"/>
            <w:r w:rsidRPr="003B2CC8">
              <w:rPr>
                <w:rFonts w:cs="Arial"/>
                <w:sz w:val="16"/>
                <w:szCs w:val="16"/>
                <w:lang w:eastAsia="en-US"/>
              </w:rPr>
              <w:t xml:space="preserve"> oraz pyłów (w tym PM10 i PM2,5) do poziomów wynikających z obecnych i projektowanych regulacji unijnych,</w:t>
            </w:r>
          </w:p>
          <w:p w14:paraId="6977211C"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ograniczanie negatywnego oddziaływania energetyki na stan wód powierzchniowych i podziemnych,</w:t>
            </w:r>
          </w:p>
          <w:p w14:paraId="1A3E160D" w14:textId="77777777"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minimalizacja składowania odpadów poprzez jak najszersze wykorzystanie ich w gospodarce,</w:t>
            </w:r>
          </w:p>
          <w:p w14:paraId="638E6A07" w14:textId="5AE0B342" w:rsidR="00FE3EBA" w:rsidRPr="003B2CC8" w:rsidRDefault="00FE3EBA" w:rsidP="00FE3EBA">
            <w:pPr>
              <w:spacing w:before="60" w:after="60" w:line="240" w:lineRule="auto"/>
              <w:jc w:val="left"/>
              <w:rPr>
                <w:rFonts w:cs="Arial"/>
                <w:sz w:val="16"/>
                <w:szCs w:val="16"/>
                <w:lang w:eastAsia="en-US"/>
              </w:rPr>
            </w:pPr>
            <w:r w:rsidRPr="003B2CC8">
              <w:rPr>
                <w:rFonts w:cs="Arial"/>
                <w:sz w:val="16"/>
                <w:szCs w:val="16"/>
                <w:lang w:eastAsia="en-US"/>
              </w:rPr>
              <w:t>Cel: zmiana struktury wytwarzania energii w kierunku technologii niskoemisyjnych.</w:t>
            </w:r>
          </w:p>
        </w:tc>
        <w:tc>
          <w:tcPr>
            <w:tcW w:w="1556" w:type="pct"/>
            <w:vAlign w:val="center"/>
          </w:tcPr>
          <w:p w14:paraId="2F401E9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49E225A7"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03CB4440"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2805F0CA"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69866E86" w14:textId="19A5D4F8" w:rsidR="00FE3EBA"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tc>
      </w:tr>
      <w:tr w:rsidR="00F7614E" w:rsidRPr="003B2CC8" w14:paraId="6E52667B" w14:textId="77777777" w:rsidTr="003B75DC">
        <w:tc>
          <w:tcPr>
            <w:tcW w:w="857" w:type="pct"/>
            <w:vAlign w:val="center"/>
          </w:tcPr>
          <w:p w14:paraId="0918C6DB"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Polityka energetyczna Polski do 2040 roku</w:t>
            </w:r>
          </w:p>
        </w:tc>
        <w:tc>
          <w:tcPr>
            <w:tcW w:w="914" w:type="pct"/>
            <w:vAlign w:val="center"/>
          </w:tcPr>
          <w:p w14:paraId="16918625" w14:textId="2EB7359F"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rPr>
              <w:t>Uchwała nr 22/2021 (Obwieszczenie Ministra Klimatu i Środowiska z dnia 2 marca 2021 r. w sprawie polityki energetycznej państwa do 2040 r. M.P. z 2021 r. poz. 264)</w:t>
            </w:r>
          </w:p>
        </w:tc>
        <w:tc>
          <w:tcPr>
            <w:tcW w:w="1673" w:type="pct"/>
            <w:vAlign w:val="center"/>
          </w:tcPr>
          <w:p w14:paraId="4590DC78" w14:textId="77777777" w:rsidR="00F7614E" w:rsidRPr="003B2CC8" w:rsidRDefault="00F7614E" w:rsidP="00F7614E">
            <w:pPr>
              <w:spacing w:before="60" w:after="60" w:line="240" w:lineRule="auto"/>
              <w:jc w:val="left"/>
              <w:rPr>
                <w:rFonts w:cs="Arial"/>
                <w:sz w:val="16"/>
                <w:szCs w:val="16"/>
                <w:lang w:eastAsia="en-US"/>
              </w:rPr>
            </w:pPr>
            <w:r w:rsidRPr="003B2CC8">
              <w:rPr>
                <w:rFonts w:cs="Arial"/>
                <w:sz w:val="16"/>
                <w:szCs w:val="16"/>
                <w:lang w:eastAsia="en-US"/>
              </w:rPr>
              <w:t>Cel szczegółowy: Optymalne wykorzystanie własnych surowców energetycznych;</w:t>
            </w:r>
          </w:p>
          <w:p w14:paraId="6166BAEA" w14:textId="77777777" w:rsidR="00F7614E" w:rsidRPr="003B2CC8" w:rsidRDefault="00F7614E" w:rsidP="00F7614E">
            <w:pPr>
              <w:spacing w:before="60" w:after="60" w:line="240" w:lineRule="auto"/>
              <w:jc w:val="left"/>
              <w:rPr>
                <w:rFonts w:cs="Arial"/>
                <w:sz w:val="16"/>
                <w:szCs w:val="16"/>
                <w:lang w:eastAsia="en-US"/>
              </w:rPr>
            </w:pPr>
            <w:r w:rsidRPr="003B2CC8">
              <w:rPr>
                <w:rFonts w:cs="Arial"/>
                <w:sz w:val="16"/>
                <w:szCs w:val="16"/>
                <w:lang w:eastAsia="en-US"/>
              </w:rPr>
              <w:t>Cel szczegółowy: Rozbudowa infrastruktury wytwórczej i sieciowej energii elektrycznej;</w:t>
            </w:r>
          </w:p>
          <w:p w14:paraId="3D1D7C3F" w14:textId="77777777" w:rsidR="00F7614E" w:rsidRPr="003B2CC8" w:rsidRDefault="00F7614E" w:rsidP="00F7614E">
            <w:pPr>
              <w:spacing w:before="60" w:after="60" w:line="240" w:lineRule="auto"/>
              <w:jc w:val="left"/>
              <w:rPr>
                <w:rFonts w:cs="Arial"/>
                <w:sz w:val="16"/>
                <w:szCs w:val="16"/>
                <w:lang w:eastAsia="en-US"/>
              </w:rPr>
            </w:pPr>
            <w:r w:rsidRPr="003B2CC8">
              <w:rPr>
                <w:rFonts w:cs="Arial"/>
                <w:sz w:val="16"/>
                <w:szCs w:val="16"/>
                <w:lang w:eastAsia="en-US"/>
              </w:rPr>
              <w:t xml:space="preserve">Cel szczegółowy: Rozwój odnawialnych źródeł </w:t>
            </w:r>
            <w:proofErr w:type="spellStart"/>
            <w:r w:rsidRPr="003B2CC8">
              <w:rPr>
                <w:rFonts w:cs="Arial"/>
                <w:sz w:val="16"/>
                <w:szCs w:val="16"/>
                <w:lang w:eastAsia="en-US"/>
              </w:rPr>
              <w:t>energii;Cel</w:t>
            </w:r>
            <w:proofErr w:type="spellEnd"/>
            <w:r w:rsidRPr="003B2CC8">
              <w:rPr>
                <w:rFonts w:cs="Arial"/>
                <w:sz w:val="16"/>
                <w:szCs w:val="16"/>
                <w:lang w:eastAsia="en-US"/>
              </w:rPr>
              <w:t xml:space="preserve"> szczegółowy: Rozwój ciepłownictwa i kogeneracji;</w:t>
            </w:r>
          </w:p>
          <w:p w14:paraId="67D3F0F6" w14:textId="2F34638A" w:rsidR="00F7614E" w:rsidRPr="003B2CC8" w:rsidRDefault="00F7614E" w:rsidP="00F7614E">
            <w:pPr>
              <w:spacing w:before="60" w:after="60" w:line="240" w:lineRule="auto"/>
              <w:jc w:val="left"/>
              <w:rPr>
                <w:rFonts w:cs="Arial"/>
                <w:sz w:val="16"/>
                <w:szCs w:val="16"/>
                <w:lang w:eastAsia="en-US"/>
              </w:rPr>
            </w:pPr>
            <w:r w:rsidRPr="003B2CC8">
              <w:rPr>
                <w:rFonts w:cs="Arial"/>
                <w:sz w:val="16"/>
                <w:szCs w:val="16"/>
                <w:lang w:eastAsia="en-US"/>
              </w:rPr>
              <w:t>Cel szczegółowy: Poprawa efektywności energetycznej.</w:t>
            </w:r>
          </w:p>
        </w:tc>
        <w:tc>
          <w:tcPr>
            <w:tcW w:w="1556" w:type="pct"/>
            <w:vAlign w:val="center"/>
          </w:tcPr>
          <w:p w14:paraId="09E7F102"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22159512"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3104A7FC"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1AAD3D39"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48CFFE0F" w14:textId="5462333C" w:rsidR="00F7614E"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Zwiększenie świadomości ekologicznej mieszkańców.</w:t>
            </w:r>
          </w:p>
        </w:tc>
      </w:tr>
      <w:tr w:rsidR="00F7614E" w:rsidRPr="003B2CC8" w14:paraId="38D63BF0" w14:textId="77777777" w:rsidTr="003B75DC">
        <w:tc>
          <w:tcPr>
            <w:tcW w:w="857" w:type="pct"/>
            <w:vAlign w:val="center"/>
          </w:tcPr>
          <w:p w14:paraId="6A325F23"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lastRenderedPageBreak/>
              <w:t>Krajowa strategia rozwoju regionalnego 2030</w:t>
            </w:r>
          </w:p>
        </w:tc>
        <w:tc>
          <w:tcPr>
            <w:tcW w:w="914" w:type="pct"/>
            <w:vAlign w:val="center"/>
          </w:tcPr>
          <w:p w14:paraId="2978B5A1" w14:textId="0B29DF2E"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Uchwała nr 102 Rady Ministrów z dnia 17 września 2019 r. w sprawie przyjęcia "Krajowej Strategii Rozwoju Regionalnego 2030"</w:t>
            </w:r>
          </w:p>
        </w:tc>
        <w:tc>
          <w:tcPr>
            <w:tcW w:w="1673" w:type="pct"/>
            <w:vAlign w:val="center"/>
          </w:tcPr>
          <w:p w14:paraId="60639B7C" w14:textId="77777777" w:rsidR="00F7614E" w:rsidRPr="003B2CC8" w:rsidRDefault="00F7614E" w:rsidP="00F7614E">
            <w:pPr>
              <w:spacing w:before="60" w:after="60" w:line="240" w:lineRule="auto"/>
              <w:jc w:val="left"/>
              <w:rPr>
                <w:rFonts w:cs="Arial"/>
                <w:sz w:val="16"/>
                <w:szCs w:val="16"/>
              </w:rPr>
            </w:pPr>
            <w:r w:rsidRPr="003B2CC8">
              <w:rPr>
                <w:rFonts w:cs="Arial"/>
                <w:sz w:val="16"/>
                <w:szCs w:val="16"/>
              </w:rPr>
              <w:t>Cel 1. Zwiększenie spójności rozwoju kraju w wymiarze społecznym, gospodarczym, środowiskowym i przestrzennym:</w:t>
            </w:r>
          </w:p>
          <w:p w14:paraId="16DCBB41" w14:textId="6850D197" w:rsidR="00F7614E" w:rsidRPr="003B2CC8" w:rsidRDefault="00F7614E" w:rsidP="004C6B9E">
            <w:pPr>
              <w:pStyle w:val="Akapitzlist"/>
              <w:numPr>
                <w:ilvl w:val="0"/>
                <w:numId w:val="58"/>
              </w:numPr>
              <w:spacing w:before="60" w:after="60" w:line="240" w:lineRule="auto"/>
              <w:jc w:val="left"/>
              <w:rPr>
                <w:rFonts w:cs="Arial"/>
                <w:sz w:val="16"/>
                <w:szCs w:val="16"/>
                <w:lang w:eastAsia="en-US"/>
              </w:rPr>
            </w:pPr>
            <w:r w:rsidRPr="003B2CC8">
              <w:rPr>
                <w:rFonts w:cs="Arial"/>
                <w:sz w:val="16"/>
                <w:szCs w:val="16"/>
              </w:rPr>
              <w:t>Kierunek interwencji 1.5. Rozwój infrastruktury wspierającej dostarczanie usług publicznych i podnoszącej atrakcyjność inwestycyjną obszarów.</w:t>
            </w:r>
          </w:p>
        </w:tc>
        <w:tc>
          <w:tcPr>
            <w:tcW w:w="1556" w:type="pct"/>
            <w:vAlign w:val="center"/>
          </w:tcPr>
          <w:p w14:paraId="34E175D2"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4871DBF8"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53109B6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3F267DE2"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42B81B2C"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2BF7392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46597D84"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723108B1"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5E27630A"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280F5079"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6E8F03A0"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7F8B10E0"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1513560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21D8906E"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0C299AC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3323EE28"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047445E8"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7BAA92CB"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59CE7AD1"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614A948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05317290"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Rozwój obszarów zieleni oraz utrzymanie terenów już istniejących;</w:t>
            </w:r>
          </w:p>
          <w:p w14:paraId="5504BE86"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320E0E12"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603E97E3"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2D087751" w14:textId="401CDD21" w:rsidR="00F7614E"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F7614E" w:rsidRPr="003B2CC8" w14:paraId="2ACACA60" w14:textId="77777777" w:rsidTr="003B75DC">
        <w:tc>
          <w:tcPr>
            <w:tcW w:w="857" w:type="pct"/>
            <w:vAlign w:val="center"/>
          </w:tcPr>
          <w:p w14:paraId="0DC6340B"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lastRenderedPageBreak/>
              <w:t>Strategia rozwoju kapitału ludzkiego 2030</w:t>
            </w:r>
          </w:p>
        </w:tc>
        <w:tc>
          <w:tcPr>
            <w:tcW w:w="914" w:type="pct"/>
            <w:vAlign w:val="center"/>
          </w:tcPr>
          <w:p w14:paraId="07C732E9" w14:textId="4EBFC22D"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Uchwała Rady Ministrów nr 184/2020 z dnia 14 grudnia 2020 r. (M.P. 2020 poz. 1060)</w:t>
            </w:r>
          </w:p>
        </w:tc>
        <w:tc>
          <w:tcPr>
            <w:tcW w:w="1673" w:type="pct"/>
            <w:vAlign w:val="center"/>
          </w:tcPr>
          <w:p w14:paraId="7FF8CEDC" w14:textId="2D8919E8" w:rsidR="00F7614E" w:rsidRPr="003B2CC8" w:rsidRDefault="00F7614E" w:rsidP="00F7614E">
            <w:pPr>
              <w:spacing w:before="60" w:after="60" w:line="240" w:lineRule="auto"/>
              <w:jc w:val="left"/>
              <w:rPr>
                <w:rFonts w:cs="Arial"/>
                <w:sz w:val="16"/>
                <w:szCs w:val="16"/>
                <w:lang w:eastAsia="en-US"/>
              </w:rPr>
            </w:pPr>
            <w:r w:rsidRPr="003B2CC8">
              <w:rPr>
                <w:rFonts w:cs="Arial"/>
                <w:sz w:val="16"/>
                <w:szCs w:val="16"/>
                <w:lang w:eastAsia="en-US"/>
              </w:rPr>
              <w:t>Cel szczegółowy: Poprawa zdrowia obywateli oraz systemu opieki zdrowotnej.</w:t>
            </w:r>
          </w:p>
        </w:tc>
        <w:tc>
          <w:tcPr>
            <w:tcW w:w="1556" w:type="pct"/>
            <w:vAlign w:val="center"/>
          </w:tcPr>
          <w:p w14:paraId="2E5C0FBC"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1CD4637C"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1AF94AC4"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68B5F5F3"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27A966B0"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28D527A2"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145E4673"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7FC1600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388DB380"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2F2C0FF1"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486C4D3E"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7DDC224E"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011D01E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50DF90AD"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2BBE23C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38704471"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lastRenderedPageBreak/>
              <w:t>Kierunek interwencji: Utrzymanie porządku i czystości;</w:t>
            </w:r>
          </w:p>
          <w:p w14:paraId="45FE7C24"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4EED49CB"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0034CCFD"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04A8AA08"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558F9726"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00A67565"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0CF25632"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47E17FF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0724D34C" w14:textId="7AF94959" w:rsidR="00F7614E"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F7614E" w:rsidRPr="003B2CC8" w14:paraId="091D0B09" w14:textId="77777777" w:rsidTr="003B75DC">
        <w:tc>
          <w:tcPr>
            <w:tcW w:w="857" w:type="pct"/>
            <w:vAlign w:val="center"/>
          </w:tcPr>
          <w:p w14:paraId="40C28E74"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lastRenderedPageBreak/>
              <w:t>Strategia zrównoważonego rozwoju wsi, rolnictwa i rybactwa na lata 2030</w:t>
            </w:r>
          </w:p>
        </w:tc>
        <w:tc>
          <w:tcPr>
            <w:tcW w:w="914" w:type="pct"/>
            <w:vAlign w:val="center"/>
          </w:tcPr>
          <w:p w14:paraId="02DFE038" w14:textId="25EBBA24"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Uchwała nr 123 Rady Ministrów z dnia 15 października 2019 r. (M.P. z 2019 r. poz. 1150)</w:t>
            </w:r>
          </w:p>
        </w:tc>
        <w:tc>
          <w:tcPr>
            <w:tcW w:w="1673" w:type="pct"/>
            <w:vAlign w:val="center"/>
          </w:tcPr>
          <w:p w14:paraId="5F50BCFC" w14:textId="77777777" w:rsidR="00F7614E" w:rsidRPr="003B2CC8" w:rsidRDefault="00F7614E" w:rsidP="00F7614E">
            <w:pPr>
              <w:spacing w:before="60" w:after="60" w:line="240" w:lineRule="auto"/>
              <w:jc w:val="left"/>
              <w:rPr>
                <w:rFonts w:cs="Arial"/>
                <w:sz w:val="16"/>
                <w:szCs w:val="16"/>
              </w:rPr>
            </w:pPr>
            <w:r w:rsidRPr="003B2CC8">
              <w:rPr>
                <w:rFonts w:cs="Arial"/>
                <w:sz w:val="16"/>
                <w:szCs w:val="16"/>
              </w:rPr>
              <w:t>Cel szczegółowy II. Poprawa jakości życia, infrastruktury i stanu środowiska:</w:t>
            </w:r>
          </w:p>
          <w:p w14:paraId="78459096" w14:textId="77777777" w:rsidR="00F7614E" w:rsidRPr="003B2CC8" w:rsidRDefault="00F7614E" w:rsidP="004C6B9E">
            <w:pPr>
              <w:numPr>
                <w:ilvl w:val="0"/>
                <w:numId w:val="63"/>
              </w:numPr>
              <w:spacing w:before="60" w:after="60" w:line="240" w:lineRule="auto"/>
              <w:ind w:left="357" w:hanging="357"/>
              <w:jc w:val="left"/>
              <w:rPr>
                <w:rFonts w:eastAsiaTheme="minorHAnsi" w:cs="Arial"/>
                <w:sz w:val="16"/>
                <w:szCs w:val="16"/>
                <w:lang w:eastAsia="en-US"/>
              </w:rPr>
            </w:pPr>
            <w:r w:rsidRPr="003B2CC8">
              <w:rPr>
                <w:rFonts w:cs="Arial"/>
                <w:sz w:val="16"/>
                <w:szCs w:val="16"/>
              </w:rPr>
              <w:t>Kierunek interwencji: II.4. Zrównoważone gospodarowanie i ochrona zasobów środowiska;</w:t>
            </w:r>
          </w:p>
          <w:p w14:paraId="61A98348" w14:textId="6F9668F6" w:rsidR="00F7614E" w:rsidRPr="003B2CC8" w:rsidRDefault="00F7614E" w:rsidP="004C6B9E">
            <w:pPr>
              <w:numPr>
                <w:ilvl w:val="0"/>
                <w:numId w:val="63"/>
              </w:numPr>
              <w:spacing w:before="60" w:after="60" w:line="240" w:lineRule="auto"/>
              <w:ind w:left="357" w:hanging="357"/>
              <w:jc w:val="left"/>
              <w:rPr>
                <w:rFonts w:eastAsiaTheme="minorHAnsi" w:cs="Arial"/>
                <w:sz w:val="16"/>
                <w:szCs w:val="16"/>
                <w:lang w:eastAsia="en-US"/>
              </w:rPr>
            </w:pPr>
            <w:r w:rsidRPr="003B2CC8">
              <w:rPr>
                <w:rFonts w:cs="Arial"/>
                <w:sz w:val="16"/>
                <w:szCs w:val="16"/>
              </w:rPr>
              <w:t>Kierunek interwencji: II.5. Adaptacja do zmian klimatu i przeciwdziałanie tym zmianom.</w:t>
            </w:r>
          </w:p>
        </w:tc>
        <w:tc>
          <w:tcPr>
            <w:tcW w:w="1556" w:type="pct"/>
            <w:vAlign w:val="center"/>
          </w:tcPr>
          <w:p w14:paraId="487FDA1C"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6BDF4AE5"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70493484"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43709993"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51C06C5A"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5E098B44"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2F308FFD"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7510A00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19D8BC9C"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2AC874D4"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6736BFC8"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lastRenderedPageBreak/>
              <w:t>Cel – Rozbudowa i modernizacja infrastruktury wodno-ściekowej:</w:t>
            </w:r>
          </w:p>
          <w:p w14:paraId="3A684289"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4CCD444E"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79C24990"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2D8D025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15A076BD"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47F7F90A"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0F19E04F"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6EBEEAD9"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2D4470D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35AA5C4C"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63A3A82C"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187794A7"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3E8E7707"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3F1E512D" w14:textId="267E747C" w:rsidR="00F7614E"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F7614E" w:rsidRPr="003B2CC8" w14:paraId="62D16525" w14:textId="77777777" w:rsidTr="003B75DC">
        <w:tc>
          <w:tcPr>
            <w:tcW w:w="857" w:type="pct"/>
            <w:vAlign w:val="center"/>
          </w:tcPr>
          <w:p w14:paraId="3A3D0A06"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lastRenderedPageBreak/>
              <w:t>Strategia Rozwoju Kapitału społecznego (współdziałanie, kultura, kreatywność) 2030</w:t>
            </w:r>
          </w:p>
        </w:tc>
        <w:tc>
          <w:tcPr>
            <w:tcW w:w="914" w:type="pct"/>
            <w:vAlign w:val="center"/>
          </w:tcPr>
          <w:p w14:paraId="52B65308" w14:textId="4C46A295"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Uchwała nr 155 Rady Ministrów z dnia 27 października 2020 r. (M.P. z 2020 r. poz. 1060)</w:t>
            </w:r>
          </w:p>
        </w:tc>
        <w:tc>
          <w:tcPr>
            <w:tcW w:w="1673" w:type="pct"/>
            <w:vAlign w:val="center"/>
          </w:tcPr>
          <w:p w14:paraId="4CD805F2" w14:textId="77777777" w:rsidR="00F7614E" w:rsidRPr="003B2CC8" w:rsidRDefault="00F7614E" w:rsidP="00F7614E">
            <w:pPr>
              <w:spacing w:before="60" w:after="60" w:line="240" w:lineRule="auto"/>
              <w:jc w:val="left"/>
              <w:rPr>
                <w:rFonts w:cs="Arial"/>
                <w:sz w:val="16"/>
                <w:szCs w:val="16"/>
              </w:rPr>
            </w:pPr>
            <w:r w:rsidRPr="003B2CC8">
              <w:rPr>
                <w:rFonts w:cs="Arial"/>
                <w:sz w:val="16"/>
                <w:szCs w:val="16"/>
              </w:rPr>
              <w:t>Cel szczegółowy 1. Zwiększenie zaangażowania obywateli w życie publiczne:</w:t>
            </w:r>
          </w:p>
          <w:p w14:paraId="379C455B" w14:textId="1668EA43" w:rsidR="00F7614E" w:rsidRPr="003B2CC8" w:rsidRDefault="00F7614E" w:rsidP="004C6B9E">
            <w:pPr>
              <w:pStyle w:val="Akapitzlist"/>
              <w:numPr>
                <w:ilvl w:val="0"/>
                <w:numId w:val="58"/>
              </w:numPr>
              <w:spacing w:before="60" w:after="60" w:line="240" w:lineRule="auto"/>
              <w:jc w:val="left"/>
              <w:rPr>
                <w:rFonts w:cs="Arial"/>
                <w:sz w:val="16"/>
                <w:szCs w:val="16"/>
                <w:lang w:eastAsia="en-US"/>
              </w:rPr>
            </w:pPr>
            <w:r w:rsidRPr="003B2CC8">
              <w:rPr>
                <w:rFonts w:cs="Arial"/>
                <w:sz w:val="16"/>
                <w:szCs w:val="16"/>
              </w:rPr>
              <w:t>Kierunek interwencji 1.2. – rozwój i wzmacnianie zorganizowanych form aktywności obywatelskiej.</w:t>
            </w:r>
          </w:p>
        </w:tc>
        <w:tc>
          <w:tcPr>
            <w:tcW w:w="1556" w:type="pct"/>
            <w:vAlign w:val="center"/>
          </w:tcPr>
          <w:p w14:paraId="5C4790C9"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408A63C2"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1821E32B"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6714AC5B"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1F2500B1"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Zwiększenie świadomości ekologicznej mieszkańców.</w:t>
            </w:r>
          </w:p>
          <w:p w14:paraId="699853C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13D2CC17"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18EC5D2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3EBF8AD9"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553E7834"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589646C5"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1825D247"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7E00B80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7CA17E6B"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5A7BDBF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5CB24767"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3E6A2EDB"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0A946BBE"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7AF605E0"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4B4C68D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4D600EA6"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791ED5C3"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2EFB836A"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01ED50CE"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011D79AC" w14:textId="555D109B" w:rsidR="00F7614E"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lastRenderedPageBreak/>
              <w:t>Kierunek interwencji: Zmniejszenie zagrożenia oraz minimalizacja skutków w przypadku wystąpienia awarii.</w:t>
            </w:r>
          </w:p>
        </w:tc>
      </w:tr>
      <w:tr w:rsidR="00F7614E" w:rsidRPr="003B2CC8" w14:paraId="74380906" w14:textId="77777777" w:rsidTr="003B75DC">
        <w:tc>
          <w:tcPr>
            <w:tcW w:w="857" w:type="pct"/>
            <w:vAlign w:val="center"/>
          </w:tcPr>
          <w:p w14:paraId="162215FC"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lastRenderedPageBreak/>
              <w:t>Strategia Zrównoważonego Rozwoju Transportu do 2030 roku</w:t>
            </w:r>
          </w:p>
        </w:tc>
        <w:tc>
          <w:tcPr>
            <w:tcW w:w="914" w:type="pct"/>
            <w:vAlign w:val="center"/>
          </w:tcPr>
          <w:p w14:paraId="34B225CF" w14:textId="48E7AFEA"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Uchwała nr 105 z dnia 24 września 2019 r. (M.P. z 2019 r. poz. 1054)</w:t>
            </w:r>
          </w:p>
        </w:tc>
        <w:tc>
          <w:tcPr>
            <w:tcW w:w="1673" w:type="pct"/>
            <w:vAlign w:val="center"/>
          </w:tcPr>
          <w:p w14:paraId="3161580F" w14:textId="7B547BBF" w:rsidR="00F7614E" w:rsidRPr="003B2CC8" w:rsidRDefault="00F7614E" w:rsidP="00F7614E">
            <w:pPr>
              <w:spacing w:before="60" w:after="60" w:line="240" w:lineRule="auto"/>
              <w:jc w:val="left"/>
              <w:rPr>
                <w:rFonts w:cs="Arial"/>
                <w:sz w:val="16"/>
                <w:szCs w:val="16"/>
                <w:lang w:eastAsia="en-US"/>
              </w:rPr>
            </w:pPr>
            <w:r w:rsidRPr="003B2CC8">
              <w:rPr>
                <w:rFonts w:cs="Arial"/>
                <w:sz w:val="16"/>
                <w:szCs w:val="16"/>
                <w:lang w:eastAsia="en-US"/>
              </w:rPr>
              <w:t>Kierunek interwencji: ograniczanie negatywnego wpływu transportu na środowisko.</w:t>
            </w:r>
          </w:p>
        </w:tc>
        <w:tc>
          <w:tcPr>
            <w:tcW w:w="1556" w:type="pct"/>
            <w:vAlign w:val="center"/>
          </w:tcPr>
          <w:p w14:paraId="728284B1"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14296D52"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14538F60"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64B00C45"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50D3AE53"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63D3784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7E7BF377" w14:textId="560A0B87" w:rsidR="00F7614E"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tc>
      </w:tr>
      <w:tr w:rsidR="00AB788B" w:rsidRPr="003B2CC8" w14:paraId="70786B33" w14:textId="77777777" w:rsidTr="003B75DC">
        <w:tc>
          <w:tcPr>
            <w:tcW w:w="857" w:type="pct"/>
            <w:vAlign w:val="center"/>
          </w:tcPr>
          <w:p w14:paraId="24BF217E" w14:textId="35F652D7" w:rsidR="00AB788B" w:rsidRPr="00AB788B" w:rsidRDefault="00AB788B" w:rsidP="00AB788B">
            <w:pPr>
              <w:spacing w:before="60" w:after="60" w:line="240" w:lineRule="auto"/>
              <w:jc w:val="center"/>
              <w:rPr>
                <w:rFonts w:cs="Arial"/>
                <w:sz w:val="16"/>
                <w:szCs w:val="16"/>
                <w:lang w:eastAsia="en-US"/>
              </w:rPr>
            </w:pPr>
            <w:r w:rsidRPr="00AB788B">
              <w:rPr>
                <w:rFonts w:cs="Arial"/>
                <w:sz w:val="16"/>
                <w:szCs w:val="16"/>
                <w:lang w:eastAsia="en-US"/>
              </w:rPr>
              <w:t>Aktualizacja Krajowego Programu Ochrony Powietrza do 2025 r. (z perspektywą do 2030 r. oraz do 2040 r.)</w:t>
            </w:r>
          </w:p>
        </w:tc>
        <w:tc>
          <w:tcPr>
            <w:tcW w:w="914" w:type="pct"/>
            <w:vAlign w:val="center"/>
          </w:tcPr>
          <w:p w14:paraId="5374B16B" w14:textId="105D37BB" w:rsidR="00AB788B" w:rsidRPr="00AB788B" w:rsidRDefault="00AB788B" w:rsidP="00AB788B">
            <w:pPr>
              <w:spacing w:before="60" w:after="60" w:line="240" w:lineRule="auto"/>
              <w:jc w:val="center"/>
              <w:rPr>
                <w:rFonts w:cs="Arial"/>
                <w:sz w:val="16"/>
                <w:szCs w:val="16"/>
                <w:lang w:eastAsia="en-US"/>
              </w:rPr>
            </w:pPr>
            <w:r w:rsidRPr="00AB788B">
              <w:rPr>
                <w:rFonts w:cs="Arial"/>
                <w:sz w:val="16"/>
                <w:szCs w:val="16"/>
                <w:lang w:eastAsia="en-US"/>
              </w:rPr>
              <w:t>Komunikat Ministra Klimatu i Środowiska z dnia 30 grudnia 2021 r. w sprawie Aktualizacji Krajowego Programu Ochrony Powietrza</w:t>
            </w:r>
          </w:p>
        </w:tc>
        <w:tc>
          <w:tcPr>
            <w:tcW w:w="1673" w:type="pct"/>
            <w:vAlign w:val="center"/>
          </w:tcPr>
          <w:p w14:paraId="33675947" w14:textId="77777777" w:rsidR="00AB788B" w:rsidRPr="003B2CC8" w:rsidRDefault="00AB788B" w:rsidP="00AB788B">
            <w:pPr>
              <w:autoSpaceDE w:val="0"/>
              <w:autoSpaceDN w:val="0"/>
              <w:adjustRightInd w:val="0"/>
              <w:spacing w:before="60" w:after="60" w:line="240" w:lineRule="auto"/>
              <w:jc w:val="left"/>
              <w:rPr>
                <w:rFonts w:eastAsia="MinionPro-Regular" w:cs="Arial"/>
                <w:sz w:val="16"/>
                <w:szCs w:val="16"/>
              </w:rPr>
            </w:pPr>
            <w:r w:rsidRPr="003B2CC8">
              <w:rPr>
                <w:rFonts w:eastAsia="MinionPro-Regular" w:cs="Arial"/>
                <w:sz w:val="16"/>
                <w:szCs w:val="16"/>
              </w:rPr>
              <w:t>Cele szczegółowe:</w:t>
            </w:r>
          </w:p>
          <w:p w14:paraId="4B358F06" w14:textId="77777777" w:rsidR="00AB788B" w:rsidRPr="003B2CC8" w:rsidRDefault="00AB788B" w:rsidP="004C6B9E">
            <w:pPr>
              <w:numPr>
                <w:ilvl w:val="0"/>
                <w:numId w:val="64"/>
              </w:numPr>
              <w:autoSpaceDE w:val="0"/>
              <w:autoSpaceDN w:val="0"/>
              <w:adjustRightInd w:val="0"/>
              <w:spacing w:before="60" w:after="60" w:line="240" w:lineRule="auto"/>
              <w:ind w:left="357" w:hanging="357"/>
              <w:jc w:val="left"/>
              <w:rPr>
                <w:rFonts w:eastAsiaTheme="minorHAnsi" w:cs="Arial"/>
                <w:sz w:val="16"/>
                <w:szCs w:val="16"/>
                <w:lang w:eastAsia="en-US"/>
              </w:rPr>
            </w:pPr>
            <w:r w:rsidRPr="003B2CC8">
              <w:rPr>
                <w:rFonts w:eastAsia="MinionPro-Regular" w:cs="Arial"/>
                <w:sz w:val="16"/>
                <w:szCs w:val="16"/>
              </w:rPr>
              <w:t>Osiągnięcie w możliwie krótkim czasie poziomów dopuszczalnych i docelowych niektórych substancji, określonych w dyrektywie 2008/50/WE i 2004/107/WE, oraz utrzymanie ich na tych obszarach, na których są dotrzymywane, a w przypadku pyłu PM2,5 także pułapu stężenia ekspozycji oraz Krajowego Celu Redukcji Narażenia;</w:t>
            </w:r>
          </w:p>
          <w:p w14:paraId="3EC73D1F" w14:textId="36508CC7" w:rsidR="00AB788B" w:rsidRPr="003B2CC8" w:rsidRDefault="00AB788B" w:rsidP="004C6B9E">
            <w:pPr>
              <w:numPr>
                <w:ilvl w:val="0"/>
                <w:numId w:val="64"/>
              </w:numPr>
              <w:autoSpaceDE w:val="0"/>
              <w:autoSpaceDN w:val="0"/>
              <w:adjustRightInd w:val="0"/>
              <w:spacing w:before="60" w:after="60" w:line="240" w:lineRule="auto"/>
              <w:ind w:left="357" w:hanging="357"/>
              <w:jc w:val="left"/>
              <w:rPr>
                <w:rFonts w:eastAsiaTheme="minorHAnsi" w:cs="Arial"/>
                <w:sz w:val="16"/>
                <w:szCs w:val="16"/>
                <w:lang w:eastAsia="en-US"/>
              </w:rPr>
            </w:pPr>
            <w:r w:rsidRPr="003B2CC8">
              <w:rPr>
                <w:rFonts w:eastAsia="MinionPro-Regular" w:cs="Arial"/>
                <w:sz w:val="16"/>
                <w:szCs w:val="16"/>
              </w:rPr>
              <w:t>Osiągnięcie w perspektywie do roku 2030 stężeń niektórych substancji w powietrzu na poziomach wskazanych przez WHO oraz nowych wymagań wynikających z regulacji prawnych projektowanych przepisami prawa unijnego.</w:t>
            </w:r>
          </w:p>
        </w:tc>
        <w:tc>
          <w:tcPr>
            <w:tcW w:w="1556" w:type="pct"/>
            <w:vAlign w:val="center"/>
          </w:tcPr>
          <w:p w14:paraId="42BA232E" w14:textId="77777777" w:rsidR="00AB788B" w:rsidRPr="003B2CC8" w:rsidRDefault="00AB788B" w:rsidP="00AB788B">
            <w:pPr>
              <w:spacing w:before="60" w:after="60" w:line="240" w:lineRule="auto"/>
              <w:jc w:val="left"/>
              <w:rPr>
                <w:rFonts w:cs="Arial"/>
                <w:sz w:val="16"/>
                <w:szCs w:val="16"/>
              </w:rPr>
            </w:pPr>
            <w:r w:rsidRPr="003B2CC8">
              <w:rPr>
                <w:rFonts w:cs="Arial"/>
                <w:sz w:val="16"/>
                <w:szCs w:val="16"/>
              </w:rPr>
              <w:t>Cel – Poprawa jakości powietrza atmosferycznego:</w:t>
            </w:r>
          </w:p>
          <w:p w14:paraId="79E47C11" w14:textId="77777777" w:rsidR="00AB788B" w:rsidRPr="003B2CC8" w:rsidRDefault="00AB788B"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4D7888A5" w14:textId="77777777" w:rsidR="00AB788B" w:rsidRPr="003B2CC8" w:rsidRDefault="00AB788B"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241EEE25" w14:textId="77777777" w:rsidR="00AB788B" w:rsidRPr="003B2CC8" w:rsidRDefault="00AB788B"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7C80B3A3" w14:textId="019FB446" w:rsidR="00AB788B" w:rsidRPr="003B2CC8" w:rsidRDefault="00AB788B"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tc>
      </w:tr>
      <w:tr w:rsidR="00F7614E" w:rsidRPr="003B2CC8" w14:paraId="37120DF8" w14:textId="77777777" w:rsidTr="003B75DC">
        <w:tc>
          <w:tcPr>
            <w:tcW w:w="857" w:type="pct"/>
            <w:vAlign w:val="center"/>
          </w:tcPr>
          <w:p w14:paraId="296CDB11" w14:textId="3C60DF2A"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Krajowy Plan Gospodarki Odpadami 2028</w:t>
            </w:r>
          </w:p>
        </w:tc>
        <w:tc>
          <w:tcPr>
            <w:tcW w:w="914" w:type="pct"/>
            <w:vAlign w:val="center"/>
          </w:tcPr>
          <w:p w14:paraId="501CEC9F" w14:textId="4241B10F"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Uchwała nr 96 Rady Ministrów z dnia 12 czerwca 2023 r. w sprawie Krajowego planu gospodarki odpadami 2028</w:t>
            </w:r>
          </w:p>
        </w:tc>
        <w:tc>
          <w:tcPr>
            <w:tcW w:w="1673" w:type="pct"/>
            <w:vAlign w:val="center"/>
          </w:tcPr>
          <w:p w14:paraId="6D326875" w14:textId="77777777" w:rsidR="00F7614E" w:rsidRPr="003B2CC8" w:rsidRDefault="00F7614E" w:rsidP="00F7614E">
            <w:pPr>
              <w:spacing w:before="60" w:after="60" w:line="240" w:lineRule="auto"/>
              <w:rPr>
                <w:rFonts w:cs="Arial"/>
                <w:sz w:val="16"/>
                <w:szCs w:val="16"/>
                <w:lang w:eastAsia="en-US"/>
              </w:rPr>
            </w:pPr>
            <w:r w:rsidRPr="003B2CC8">
              <w:rPr>
                <w:rFonts w:cs="Arial"/>
                <w:sz w:val="16"/>
                <w:szCs w:val="16"/>
                <w:lang w:eastAsia="en-US"/>
              </w:rPr>
              <w:t>W gospodarce odpadami komunalnymi, w tym odpadami żywności i innymi odpadami ulegającymi biodegradacji, przyjęto następujące cele:</w:t>
            </w:r>
          </w:p>
          <w:p w14:paraId="41DE52CE"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wdrażanie ZPO oraz zmniejszenie ilości powstających odpadów,</w:t>
            </w:r>
          </w:p>
          <w:p w14:paraId="091B7DE2"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zwiększanie świadomości i wiedzy społeczeństwa na temat ZPO, w tym zakresie ZPO żywności,</w:t>
            </w:r>
          </w:p>
          <w:p w14:paraId="7EB900CB"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osiągnięcie następujących poziomów przygotowania do ponownego użycia i recyklingu odpadów komunalnych:</w:t>
            </w:r>
          </w:p>
          <w:p w14:paraId="1A6066B5" w14:textId="77777777" w:rsidR="00F7614E" w:rsidRPr="003B2CC8" w:rsidRDefault="00F7614E" w:rsidP="004C6B9E">
            <w:pPr>
              <w:pStyle w:val="Akapitzlist"/>
              <w:numPr>
                <w:ilvl w:val="1"/>
                <w:numId w:val="65"/>
              </w:numPr>
              <w:spacing w:before="60" w:after="60" w:line="240" w:lineRule="auto"/>
              <w:jc w:val="center"/>
              <w:rPr>
                <w:rFonts w:cs="Arial"/>
                <w:sz w:val="16"/>
                <w:szCs w:val="16"/>
                <w:lang w:eastAsia="en-US"/>
              </w:rPr>
            </w:pPr>
            <w:r w:rsidRPr="003B2CC8">
              <w:rPr>
                <w:rFonts w:cs="Arial"/>
                <w:sz w:val="16"/>
                <w:szCs w:val="16"/>
                <w:lang w:eastAsia="en-US"/>
              </w:rPr>
              <w:t>55% dla roku 2025,</w:t>
            </w:r>
          </w:p>
          <w:p w14:paraId="7F50E413" w14:textId="77777777" w:rsidR="00F7614E" w:rsidRPr="003B2CC8" w:rsidRDefault="00F7614E" w:rsidP="004C6B9E">
            <w:pPr>
              <w:pStyle w:val="Akapitzlist"/>
              <w:numPr>
                <w:ilvl w:val="1"/>
                <w:numId w:val="65"/>
              </w:numPr>
              <w:spacing w:before="60" w:after="60" w:line="240" w:lineRule="auto"/>
              <w:jc w:val="center"/>
              <w:rPr>
                <w:rFonts w:cs="Arial"/>
                <w:sz w:val="16"/>
                <w:szCs w:val="16"/>
                <w:lang w:eastAsia="en-US"/>
              </w:rPr>
            </w:pPr>
            <w:r w:rsidRPr="003B2CC8">
              <w:rPr>
                <w:rFonts w:cs="Arial"/>
                <w:sz w:val="16"/>
                <w:szCs w:val="16"/>
                <w:lang w:eastAsia="en-US"/>
              </w:rPr>
              <w:lastRenderedPageBreak/>
              <w:t>60% dla roku 2030,</w:t>
            </w:r>
          </w:p>
          <w:p w14:paraId="5D4AA131" w14:textId="77777777" w:rsidR="00F7614E" w:rsidRPr="003B2CC8" w:rsidRDefault="00F7614E" w:rsidP="004C6B9E">
            <w:pPr>
              <w:pStyle w:val="Akapitzlist"/>
              <w:numPr>
                <w:ilvl w:val="1"/>
                <w:numId w:val="65"/>
              </w:numPr>
              <w:spacing w:before="60" w:after="60" w:line="240" w:lineRule="auto"/>
              <w:jc w:val="center"/>
              <w:rPr>
                <w:rFonts w:cs="Arial"/>
                <w:sz w:val="16"/>
                <w:szCs w:val="16"/>
                <w:lang w:eastAsia="en-US"/>
              </w:rPr>
            </w:pPr>
            <w:r w:rsidRPr="003B2CC8">
              <w:rPr>
                <w:rFonts w:cs="Arial"/>
                <w:sz w:val="16"/>
                <w:szCs w:val="16"/>
                <w:lang w:eastAsia="en-US"/>
              </w:rPr>
              <w:t>65% dla roku 2035,</w:t>
            </w:r>
          </w:p>
          <w:p w14:paraId="1316AB0C"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minimalizacja ilości składowanych odpadów:</w:t>
            </w:r>
          </w:p>
          <w:p w14:paraId="67ACA175" w14:textId="77777777" w:rsidR="00F7614E" w:rsidRPr="003B2CC8" w:rsidRDefault="00F7614E" w:rsidP="004C6B9E">
            <w:pPr>
              <w:pStyle w:val="Akapitzlist"/>
              <w:numPr>
                <w:ilvl w:val="1"/>
                <w:numId w:val="65"/>
              </w:numPr>
              <w:spacing w:before="60" w:after="60" w:line="240" w:lineRule="auto"/>
              <w:jc w:val="center"/>
              <w:rPr>
                <w:rFonts w:cs="Arial"/>
                <w:sz w:val="16"/>
                <w:szCs w:val="16"/>
                <w:lang w:eastAsia="en-US"/>
              </w:rPr>
            </w:pPr>
            <w:r w:rsidRPr="003B2CC8">
              <w:rPr>
                <w:rFonts w:cs="Arial"/>
                <w:sz w:val="16"/>
                <w:szCs w:val="16"/>
                <w:lang w:eastAsia="en-US"/>
              </w:rPr>
              <w:t>do 30% w roku 2025,</w:t>
            </w:r>
          </w:p>
          <w:p w14:paraId="64BAE4E3" w14:textId="77777777" w:rsidR="00F7614E" w:rsidRPr="003B2CC8" w:rsidRDefault="00F7614E" w:rsidP="004C6B9E">
            <w:pPr>
              <w:pStyle w:val="Akapitzlist"/>
              <w:numPr>
                <w:ilvl w:val="1"/>
                <w:numId w:val="65"/>
              </w:numPr>
              <w:spacing w:before="60" w:after="60" w:line="240" w:lineRule="auto"/>
              <w:jc w:val="center"/>
              <w:rPr>
                <w:rFonts w:cs="Arial"/>
                <w:sz w:val="16"/>
                <w:szCs w:val="16"/>
                <w:lang w:eastAsia="en-US"/>
              </w:rPr>
            </w:pPr>
            <w:r w:rsidRPr="003B2CC8">
              <w:rPr>
                <w:rFonts w:cs="Arial"/>
                <w:sz w:val="16"/>
                <w:szCs w:val="16"/>
                <w:lang w:eastAsia="en-US"/>
              </w:rPr>
              <w:t>do 20% w roku 2030,</w:t>
            </w:r>
          </w:p>
          <w:p w14:paraId="70EBBB11" w14:textId="77777777" w:rsidR="00F7614E" w:rsidRPr="003B2CC8" w:rsidRDefault="00F7614E" w:rsidP="004C6B9E">
            <w:pPr>
              <w:pStyle w:val="Akapitzlist"/>
              <w:numPr>
                <w:ilvl w:val="1"/>
                <w:numId w:val="65"/>
              </w:numPr>
              <w:spacing w:before="60" w:after="60" w:line="240" w:lineRule="auto"/>
              <w:jc w:val="center"/>
              <w:rPr>
                <w:rFonts w:cs="Arial"/>
                <w:sz w:val="16"/>
                <w:szCs w:val="16"/>
                <w:lang w:eastAsia="en-US"/>
              </w:rPr>
            </w:pPr>
            <w:r w:rsidRPr="003B2CC8">
              <w:rPr>
                <w:rFonts w:cs="Arial"/>
                <w:sz w:val="16"/>
                <w:szCs w:val="16"/>
                <w:lang w:eastAsia="en-US"/>
              </w:rPr>
              <w:t>do 10% w roku 2035,</w:t>
            </w:r>
          </w:p>
          <w:p w14:paraId="1E747CE1"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zwiększenie recyklingu organicznego przez propagowanie kompostowania przez mieszkańców bioodpadów „u źródła”,</w:t>
            </w:r>
          </w:p>
          <w:p w14:paraId="75E78765"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zapewnienie selektywnego zbierania bioodpadów od mieszkańców oraz zakładów zbiorowego żywienia,</w:t>
            </w:r>
          </w:p>
          <w:p w14:paraId="4E422EB8"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zwiększanie świadomości i wiedzy społeczeństwa na temat postępowania z odpadami, w tym w zakresie selektywnego zbierania odpadów oraz zagrożeń związanych z nielegalnym postępowaniem z odpadami,</w:t>
            </w:r>
          </w:p>
          <w:p w14:paraId="5C071A97"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zmniejszenie udziału niesegregowanych (zmieszanych) odpadów komunalnych w strumieniu odbieranych i zbieranych odpadów,</w:t>
            </w:r>
          </w:p>
          <w:p w14:paraId="1793F337"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zapewnienie jak najwyższej jakości zbieranych selektywnie odpadów, aby mogły one zostać skierowane do procesu recyklingu,</w:t>
            </w:r>
          </w:p>
          <w:p w14:paraId="7434DEA6" w14:textId="77777777"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utrzymanie występującego trendu w zakresie celu dotyczącego zmniejszenia ilości odpadów komunalnych ulegających biodegradacji kierowanych na składowiska, aby składowanych nie było więcej niż 35% masy tych odpadów w stosunku do masy odpadów wytworzonych w 1995 r.,</w:t>
            </w:r>
          </w:p>
          <w:p w14:paraId="00AE7A9D" w14:textId="0A72E12B" w:rsidR="00F7614E" w:rsidRPr="003B2CC8" w:rsidRDefault="00F7614E" w:rsidP="004C6B9E">
            <w:pPr>
              <w:pStyle w:val="Akapitzlist"/>
              <w:numPr>
                <w:ilvl w:val="0"/>
                <w:numId w:val="65"/>
              </w:numPr>
              <w:spacing w:before="60" w:after="60" w:line="240" w:lineRule="auto"/>
              <w:jc w:val="center"/>
              <w:rPr>
                <w:rFonts w:cs="Arial"/>
                <w:sz w:val="16"/>
                <w:szCs w:val="16"/>
                <w:lang w:eastAsia="en-US"/>
              </w:rPr>
            </w:pPr>
            <w:r w:rsidRPr="003B2CC8">
              <w:rPr>
                <w:rFonts w:cs="Arial"/>
                <w:sz w:val="16"/>
                <w:szCs w:val="16"/>
                <w:lang w:eastAsia="en-US"/>
              </w:rPr>
              <w:t>ograniczenie powstawania tzw. dzikich wysypisk.</w:t>
            </w:r>
          </w:p>
        </w:tc>
        <w:tc>
          <w:tcPr>
            <w:tcW w:w="1556" w:type="pct"/>
            <w:vAlign w:val="center"/>
          </w:tcPr>
          <w:p w14:paraId="4DA53E9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lastRenderedPageBreak/>
              <w:t>Cel – Zrównoważony rozwój systemu gospodarowania odpadami:</w:t>
            </w:r>
          </w:p>
          <w:p w14:paraId="575F9640"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0913FC35"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5EBF2065"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40A28D43" w14:textId="0B6840FE" w:rsidR="00F7614E"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lastRenderedPageBreak/>
              <w:t>Kierunek interwencji: Zwiększenie świadomości ekologicznej mieszkańców.</w:t>
            </w:r>
          </w:p>
        </w:tc>
      </w:tr>
      <w:tr w:rsidR="00F7614E" w:rsidRPr="003B2CC8" w14:paraId="36DC6A0A" w14:textId="77777777" w:rsidTr="003B75DC">
        <w:tc>
          <w:tcPr>
            <w:tcW w:w="857" w:type="pct"/>
            <w:vAlign w:val="center"/>
          </w:tcPr>
          <w:p w14:paraId="4AAEC51A"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lastRenderedPageBreak/>
              <w:t>Program Oczyszczania Kraju z Azbestu na lata 2009 – 2032</w:t>
            </w:r>
          </w:p>
        </w:tc>
        <w:tc>
          <w:tcPr>
            <w:tcW w:w="914" w:type="pct"/>
            <w:vAlign w:val="center"/>
          </w:tcPr>
          <w:p w14:paraId="2DCC4067" w14:textId="7D363A30"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rPr>
              <w:t>Uchwała nr 39/2010 Rady Ministrów z dnia 15 marca 2010 r.</w:t>
            </w:r>
          </w:p>
        </w:tc>
        <w:tc>
          <w:tcPr>
            <w:tcW w:w="1673" w:type="pct"/>
            <w:vAlign w:val="center"/>
          </w:tcPr>
          <w:p w14:paraId="246345E4" w14:textId="77777777" w:rsidR="00F7614E" w:rsidRPr="003B2CC8" w:rsidRDefault="00F7614E" w:rsidP="00F7614E">
            <w:pPr>
              <w:spacing w:before="60" w:after="60"/>
              <w:jc w:val="left"/>
              <w:rPr>
                <w:rFonts w:cs="Arial"/>
                <w:sz w:val="16"/>
                <w:szCs w:val="16"/>
              </w:rPr>
            </w:pPr>
            <w:r w:rsidRPr="003B2CC8">
              <w:rPr>
                <w:rFonts w:cs="Arial"/>
                <w:sz w:val="16"/>
                <w:szCs w:val="16"/>
              </w:rPr>
              <w:t>Cele:</w:t>
            </w:r>
          </w:p>
          <w:p w14:paraId="0F7CF873" w14:textId="77777777" w:rsidR="00F7614E" w:rsidRPr="003B2CC8" w:rsidRDefault="00F7614E" w:rsidP="004C6B9E">
            <w:pPr>
              <w:numPr>
                <w:ilvl w:val="0"/>
                <w:numId w:val="66"/>
              </w:numPr>
              <w:spacing w:before="60" w:after="60" w:line="240" w:lineRule="auto"/>
              <w:ind w:left="357" w:hanging="357"/>
              <w:jc w:val="left"/>
              <w:rPr>
                <w:rFonts w:cs="Arial"/>
                <w:sz w:val="16"/>
                <w:szCs w:val="16"/>
              </w:rPr>
            </w:pPr>
            <w:r w:rsidRPr="003B2CC8">
              <w:rPr>
                <w:rFonts w:cs="Arial"/>
                <w:sz w:val="16"/>
                <w:szCs w:val="16"/>
              </w:rPr>
              <w:t>usunięcie i unieszkodliwienie wyrobów zawierających azbest,</w:t>
            </w:r>
          </w:p>
          <w:p w14:paraId="54D0E694" w14:textId="77777777" w:rsidR="00F7614E" w:rsidRPr="003B2CC8" w:rsidRDefault="00F7614E" w:rsidP="004C6B9E">
            <w:pPr>
              <w:numPr>
                <w:ilvl w:val="0"/>
                <w:numId w:val="57"/>
              </w:numPr>
              <w:spacing w:before="60" w:after="60" w:line="240" w:lineRule="auto"/>
              <w:ind w:left="357" w:hanging="357"/>
              <w:jc w:val="left"/>
              <w:rPr>
                <w:rFonts w:eastAsiaTheme="minorHAnsi" w:cs="Arial"/>
                <w:sz w:val="16"/>
                <w:szCs w:val="16"/>
                <w:lang w:eastAsia="en-US"/>
              </w:rPr>
            </w:pPr>
            <w:r w:rsidRPr="003B2CC8">
              <w:rPr>
                <w:rFonts w:cs="Arial"/>
                <w:sz w:val="16"/>
                <w:szCs w:val="16"/>
              </w:rPr>
              <w:t>minimalizacja negatywnych skutków zdrowotnych spowodowanych obecnością azbestu na terytorium kraju,</w:t>
            </w:r>
          </w:p>
          <w:p w14:paraId="0FCF6D9D" w14:textId="23CEEFC4" w:rsidR="00F7614E" w:rsidRPr="003B2CC8" w:rsidRDefault="00F7614E" w:rsidP="004C6B9E">
            <w:pPr>
              <w:numPr>
                <w:ilvl w:val="0"/>
                <w:numId w:val="57"/>
              </w:numPr>
              <w:spacing w:before="60" w:after="60" w:line="240" w:lineRule="auto"/>
              <w:ind w:left="357" w:hanging="357"/>
              <w:jc w:val="left"/>
              <w:rPr>
                <w:rFonts w:eastAsiaTheme="minorHAnsi" w:cs="Arial"/>
                <w:sz w:val="16"/>
                <w:szCs w:val="16"/>
                <w:lang w:eastAsia="en-US"/>
              </w:rPr>
            </w:pPr>
            <w:r w:rsidRPr="003B2CC8">
              <w:rPr>
                <w:rFonts w:cs="Arial"/>
                <w:sz w:val="16"/>
                <w:szCs w:val="16"/>
              </w:rPr>
              <w:t>likwidacja szkodliwego oddziaływania azbestu na środowisko.</w:t>
            </w:r>
          </w:p>
        </w:tc>
        <w:tc>
          <w:tcPr>
            <w:tcW w:w="1556" w:type="pct"/>
            <w:vAlign w:val="center"/>
          </w:tcPr>
          <w:p w14:paraId="399210B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23ACCA5F" w14:textId="57A52B2F" w:rsidR="00F7614E"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tc>
      </w:tr>
      <w:tr w:rsidR="00F7614E" w:rsidRPr="003B2CC8" w14:paraId="32BC6D11" w14:textId="77777777" w:rsidTr="003B75DC">
        <w:tc>
          <w:tcPr>
            <w:tcW w:w="857" w:type="pct"/>
            <w:vAlign w:val="center"/>
          </w:tcPr>
          <w:p w14:paraId="40DCDF12"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Krajowy Program Zapobiegania Powstawaniu Odpadów</w:t>
            </w:r>
          </w:p>
        </w:tc>
        <w:tc>
          <w:tcPr>
            <w:tcW w:w="914" w:type="pct"/>
            <w:vAlign w:val="center"/>
          </w:tcPr>
          <w:p w14:paraId="74667C6B" w14:textId="0DEF4135"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rPr>
              <w:t xml:space="preserve">Dyrektywa Parlamentu Europejskiego i Rady 2008/98/WE z dnia 19 listopada </w:t>
            </w:r>
            <w:r w:rsidRPr="003B2CC8">
              <w:rPr>
                <w:rFonts w:cs="Arial"/>
                <w:sz w:val="16"/>
                <w:szCs w:val="16"/>
              </w:rPr>
              <w:lastRenderedPageBreak/>
              <w:t>2008 r. w sprawie odpadów oraz uchylającą niektóre dyrektywy</w:t>
            </w:r>
          </w:p>
        </w:tc>
        <w:tc>
          <w:tcPr>
            <w:tcW w:w="1673" w:type="pct"/>
            <w:vAlign w:val="center"/>
          </w:tcPr>
          <w:p w14:paraId="2EA54900" w14:textId="77777777" w:rsidR="00F7614E" w:rsidRPr="003B2CC8" w:rsidRDefault="00F7614E" w:rsidP="00F7614E">
            <w:pPr>
              <w:spacing w:before="60" w:after="60" w:line="240" w:lineRule="auto"/>
              <w:rPr>
                <w:rFonts w:cs="Arial"/>
                <w:sz w:val="16"/>
                <w:szCs w:val="16"/>
              </w:rPr>
            </w:pPr>
            <w:r w:rsidRPr="003B2CC8">
              <w:rPr>
                <w:rFonts w:cs="Arial"/>
                <w:sz w:val="16"/>
                <w:szCs w:val="16"/>
              </w:rPr>
              <w:lastRenderedPageBreak/>
              <w:t>Cele:</w:t>
            </w:r>
          </w:p>
          <w:p w14:paraId="15EE4810" w14:textId="77777777" w:rsidR="00F7614E" w:rsidRPr="003B2CC8" w:rsidRDefault="00F7614E" w:rsidP="004C6B9E">
            <w:pPr>
              <w:numPr>
                <w:ilvl w:val="0"/>
                <w:numId w:val="67"/>
              </w:numPr>
              <w:spacing w:before="60" w:after="60" w:line="240" w:lineRule="auto"/>
              <w:ind w:left="357" w:hanging="357"/>
              <w:jc w:val="left"/>
              <w:rPr>
                <w:rFonts w:cs="Arial"/>
                <w:sz w:val="16"/>
                <w:szCs w:val="16"/>
              </w:rPr>
            </w:pPr>
            <w:r w:rsidRPr="003B2CC8">
              <w:rPr>
                <w:rFonts w:cs="Arial"/>
                <w:sz w:val="16"/>
                <w:szCs w:val="16"/>
              </w:rPr>
              <w:t xml:space="preserve">rozwój zrównoważonej gospodarki opartej na efektywniejszym wykorzystaniu zasobów, poszanowaniu środowiska i osiągnięciu wyższej konkurencyjności, dzięki </w:t>
            </w:r>
            <w:r w:rsidRPr="003B2CC8">
              <w:rPr>
                <w:rFonts w:cs="Arial"/>
                <w:sz w:val="16"/>
                <w:szCs w:val="16"/>
              </w:rPr>
              <w:lastRenderedPageBreak/>
              <w:t>wykorzystaniu technologii o niższym zapotrzebowaniu na surowce i energię oraz umożliwiającej wykorzystanie surowców wtórnych i odnawialnych źródeł energii;</w:t>
            </w:r>
          </w:p>
          <w:p w14:paraId="415CCC19" w14:textId="77777777" w:rsidR="00F7614E" w:rsidRPr="003B2CC8" w:rsidRDefault="00F7614E" w:rsidP="004C6B9E">
            <w:pPr>
              <w:numPr>
                <w:ilvl w:val="0"/>
                <w:numId w:val="67"/>
              </w:numPr>
              <w:spacing w:before="60" w:after="60" w:line="240" w:lineRule="auto"/>
              <w:ind w:left="357" w:hanging="357"/>
              <w:jc w:val="left"/>
              <w:rPr>
                <w:rFonts w:eastAsiaTheme="minorHAnsi" w:cs="Arial"/>
                <w:sz w:val="16"/>
                <w:szCs w:val="16"/>
                <w:lang w:eastAsia="en-US"/>
              </w:rPr>
            </w:pPr>
            <w:r w:rsidRPr="003B2CC8">
              <w:rPr>
                <w:rFonts w:cs="Arial"/>
                <w:sz w:val="16"/>
                <w:szCs w:val="16"/>
              </w:rPr>
              <w:t>budowa świadomego i odpowiedzialnego społeczeństwa na rzecz zrównoważonego rozwoju poprzez edukację ekologiczną opartą na propagowaniu działań o charakterze niematerialnym np. propagowanie inwestycji w rozwój kompetencji, naukę, rozpowszechnianie kultury, turystyki zamiast dóbr materialnych, ograniczenia zbędnej konsumpcji, uczenia podejmowania świadomych wyborów i wsparciu dobrych praktyk oraz inicjatyw społecznych;</w:t>
            </w:r>
          </w:p>
          <w:p w14:paraId="1AC00EA2" w14:textId="68B34B4E" w:rsidR="00F7614E" w:rsidRPr="003B2CC8" w:rsidRDefault="00F7614E" w:rsidP="004C6B9E">
            <w:pPr>
              <w:numPr>
                <w:ilvl w:val="0"/>
                <w:numId w:val="67"/>
              </w:numPr>
              <w:spacing w:before="60" w:after="60" w:line="240" w:lineRule="auto"/>
              <w:ind w:left="357" w:hanging="357"/>
              <w:jc w:val="left"/>
              <w:rPr>
                <w:rFonts w:eastAsiaTheme="minorHAnsi" w:cs="Arial"/>
                <w:sz w:val="16"/>
                <w:szCs w:val="16"/>
                <w:lang w:eastAsia="en-US"/>
              </w:rPr>
            </w:pPr>
            <w:r w:rsidRPr="003B2CC8">
              <w:rPr>
                <w:rFonts w:cs="Arial"/>
                <w:sz w:val="16"/>
                <w:szCs w:val="16"/>
              </w:rPr>
              <w:t>zmniejszenie ilości zbieranych zmieszanych odpadów komunalnych.</w:t>
            </w:r>
          </w:p>
        </w:tc>
        <w:tc>
          <w:tcPr>
            <w:tcW w:w="1556" w:type="pct"/>
            <w:vAlign w:val="center"/>
          </w:tcPr>
          <w:p w14:paraId="76767FF0"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lastRenderedPageBreak/>
              <w:t>Cel – Zrównoważony rozwój systemu gospodarowania odpadami:</w:t>
            </w:r>
          </w:p>
          <w:p w14:paraId="3B172089"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0147F579"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lastRenderedPageBreak/>
              <w:t>Kierunek interwencji: Poprawa selektywnej zbiórki odpadów komunalnych;</w:t>
            </w:r>
          </w:p>
          <w:p w14:paraId="40A0E44B"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54FE16C5" w14:textId="51E0D057" w:rsidR="00F7614E"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tc>
      </w:tr>
      <w:tr w:rsidR="00F7614E" w:rsidRPr="003B2CC8" w14:paraId="2DF5E608" w14:textId="77777777" w:rsidTr="003B75DC">
        <w:tc>
          <w:tcPr>
            <w:tcW w:w="857" w:type="pct"/>
            <w:vAlign w:val="center"/>
          </w:tcPr>
          <w:p w14:paraId="01B0F56E"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lastRenderedPageBreak/>
              <w:t>Aktualizacja „Krajowego Programu Oczyszczania Ścieków Komunalnych”</w:t>
            </w:r>
          </w:p>
        </w:tc>
        <w:tc>
          <w:tcPr>
            <w:tcW w:w="914" w:type="pct"/>
            <w:vAlign w:val="center"/>
          </w:tcPr>
          <w:p w14:paraId="7CC41EAD" w14:textId="7A70BF76"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rPr>
              <w:t>Rada Ministrów 5 maja 2022 r. przyjęła szóstą aktualizację KPOŚK.</w:t>
            </w:r>
          </w:p>
        </w:tc>
        <w:tc>
          <w:tcPr>
            <w:tcW w:w="1673" w:type="pct"/>
            <w:vAlign w:val="center"/>
          </w:tcPr>
          <w:p w14:paraId="0AD9C904" w14:textId="526E03FB" w:rsidR="00F7614E" w:rsidRPr="003B2CC8" w:rsidRDefault="00F7614E" w:rsidP="00F7614E">
            <w:pPr>
              <w:spacing w:before="60" w:after="60" w:line="240" w:lineRule="auto"/>
              <w:jc w:val="left"/>
              <w:rPr>
                <w:rFonts w:cs="Arial"/>
                <w:sz w:val="16"/>
                <w:szCs w:val="16"/>
                <w:lang w:eastAsia="en-US"/>
              </w:rPr>
            </w:pPr>
            <w:r w:rsidRPr="003B2CC8">
              <w:rPr>
                <w:rFonts w:cs="Arial"/>
                <w:sz w:val="16"/>
                <w:szCs w:val="16"/>
              </w:rPr>
              <w:t>Celem Programu, przez realizację ujętych w nim inwestycji, jest ograniczenie zrzutów niedostatecznie oczyszczanych ścieków, a co za tym idzie – ochrona środowiska wodnego przed ich niekorzystnymi skutkami.</w:t>
            </w:r>
          </w:p>
        </w:tc>
        <w:tc>
          <w:tcPr>
            <w:tcW w:w="1556" w:type="pct"/>
            <w:vAlign w:val="center"/>
          </w:tcPr>
          <w:p w14:paraId="481A6CC5"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600153BA" w14:textId="5102D8D4" w:rsidR="00F7614E"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tc>
      </w:tr>
      <w:tr w:rsidR="00F7614E" w:rsidRPr="003B2CC8" w14:paraId="611D6C31" w14:textId="77777777" w:rsidTr="003B75DC">
        <w:tc>
          <w:tcPr>
            <w:tcW w:w="857" w:type="pct"/>
            <w:vAlign w:val="center"/>
          </w:tcPr>
          <w:p w14:paraId="4D86841E" w14:textId="77777777"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lang w:eastAsia="en-US"/>
              </w:rPr>
              <w:t>Program wodno–środowiskowy kraju</w:t>
            </w:r>
          </w:p>
        </w:tc>
        <w:tc>
          <w:tcPr>
            <w:tcW w:w="914" w:type="pct"/>
            <w:vAlign w:val="center"/>
          </w:tcPr>
          <w:p w14:paraId="3C874A1E" w14:textId="66C39F8F" w:rsidR="00F7614E" w:rsidRPr="003B2CC8" w:rsidRDefault="00F7614E" w:rsidP="00F7614E">
            <w:pPr>
              <w:spacing w:before="60" w:after="60" w:line="240" w:lineRule="auto"/>
              <w:jc w:val="center"/>
              <w:rPr>
                <w:rFonts w:cs="Arial"/>
                <w:sz w:val="16"/>
                <w:szCs w:val="16"/>
                <w:lang w:eastAsia="en-US"/>
              </w:rPr>
            </w:pPr>
            <w:r w:rsidRPr="003B2CC8">
              <w:rPr>
                <w:rFonts w:cs="Arial"/>
                <w:sz w:val="16"/>
                <w:szCs w:val="16"/>
              </w:rPr>
              <w:t>Artykuł 4 Dyrektywy 2000/60/WE Parlamentu Europejskiego i Rady z dnia 23 października 2000 r. (RDW)</w:t>
            </w:r>
          </w:p>
        </w:tc>
        <w:tc>
          <w:tcPr>
            <w:tcW w:w="1673" w:type="pct"/>
            <w:vAlign w:val="center"/>
          </w:tcPr>
          <w:p w14:paraId="79CD1F77" w14:textId="77777777" w:rsidR="00F7614E" w:rsidRPr="003B2CC8" w:rsidRDefault="00F7614E" w:rsidP="00E95FD1">
            <w:pPr>
              <w:spacing w:before="60" w:after="60"/>
              <w:jc w:val="left"/>
              <w:rPr>
                <w:rFonts w:cs="Arial"/>
                <w:sz w:val="16"/>
                <w:szCs w:val="16"/>
              </w:rPr>
            </w:pPr>
            <w:r w:rsidRPr="003B2CC8">
              <w:rPr>
                <w:rFonts w:cs="Arial"/>
                <w:sz w:val="16"/>
                <w:szCs w:val="16"/>
              </w:rPr>
              <w:t>Cele:</w:t>
            </w:r>
          </w:p>
          <w:p w14:paraId="4D3D155C" w14:textId="77777777" w:rsidR="00F7614E" w:rsidRPr="003B2CC8" w:rsidRDefault="00F7614E" w:rsidP="004C6B9E">
            <w:pPr>
              <w:numPr>
                <w:ilvl w:val="0"/>
                <w:numId w:val="57"/>
              </w:numPr>
              <w:spacing w:before="60" w:after="60" w:line="240" w:lineRule="auto"/>
              <w:ind w:left="357"/>
              <w:jc w:val="left"/>
              <w:rPr>
                <w:rFonts w:cs="Arial"/>
                <w:sz w:val="16"/>
                <w:szCs w:val="16"/>
              </w:rPr>
            </w:pPr>
            <w:r w:rsidRPr="003B2CC8">
              <w:rPr>
                <w:rFonts w:cs="Arial"/>
                <w:sz w:val="16"/>
                <w:szCs w:val="16"/>
              </w:rPr>
              <w:t>niepogarszanie stanu części wód,</w:t>
            </w:r>
          </w:p>
          <w:p w14:paraId="3B695173" w14:textId="77777777" w:rsidR="00F7614E" w:rsidRPr="003B2CC8" w:rsidRDefault="00F7614E" w:rsidP="004C6B9E">
            <w:pPr>
              <w:numPr>
                <w:ilvl w:val="0"/>
                <w:numId w:val="57"/>
              </w:numPr>
              <w:spacing w:before="60" w:after="60" w:line="240" w:lineRule="auto"/>
              <w:ind w:left="357"/>
              <w:jc w:val="left"/>
              <w:rPr>
                <w:rFonts w:eastAsiaTheme="minorHAnsi" w:cs="Arial"/>
                <w:sz w:val="16"/>
                <w:szCs w:val="16"/>
                <w:lang w:eastAsia="en-US"/>
              </w:rPr>
            </w:pPr>
            <w:r w:rsidRPr="003B2CC8">
              <w:rPr>
                <w:rFonts w:cs="Arial"/>
                <w:sz w:val="16"/>
                <w:szCs w:val="16"/>
              </w:rPr>
              <w:t>osiągnięcie dobrego stan wód: dobry stan ekologiczny i chemiczny dla wód powierzchniowych, dobry stan chemiczny i ilościowy dla wód podziemnych,</w:t>
            </w:r>
          </w:p>
          <w:p w14:paraId="707F96EA" w14:textId="77777777" w:rsidR="00F7614E" w:rsidRPr="003B2CC8" w:rsidRDefault="00F7614E" w:rsidP="004C6B9E">
            <w:pPr>
              <w:numPr>
                <w:ilvl w:val="0"/>
                <w:numId w:val="57"/>
              </w:numPr>
              <w:spacing w:before="60" w:after="60" w:line="240" w:lineRule="auto"/>
              <w:ind w:left="357"/>
              <w:jc w:val="left"/>
              <w:rPr>
                <w:rFonts w:eastAsiaTheme="minorHAnsi" w:cs="Arial"/>
                <w:sz w:val="16"/>
                <w:szCs w:val="16"/>
                <w:lang w:eastAsia="en-US"/>
              </w:rPr>
            </w:pPr>
            <w:r w:rsidRPr="003B2CC8">
              <w:rPr>
                <w:rFonts w:cs="Arial"/>
                <w:sz w:val="16"/>
                <w:szCs w:val="16"/>
              </w:rPr>
              <w:t>spełnienie wymagań specjalnych, zawartych w innych unijnych aktach prawnych i polskim prawie, w odniesieniu do obszarów chronionych (w tym wrażliwych na eutrofizację wywołaną zanieczyszczeniami pochodzącymi ze źródeł komunalnych, narażonych na zanieczyszczenia związkami azotu pochodzącymi ze źródeł rolniczych, przeznaczonych do celów rekreacyjnych, do poboru wody dla zaopatrzenia ludności w wodę przeznaczoną do spożycia, przeznaczonych do ochrony gatunków zwierząt wodnych o znaczeniu gospodarczym, do ochrony siedlisk lub gatunków, dla których utrzymanie stanu wód jest ważnym czynnikiem w ich ochronie),</w:t>
            </w:r>
          </w:p>
          <w:p w14:paraId="2D3324DC" w14:textId="6AE86535" w:rsidR="00F7614E" w:rsidRPr="003B2CC8" w:rsidRDefault="00F7614E" w:rsidP="004C6B9E">
            <w:pPr>
              <w:numPr>
                <w:ilvl w:val="0"/>
                <w:numId w:val="57"/>
              </w:numPr>
              <w:spacing w:before="60" w:after="60" w:line="240" w:lineRule="auto"/>
              <w:ind w:left="357"/>
              <w:jc w:val="left"/>
              <w:rPr>
                <w:rFonts w:eastAsiaTheme="minorHAnsi" w:cs="Arial"/>
                <w:sz w:val="16"/>
                <w:szCs w:val="16"/>
                <w:lang w:eastAsia="en-US"/>
              </w:rPr>
            </w:pPr>
            <w:r w:rsidRPr="003B2CC8">
              <w:rPr>
                <w:rFonts w:cs="Arial"/>
                <w:sz w:val="16"/>
                <w:szCs w:val="16"/>
              </w:rPr>
              <w:t>zaprzestanie lub stopniowe wyeliminowanie zrzutu substancji priorytetowych do środowiska lub ograniczone zrzuty tych substancji.</w:t>
            </w:r>
          </w:p>
        </w:tc>
        <w:tc>
          <w:tcPr>
            <w:tcW w:w="1556" w:type="pct"/>
            <w:vAlign w:val="center"/>
          </w:tcPr>
          <w:p w14:paraId="621F34B9"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623679D1"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5EEC343F"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269D2F41"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1E19DC19" w14:textId="3AAE2321" w:rsidR="00F7614E"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tc>
      </w:tr>
      <w:tr w:rsidR="00E95FD1" w:rsidRPr="003B2CC8" w14:paraId="63E32B5D" w14:textId="77777777" w:rsidTr="003B75DC">
        <w:tc>
          <w:tcPr>
            <w:tcW w:w="857" w:type="pct"/>
            <w:vAlign w:val="center"/>
          </w:tcPr>
          <w:p w14:paraId="40CC8E16" w14:textId="71D1F7C3"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lastRenderedPageBreak/>
              <w:t>Plan gospodarowania wodami na obszarze dorzecza Wisły</w:t>
            </w:r>
          </w:p>
        </w:tc>
        <w:tc>
          <w:tcPr>
            <w:tcW w:w="914" w:type="pct"/>
            <w:vAlign w:val="center"/>
          </w:tcPr>
          <w:p w14:paraId="0273A642" w14:textId="1F1AE968"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Rozporządzenie Ministra Infrastruktury z dnia 4 listopada 2022 r. w sprawie Planu gospodarowania wodami na obszarze dorzecza Wisły</w:t>
            </w:r>
          </w:p>
        </w:tc>
        <w:tc>
          <w:tcPr>
            <w:tcW w:w="1673" w:type="pct"/>
            <w:vAlign w:val="center"/>
          </w:tcPr>
          <w:p w14:paraId="29BDD14C" w14:textId="6678EE1B"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 xml:space="preserve">Priorytetem </w:t>
            </w:r>
            <w:proofErr w:type="spellStart"/>
            <w:r w:rsidRPr="003B2CC8">
              <w:rPr>
                <w:rFonts w:cs="Arial"/>
                <w:sz w:val="16"/>
                <w:szCs w:val="16"/>
                <w:lang w:eastAsia="en-US"/>
              </w:rPr>
              <w:t>IIaPGW</w:t>
            </w:r>
            <w:proofErr w:type="spellEnd"/>
            <w:r w:rsidRPr="003B2CC8">
              <w:rPr>
                <w:rFonts w:cs="Arial"/>
                <w:sz w:val="16"/>
                <w:szCs w:val="16"/>
                <w:lang w:eastAsia="en-US"/>
              </w:rPr>
              <w:t xml:space="preserve"> na obszarze dorzecza Wisły jest stworzenie w ekosystemach wodnych i od wód zależnych warunków, określonych w RDW, sprzyjających osiągnięciu celów środowiskowych wyznaczonych dla poszczególnych JCW oraz dla obszarów chronionych. Zestaw działań </w:t>
            </w:r>
            <w:proofErr w:type="spellStart"/>
            <w:r w:rsidRPr="003B2CC8">
              <w:rPr>
                <w:rFonts w:cs="Arial"/>
                <w:sz w:val="16"/>
                <w:szCs w:val="16"/>
                <w:lang w:eastAsia="en-US"/>
              </w:rPr>
              <w:t>IIaPGW</w:t>
            </w:r>
            <w:proofErr w:type="spellEnd"/>
            <w:r w:rsidRPr="003B2CC8">
              <w:rPr>
                <w:rFonts w:cs="Arial"/>
                <w:sz w:val="16"/>
                <w:szCs w:val="16"/>
                <w:lang w:eastAsia="en-US"/>
              </w:rPr>
              <w:t xml:space="preserve"> zawiera również działania zmierzające do utrzymania dobrego stanu w tych JCW, które stan ten osiągnęły.</w:t>
            </w:r>
          </w:p>
        </w:tc>
        <w:tc>
          <w:tcPr>
            <w:tcW w:w="1556" w:type="pct"/>
            <w:vAlign w:val="center"/>
          </w:tcPr>
          <w:p w14:paraId="09E1F7F9"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3CF2C47A"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7213279A" w14:textId="33CD9466" w:rsidR="00E95FD1"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tc>
      </w:tr>
      <w:tr w:rsidR="00E95FD1" w:rsidRPr="003B2CC8" w14:paraId="281D2B41" w14:textId="77777777" w:rsidTr="003B75DC">
        <w:tc>
          <w:tcPr>
            <w:tcW w:w="857" w:type="pct"/>
            <w:vAlign w:val="center"/>
          </w:tcPr>
          <w:p w14:paraId="1D0388B2" w14:textId="19EFCA3E"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Plany zarządzania ryzykiem powodziowym dla obszaru dorzecza Wisły</w:t>
            </w:r>
          </w:p>
        </w:tc>
        <w:tc>
          <w:tcPr>
            <w:tcW w:w="914" w:type="pct"/>
            <w:vAlign w:val="center"/>
          </w:tcPr>
          <w:p w14:paraId="2B9FDC72" w14:textId="1F2E5A4F" w:rsidR="00E95FD1" w:rsidRPr="003B2CC8" w:rsidRDefault="00E95FD1" w:rsidP="00E95FD1">
            <w:pPr>
              <w:spacing w:before="60" w:after="60" w:line="240" w:lineRule="auto"/>
              <w:jc w:val="center"/>
              <w:rPr>
                <w:rFonts w:cs="Arial"/>
                <w:sz w:val="16"/>
                <w:szCs w:val="16"/>
                <w:lang w:eastAsia="en-US"/>
              </w:rPr>
            </w:pPr>
            <w:r w:rsidRPr="003B2CC8">
              <w:rPr>
                <w:rFonts w:eastAsiaTheme="minorHAnsi" w:cs="Arial"/>
                <w:sz w:val="16"/>
                <w:szCs w:val="16"/>
                <w:lang w:eastAsia="en-US"/>
              </w:rPr>
              <w:t>Rozporządzenie Ministra Infrastruktury z dnia 18 października 2022 r. w sprawie przyjęcia Planu zarządzania ryzykiem powodziowym dla obszaru dorzecza Wisły</w:t>
            </w:r>
          </w:p>
        </w:tc>
        <w:tc>
          <w:tcPr>
            <w:tcW w:w="1673" w:type="pct"/>
            <w:vAlign w:val="center"/>
          </w:tcPr>
          <w:p w14:paraId="504B3B80" w14:textId="77777777" w:rsidR="00E95FD1" w:rsidRPr="003B2CC8" w:rsidRDefault="00E95FD1" w:rsidP="00E95FD1">
            <w:pPr>
              <w:spacing w:before="60" w:after="60"/>
              <w:rPr>
                <w:rFonts w:eastAsiaTheme="minorHAnsi" w:cs="Arial"/>
                <w:sz w:val="16"/>
                <w:szCs w:val="16"/>
                <w:lang w:eastAsia="en-US"/>
              </w:rPr>
            </w:pPr>
            <w:r w:rsidRPr="003B2CC8">
              <w:rPr>
                <w:rFonts w:eastAsiaTheme="minorHAnsi" w:cs="Arial"/>
                <w:sz w:val="16"/>
                <w:szCs w:val="16"/>
                <w:lang w:eastAsia="en-US"/>
              </w:rPr>
              <w:t>Cele:</w:t>
            </w:r>
          </w:p>
          <w:p w14:paraId="71367D2E" w14:textId="77777777" w:rsidR="00E95FD1" w:rsidRPr="003B2CC8" w:rsidRDefault="00E95FD1" w:rsidP="004C6B9E">
            <w:pPr>
              <w:pStyle w:val="Akapitzlist"/>
              <w:numPr>
                <w:ilvl w:val="0"/>
                <w:numId w:val="68"/>
              </w:numPr>
              <w:spacing w:before="60" w:after="60" w:line="240" w:lineRule="auto"/>
              <w:ind w:left="357" w:hanging="357"/>
              <w:jc w:val="left"/>
              <w:rPr>
                <w:rFonts w:eastAsiaTheme="minorHAnsi" w:cs="Arial"/>
                <w:sz w:val="16"/>
                <w:szCs w:val="16"/>
                <w:lang w:eastAsia="en-US"/>
              </w:rPr>
            </w:pPr>
            <w:r w:rsidRPr="003B2CC8">
              <w:rPr>
                <w:rFonts w:eastAsiaTheme="minorHAnsi" w:cs="Arial"/>
                <w:sz w:val="16"/>
                <w:szCs w:val="16"/>
                <w:lang w:eastAsia="en-US"/>
              </w:rPr>
              <w:t>zahamowanie wzrostu ryzyka powodziowego,</w:t>
            </w:r>
          </w:p>
          <w:p w14:paraId="00E100F3" w14:textId="77777777" w:rsidR="00E95FD1" w:rsidRPr="003B2CC8" w:rsidRDefault="00E95FD1" w:rsidP="004C6B9E">
            <w:pPr>
              <w:pStyle w:val="Akapitzlist"/>
              <w:numPr>
                <w:ilvl w:val="0"/>
                <w:numId w:val="68"/>
              </w:numPr>
              <w:spacing w:before="60" w:after="60" w:line="240" w:lineRule="auto"/>
              <w:ind w:left="357" w:hanging="357"/>
              <w:jc w:val="left"/>
              <w:rPr>
                <w:rFonts w:eastAsiaTheme="minorHAnsi" w:cs="Arial"/>
                <w:sz w:val="16"/>
                <w:szCs w:val="16"/>
                <w:lang w:eastAsia="en-US"/>
              </w:rPr>
            </w:pPr>
            <w:r w:rsidRPr="003B2CC8">
              <w:rPr>
                <w:rFonts w:eastAsiaTheme="minorHAnsi" w:cs="Arial"/>
                <w:sz w:val="16"/>
                <w:szCs w:val="16"/>
                <w:lang w:eastAsia="en-US"/>
              </w:rPr>
              <w:t>obniżenie istniejącego ryzyka powodziowego,</w:t>
            </w:r>
          </w:p>
          <w:p w14:paraId="2ED8DBB4" w14:textId="28CDF948" w:rsidR="00E95FD1" w:rsidRPr="003B2CC8" w:rsidRDefault="00E95FD1" w:rsidP="004C6B9E">
            <w:pPr>
              <w:pStyle w:val="Akapitzlist"/>
              <w:numPr>
                <w:ilvl w:val="0"/>
                <w:numId w:val="68"/>
              </w:numPr>
              <w:spacing w:before="60" w:after="60" w:line="240" w:lineRule="auto"/>
              <w:ind w:left="357" w:hanging="357"/>
              <w:jc w:val="left"/>
              <w:rPr>
                <w:rFonts w:eastAsiaTheme="minorHAnsi" w:cs="Arial"/>
                <w:sz w:val="16"/>
                <w:szCs w:val="16"/>
                <w:lang w:eastAsia="en-US"/>
              </w:rPr>
            </w:pPr>
            <w:r w:rsidRPr="003B2CC8">
              <w:rPr>
                <w:rFonts w:eastAsiaTheme="minorHAnsi" w:cs="Arial"/>
                <w:sz w:val="16"/>
                <w:szCs w:val="16"/>
                <w:lang w:eastAsia="en-US"/>
              </w:rPr>
              <w:t>poprawa systemu zarządzania ryzykiem powodziowym.</w:t>
            </w:r>
          </w:p>
        </w:tc>
        <w:tc>
          <w:tcPr>
            <w:tcW w:w="1556" w:type="pct"/>
            <w:vAlign w:val="center"/>
          </w:tcPr>
          <w:p w14:paraId="70C2CDA4"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7C57FC71"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50715D82" w14:textId="3BADB012" w:rsidR="00E95FD1"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tc>
      </w:tr>
      <w:tr w:rsidR="00E95FD1" w:rsidRPr="003B2CC8" w14:paraId="6CB3BE92" w14:textId="77777777" w:rsidTr="003B75DC">
        <w:tc>
          <w:tcPr>
            <w:tcW w:w="857" w:type="pct"/>
            <w:vAlign w:val="center"/>
          </w:tcPr>
          <w:p w14:paraId="02112D17" w14:textId="77777777"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Plan przeciwdziałania skutkom suszy</w:t>
            </w:r>
          </w:p>
        </w:tc>
        <w:tc>
          <w:tcPr>
            <w:tcW w:w="914" w:type="pct"/>
            <w:vAlign w:val="center"/>
          </w:tcPr>
          <w:p w14:paraId="67FB81FA" w14:textId="6A1B7769" w:rsidR="00E95FD1" w:rsidRPr="003B2CC8" w:rsidRDefault="00E95FD1" w:rsidP="00E95FD1">
            <w:pPr>
              <w:spacing w:before="60" w:after="60" w:line="240" w:lineRule="auto"/>
              <w:jc w:val="center"/>
              <w:rPr>
                <w:rFonts w:cs="Arial"/>
                <w:sz w:val="16"/>
                <w:szCs w:val="16"/>
                <w:lang w:eastAsia="en-US"/>
              </w:rPr>
            </w:pPr>
            <w:r w:rsidRPr="003B2CC8">
              <w:rPr>
                <w:rFonts w:eastAsiaTheme="minorHAnsi" w:cs="Arial"/>
                <w:sz w:val="16"/>
                <w:szCs w:val="16"/>
                <w:lang w:eastAsia="en-US"/>
              </w:rPr>
              <w:t>Rozporządzenie Ministra Infrastruktury z dnia 15 lipca 2021 r. w sprawie przyjęcia Planu przeciwdziałania skutkom suszy</w:t>
            </w:r>
          </w:p>
        </w:tc>
        <w:tc>
          <w:tcPr>
            <w:tcW w:w="1673" w:type="pct"/>
            <w:vAlign w:val="center"/>
          </w:tcPr>
          <w:p w14:paraId="3AC0E54A" w14:textId="77777777" w:rsidR="00E95FD1" w:rsidRPr="003B2CC8" w:rsidRDefault="00E95FD1" w:rsidP="00E95FD1">
            <w:pPr>
              <w:spacing w:before="60" w:after="60"/>
              <w:rPr>
                <w:rFonts w:eastAsiaTheme="minorHAnsi" w:cs="Arial"/>
                <w:sz w:val="16"/>
                <w:szCs w:val="16"/>
                <w:lang w:eastAsia="en-US"/>
              </w:rPr>
            </w:pPr>
            <w:r w:rsidRPr="003B2CC8">
              <w:rPr>
                <w:rFonts w:eastAsiaTheme="minorHAnsi" w:cs="Arial"/>
                <w:sz w:val="16"/>
                <w:szCs w:val="16"/>
                <w:lang w:eastAsia="en-US"/>
              </w:rPr>
              <w:t>Cele szczegółowe:</w:t>
            </w:r>
          </w:p>
          <w:p w14:paraId="1529222D" w14:textId="77777777" w:rsidR="00E95FD1" w:rsidRPr="003B2CC8" w:rsidRDefault="00E95FD1" w:rsidP="004C6B9E">
            <w:pPr>
              <w:pStyle w:val="Akapitzlist"/>
              <w:numPr>
                <w:ilvl w:val="0"/>
                <w:numId w:val="69"/>
              </w:numPr>
              <w:spacing w:before="60" w:after="60" w:line="240" w:lineRule="auto"/>
              <w:jc w:val="left"/>
              <w:rPr>
                <w:rFonts w:eastAsiaTheme="minorHAnsi" w:cs="Arial"/>
                <w:sz w:val="16"/>
                <w:szCs w:val="16"/>
                <w:lang w:eastAsia="en-US"/>
              </w:rPr>
            </w:pPr>
            <w:r w:rsidRPr="003B2CC8">
              <w:rPr>
                <w:rFonts w:eastAsiaTheme="minorHAnsi" w:cs="Arial"/>
                <w:sz w:val="16"/>
                <w:szCs w:val="16"/>
                <w:lang w:eastAsia="en-US"/>
              </w:rPr>
              <w:t>skuteczne zarządzanie zasobami wodnymi dla zwiększenia dyspozycyjnych zasobów wodnych na obszarach dorzeczy,</w:t>
            </w:r>
          </w:p>
          <w:p w14:paraId="6610C71A" w14:textId="77777777" w:rsidR="00E95FD1" w:rsidRPr="003B2CC8" w:rsidRDefault="00E95FD1" w:rsidP="004C6B9E">
            <w:pPr>
              <w:pStyle w:val="Akapitzlist"/>
              <w:numPr>
                <w:ilvl w:val="0"/>
                <w:numId w:val="69"/>
              </w:numPr>
              <w:spacing w:before="60" w:after="60" w:line="240" w:lineRule="auto"/>
              <w:jc w:val="left"/>
              <w:rPr>
                <w:rFonts w:eastAsiaTheme="minorHAnsi" w:cs="Arial"/>
                <w:sz w:val="16"/>
                <w:szCs w:val="16"/>
                <w:lang w:eastAsia="en-US"/>
              </w:rPr>
            </w:pPr>
            <w:r w:rsidRPr="003B2CC8">
              <w:rPr>
                <w:rFonts w:eastAsiaTheme="minorHAnsi" w:cs="Arial"/>
                <w:sz w:val="16"/>
                <w:szCs w:val="16"/>
                <w:lang w:eastAsia="en-US"/>
              </w:rPr>
              <w:t>zwiększanie retencji na obszarach dorzeczy,</w:t>
            </w:r>
          </w:p>
          <w:p w14:paraId="35E7F36A" w14:textId="77777777" w:rsidR="00E95FD1" w:rsidRPr="003B2CC8" w:rsidRDefault="00E95FD1" w:rsidP="004C6B9E">
            <w:pPr>
              <w:pStyle w:val="Akapitzlist"/>
              <w:numPr>
                <w:ilvl w:val="0"/>
                <w:numId w:val="69"/>
              </w:numPr>
              <w:spacing w:before="60" w:after="60" w:line="240" w:lineRule="auto"/>
              <w:jc w:val="left"/>
              <w:rPr>
                <w:rFonts w:eastAsiaTheme="minorHAnsi" w:cs="Arial"/>
                <w:sz w:val="16"/>
                <w:szCs w:val="16"/>
                <w:lang w:eastAsia="en-US"/>
              </w:rPr>
            </w:pPr>
            <w:r w:rsidRPr="003B2CC8">
              <w:rPr>
                <w:rFonts w:eastAsiaTheme="minorHAnsi" w:cs="Arial"/>
                <w:sz w:val="16"/>
                <w:szCs w:val="16"/>
                <w:lang w:eastAsia="en-US"/>
              </w:rPr>
              <w:t>edukacja i zarządzanie ryzykiem suszy,</w:t>
            </w:r>
          </w:p>
          <w:p w14:paraId="36B63D9F" w14:textId="1813426C" w:rsidR="00E95FD1" w:rsidRPr="003B2CC8" w:rsidRDefault="00E95FD1" w:rsidP="004C6B9E">
            <w:pPr>
              <w:pStyle w:val="Akapitzlist"/>
              <w:numPr>
                <w:ilvl w:val="0"/>
                <w:numId w:val="69"/>
              </w:numPr>
              <w:spacing w:before="60" w:after="60" w:line="240" w:lineRule="auto"/>
              <w:jc w:val="left"/>
              <w:rPr>
                <w:rFonts w:eastAsiaTheme="minorHAnsi" w:cs="Arial"/>
                <w:sz w:val="16"/>
                <w:szCs w:val="16"/>
                <w:lang w:eastAsia="en-US"/>
              </w:rPr>
            </w:pPr>
            <w:r w:rsidRPr="003B2CC8">
              <w:rPr>
                <w:rFonts w:eastAsiaTheme="minorHAnsi" w:cs="Arial"/>
                <w:sz w:val="16"/>
                <w:szCs w:val="16"/>
                <w:lang w:eastAsia="en-US"/>
              </w:rPr>
              <w:t>formalizacja i zaplanowanie finansowania działań służących przeciwdziałaniu skutkom suszy.</w:t>
            </w:r>
          </w:p>
        </w:tc>
        <w:tc>
          <w:tcPr>
            <w:tcW w:w="1556" w:type="pct"/>
            <w:vAlign w:val="center"/>
          </w:tcPr>
          <w:p w14:paraId="1148799C"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246E0BB2"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0866D987" w14:textId="6CDE9EE8" w:rsidR="00E95FD1"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tc>
      </w:tr>
      <w:tr w:rsidR="00E95FD1" w:rsidRPr="003B2CC8" w14:paraId="026C2321" w14:textId="77777777" w:rsidTr="003B75DC">
        <w:tc>
          <w:tcPr>
            <w:tcW w:w="857" w:type="pct"/>
            <w:vAlign w:val="center"/>
          </w:tcPr>
          <w:p w14:paraId="46A2DF86" w14:textId="1E95A504"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Strategia rozwoju województwa pomorskiego do 2030 roku</w:t>
            </w:r>
          </w:p>
        </w:tc>
        <w:tc>
          <w:tcPr>
            <w:tcW w:w="914" w:type="pct"/>
            <w:vAlign w:val="center"/>
          </w:tcPr>
          <w:p w14:paraId="7165F483" w14:textId="6DE84771"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Uchwała nr 376/XXXI/21 Sejmiku Województwa Pomorskiego z dnia 12 kwietnia 2021 roku</w:t>
            </w:r>
          </w:p>
        </w:tc>
        <w:tc>
          <w:tcPr>
            <w:tcW w:w="1673" w:type="pct"/>
            <w:vAlign w:val="center"/>
          </w:tcPr>
          <w:p w14:paraId="0309B4B6"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Cel strategiczne i operacyjne przedstawiono poniżej:</w:t>
            </w:r>
          </w:p>
          <w:p w14:paraId="26666AEF"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1. Trwałe bezpieczeństwo:</w:t>
            </w:r>
          </w:p>
          <w:p w14:paraId="42210AE0"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1.1. Bezpieczeństwo środowiskowe,</w:t>
            </w:r>
          </w:p>
          <w:p w14:paraId="08AAF8C3"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1.2. Bezpieczeństwo energetyczne,</w:t>
            </w:r>
          </w:p>
          <w:p w14:paraId="6F6247D0" w14:textId="22160BF6"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1.3. Bezpieczeństwo zdrowotne.</w:t>
            </w:r>
          </w:p>
        </w:tc>
        <w:tc>
          <w:tcPr>
            <w:tcW w:w="1556" w:type="pct"/>
            <w:vAlign w:val="center"/>
          </w:tcPr>
          <w:p w14:paraId="66DDA97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60BBFB2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269EB95F"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323A3FD0"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7FAEE148"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7305755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3374C535"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21BE5A4C"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1E9AD97F"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3596A658"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Ochrona przed powodzią.</w:t>
            </w:r>
          </w:p>
          <w:p w14:paraId="6F784333"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73B6F56F"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4CF2918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10C662D5"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25CA36FC"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59AC1E76"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3B19888F"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5D989ACF"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4277CE44"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0930E318"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3384C1C6"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070A894C"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3A41DD36"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0BD027B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2869EB14" w14:textId="3E40354E" w:rsidR="00E95FD1"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E95FD1" w:rsidRPr="003B2CC8" w14:paraId="12E7A772" w14:textId="77777777" w:rsidTr="003B75DC">
        <w:tc>
          <w:tcPr>
            <w:tcW w:w="857" w:type="pct"/>
            <w:vAlign w:val="center"/>
          </w:tcPr>
          <w:p w14:paraId="098C59B2" w14:textId="5880D770"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lastRenderedPageBreak/>
              <w:t>Plan zagospodarowania przestrzennego województwa pomorskiego 2030</w:t>
            </w:r>
          </w:p>
        </w:tc>
        <w:tc>
          <w:tcPr>
            <w:tcW w:w="914" w:type="pct"/>
            <w:vAlign w:val="center"/>
          </w:tcPr>
          <w:p w14:paraId="6859B7B0" w14:textId="61D5D6DA"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Uchwała nr 318/XXX/16 z dnia 29 grudnia 2016 r.</w:t>
            </w:r>
          </w:p>
        </w:tc>
        <w:tc>
          <w:tcPr>
            <w:tcW w:w="1673" w:type="pct"/>
            <w:vAlign w:val="center"/>
          </w:tcPr>
          <w:p w14:paraId="54E8CA58" w14:textId="63A04A00"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Cel: C.3. Zachowane zasoby i walory środowiska.</w:t>
            </w:r>
          </w:p>
        </w:tc>
        <w:tc>
          <w:tcPr>
            <w:tcW w:w="1556" w:type="pct"/>
            <w:vAlign w:val="center"/>
          </w:tcPr>
          <w:p w14:paraId="4049B67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66EAF2B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5E6E2262"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4229E384"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Zwiększenie efektywności energetycznej;</w:t>
            </w:r>
          </w:p>
          <w:p w14:paraId="5C0A1798"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0A37F77E"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201E4503"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444A4C52"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715EC386"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5B7FCE6F"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511F61B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3BF5CC08"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5FA11B1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4299D099"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21E445B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4D543A6D"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33524E7A"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779960DB"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522596C9"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0716862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06250D37"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5678AD4D"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6E9D5742"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25297B9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01A786B6" w14:textId="11BB2207" w:rsidR="00E95FD1"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lastRenderedPageBreak/>
              <w:t>Kierunek interwencji: Zmniejszenie zagrożenia oraz minimalizacja skutków w przypadku wystąpienia awarii.</w:t>
            </w:r>
          </w:p>
        </w:tc>
      </w:tr>
      <w:tr w:rsidR="00E95FD1" w:rsidRPr="003B2CC8" w14:paraId="5ECE830E" w14:textId="77777777" w:rsidTr="003B75DC">
        <w:tc>
          <w:tcPr>
            <w:tcW w:w="857" w:type="pct"/>
            <w:vAlign w:val="center"/>
          </w:tcPr>
          <w:p w14:paraId="5C0F8426" w14:textId="49C008D2"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lastRenderedPageBreak/>
              <w:t xml:space="preserve">Program Ochrony Środowiska Województwa Pomorskiego 2030 </w:t>
            </w:r>
          </w:p>
        </w:tc>
        <w:tc>
          <w:tcPr>
            <w:tcW w:w="914" w:type="pct"/>
            <w:vAlign w:val="center"/>
          </w:tcPr>
          <w:p w14:paraId="5A4D92F0" w14:textId="671F4AD6"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Uchwała nr 618/L/23 Sejmiku Województwa Pomorskiego z dnia 30 stycznia 2023 roku</w:t>
            </w:r>
          </w:p>
        </w:tc>
        <w:tc>
          <w:tcPr>
            <w:tcW w:w="1673" w:type="pct"/>
            <w:vAlign w:val="center"/>
          </w:tcPr>
          <w:p w14:paraId="3686D8D2"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 xml:space="preserve">Cele: </w:t>
            </w:r>
          </w:p>
          <w:p w14:paraId="6E38CB66"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C1.1 Poprawa stanu jakości powietrza</w:t>
            </w:r>
          </w:p>
          <w:p w14:paraId="13E00377"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C1.2. Adaptacja do zmian klimatu</w:t>
            </w:r>
          </w:p>
          <w:p w14:paraId="13F1A601"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C1.3. Wspieranie transformacji energetycznej</w:t>
            </w:r>
          </w:p>
          <w:p w14:paraId="387A2990"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C2. Poprawa klimatu akustycznego</w:t>
            </w:r>
          </w:p>
          <w:p w14:paraId="419951CE"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C3. Ochrona przed promieniowaniem elektromagnetycznym</w:t>
            </w:r>
          </w:p>
          <w:p w14:paraId="31E4132B"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C4.1 Czyste wody i bezpieczeństwo przeciwpowodziowe</w:t>
            </w:r>
          </w:p>
          <w:p w14:paraId="15C02F77"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C4.2. Zabezpieczenie przed powodzią i suszą, w tym ochrona terenów naturalnej retencji wodnej</w:t>
            </w:r>
          </w:p>
          <w:p w14:paraId="08E9AFB7"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C4.3 Zagospodarowanie wód opadowych i roztopowych oraz rozwój błękitno-zielonej infrastruktury</w:t>
            </w:r>
          </w:p>
          <w:p w14:paraId="0806BDE6"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C5. Racjonalna gospodarka wodno-ściekowa</w:t>
            </w:r>
          </w:p>
          <w:p w14:paraId="05AFDFCC"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C6.Optymalizacja i racjonalne gospodarowanie</w:t>
            </w:r>
          </w:p>
          <w:p w14:paraId="47295446"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zasobami kopalin ze złóż</w:t>
            </w:r>
          </w:p>
          <w:p w14:paraId="1792DFFE"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C7.Przywrócenie i utrzymanie dobrego stanu gleb</w:t>
            </w:r>
          </w:p>
          <w:p w14:paraId="78A7CF96"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C8. Racjonalna gospodarka odpadami</w:t>
            </w:r>
          </w:p>
          <w:p w14:paraId="58D3B629" w14:textId="77777777"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C9. Ochrona krajobrazu i różnorodności biologicznej</w:t>
            </w:r>
          </w:p>
          <w:p w14:paraId="6D0ADD59" w14:textId="4D0028B9" w:rsidR="00E95FD1"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C.10. Ograniczenie ryzyka wystąpienia poważnych awarii przemysłowych dla ludzi i środowiska oraz minimalizacja ich skutków</w:t>
            </w:r>
          </w:p>
        </w:tc>
        <w:tc>
          <w:tcPr>
            <w:tcW w:w="1556" w:type="pct"/>
            <w:vAlign w:val="center"/>
          </w:tcPr>
          <w:p w14:paraId="5315270E"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6D882CFC"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1C32A4C7"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5DE8290D"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2E7BD1DB"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5F2E9B3E"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1A068DD1"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087B3AC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7A8BCD4B"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604FBBFE"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6DEBE1F4"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0D482FF3"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25643CBE"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117B1919"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3A7E7FE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21FE17D1"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2BE45E4E"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7302A4B5"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4775B3CE"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097FD003"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lastRenderedPageBreak/>
              <w:t>Cel – Zachowanie i ochrona walorów przyrodniczych:</w:t>
            </w:r>
          </w:p>
          <w:p w14:paraId="075BC555"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66ADF0DE"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39FE6E2F"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70D5CC60"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54DA8934" w14:textId="27284D85" w:rsidR="00E95FD1"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3B75DC" w:rsidRPr="003B2CC8" w14:paraId="27378181" w14:textId="77777777" w:rsidTr="003B75DC">
        <w:tc>
          <w:tcPr>
            <w:tcW w:w="857" w:type="pct"/>
            <w:vAlign w:val="center"/>
          </w:tcPr>
          <w:p w14:paraId="338690E5" w14:textId="06A7D8BA" w:rsidR="003B75DC" w:rsidRPr="003B2CC8" w:rsidRDefault="003B75DC" w:rsidP="003B75DC">
            <w:pPr>
              <w:spacing w:before="60" w:after="60" w:line="240" w:lineRule="auto"/>
              <w:jc w:val="center"/>
              <w:rPr>
                <w:rFonts w:cs="Arial"/>
                <w:sz w:val="16"/>
                <w:szCs w:val="16"/>
                <w:lang w:eastAsia="en-US"/>
              </w:rPr>
            </w:pPr>
            <w:r w:rsidRPr="003B2CC8">
              <w:rPr>
                <w:rFonts w:cs="Arial"/>
                <w:sz w:val="16"/>
                <w:szCs w:val="16"/>
                <w:lang w:eastAsia="en-US"/>
              </w:rPr>
              <w:lastRenderedPageBreak/>
              <w:t xml:space="preserve">Program ochrony środowiska przed hałasem </w:t>
            </w:r>
            <w:r w:rsidR="00E95FD1" w:rsidRPr="003B2CC8">
              <w:rPr>
                <w:rFonts w:cs="Arial"/>
                <w:sz w:val="16"/>
                <w:szCs w:val="16"/>
                <w:lang w:eastAsia="en-US"/>
              </w:rPr>
              <w:t>dla obszaru województwa pomorskiego</w:t>
            </w:r>
          </w:p>
        </w:tc>
        <w:tc>
          <w:tcPr>
            <w:tcW w:w="914" w:type="pct"/>
            <w:vAlign w:val="center"/>
          </w:tcPr>
          <w:p w14:paraId="4C716EBE" w14:textId="5106C364" w:rsidR="003B75DC" w:rsidRPr="003B2CC8" w:rsidRDefault="00E95FD1" w:rsidP="003B75DC">
            <w:pPr>
              <w:spacing w:before="60" w:after="60" w:line="240" w:lineRule="auto"/>
              <w:jc w:val="center"/>
              <w:rPr>
                <w:rFonts w:cs="Arial"/>
                <w:sz w:val="16"/>
                <w:szCs w:val="16"/>
                <w:lang w:eastAsia="en-US"/>
              </w:rPr>
            </w:pPr>
            <w:r w:rsidRPr="003B2CC8">
              <w:rPr>
                <w:rFonts w:cs="Arial"/>
                <w:sz w:val="16"/>
                <w:szCs w:val="16"/>
                <w:lang w:eastAsia="en-US"/>
              </w:rPr>
              <w:t>Uchwała nr 57/VI/24 Sejmiku Województwa Pomorskiego z dnia 29 lipca 2024 roku</w:t>
            </w:r>
          </w:p>
        </w:tc>
        <w:tc>
          <w:tcPr>
            <w:tcW w:w="1673" w:type="pct"/>
            <w:vAlign w:val="center"/>
          </w:tcPr>
          <w:p w14:paraId="36B248CA" w14:textId="78F025F2" w:rsidR="003B75DC" w:rsidRPr="003B2CC8" w:rsidRDefault="00E95FD1" w:rsidP="00E95FD1">
            <w:pPr>
              <w:spacing w:before="60" w:after="60" w:line="240" w:lineRule="auto"/>
              <w:jc w:val="left"/>
              <w:rPr>
                <w:rFonts w:cs="Arial"/>
                <w:sz w:val="16"/>
                <w:szCs w:val="16"/>
                <w:lang w:eastAsia="en-US"/>
              </w:rPr>
            </w:pPr>
            <w:r w:rsidRPr="003B2CC8">
              <w:rPr>
                <w:rFonts w:cs="Arial"/>
                <w:sz w:val="16"/>
                <w:szCs w:val="16"/>
                <w:lang w:eastAsia="en-US"/>
              </w:rPr>
              <w:t xml:space="preserve">Celem programu jest określenie działań ograniczających poziom hałasu w środowisku oraz poprawa klimatu akustycznego, w następstwie której polepszy się jakość życia, snu, a także zdrowie mieszkańców województwa poprzez redukcję hałasu </w:t>
            </w:r>
            <w:r w:rsidRPr="003B2CC8">
              <w:rPr>
                <w:rFonts w:cs="Arial"/>
                <w:sz w:val="16"/>
                <w:szCs w:val="16"/>
                <w:lang w:eastAsia="en-US"/>
              </w:rPr>
              <w:br/>
              <w:t>i jego szkodliwych skutków.</w:t>
            </w:r>
          </w:p>
        </w:tc>
        <w:tc>
          <w:tcPr>
            <w:tcW w:w="1556" w:type="pct"/>
            <w:vAlign w:val="center"/>
          </w:tcPr>
          <w:p w14:paraId="2F2CBF9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709F3815" w14:textId="69522119" w:rsidR="003B75DC"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tc>
      </w:tr>
      <w:tr w:rsidR="00E95FD1" w:rsidRPr="003B2CC8" w14:paraId="637CAD9C" w14:textId="77777777" w:rsidTr="003B75DC">
        <w:tc>
          <w:tcPr>
            <w:tcW w:w="857" w:type="pct"/>
            <w:vAlign w:val="center"/>
          </w:tcPr>
          <w:p w14:paraId="176FFFB7" w14:textId="0922ACE7"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Program ochrony powietrza dla strefy pomorskiej, w której został przekroczony poziom dopuszczalny pyłu zawieszonego PM10 oraz poziom docelowy benzo(a)pirenu</w:t>
            </w:r>
          </w:p>
        </w:tc>
        <w:tc>
          <w:tcPr>
            <w:tcW w:w="914" w:type="pct"/>
            <w:vAlign w:val="center"/>
          </w:tcPr>
          <w:p w14:paraId="3EB1DEC1" w14:textId="124FE05B"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Uchwała nr 603/XLVIII/22 Sejmiku Województwa Pomorskiego z dnia 28 listopada 2022 r.</w:t>
            </w:r>
          </w:p>
        </w:tc>
        <w:tc>
          <w:tcPr>
            <w:tcW w:w="1673" w:type="pct"/>
            <w:vAlign w:val="center"/>
          </w:tcPr>
          <w:p w14:paraId="48BB72B2" w14:textId="1D5EACA5" w:rsidR="00E95FD1" w:rsidRPr="003B2CC8" w:rsidRDefault="00E95FD1" w:rsidP="00225805">
            <w:pPr>
              <w:spacing w:before="60" w:after="60" w:line="240" w:lineRule="auto"/>
              <w:jc w:val="left"/>
              <w:rPr>
                <w:rFonts w:cs="Arial"/>
                <w:sz w:val="16"/>
                <w:szCs w:val="16"/>
                <w:lang w:eastAsia="en-US"/>
              </w:rPr>
            </w:pPr>
            <w:r w:rsidRPr="003B2CC8">
              <w:rPr>
                <w:rFonts w:cs="Arial"/>
                <w:sz w:val="16"/>
                <w:szCs w:val="16"/>
                <w:lang w:eastAsia="en-US"/>
              </w:rPr>
              <w:t>Głównym celem sporządzenia i wdrożenia Programów Ochrony Powietrza jest przywrócenie naruszonych standardów jakości powietrza, a przez to poprawa warunków życia mieszkańców, podwyższenie standardów cywilizacyjnych oraz lepsza jakość życia w strefie.</w:t>
            </w:r>
          </w:p>
        </w:tc>
        <w:tc>
          <w:tcPr>
            <w:tcW w:w="1556" w:type="pct"/>
            <w:vAlign w:val="center"/>
          </w:tcPr>
          <w:p w14:paraId="325858C7"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02528E7B"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3430C36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4DC4FB2B"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5A2BF5AC" w14:textId="39A9030B" w:rsidR="00E95FD1"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tc>
      </w:tr>
      <w:tr w:rsidR="00E95FD1" w:rsidRPr="003B2CC8" w14:paraId="331043E3" w14:textId="77777777" w:rsidTr="003B75DC">
        <w:tc>
          <w:tcPr>
            <w:tcW w:w="857" w:type="pct"/>
            <w:vAlign w:val="center"/>
          </w:tcPr>
          <w:p w14:paraId="737C52AE" w14:textId="5DC57FFC"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Program usuwania azbestu i wyrobów zawierających azbest dla terenu województwa pomorskiego</w:t>
            </w:r>
          </w:p>
        </w:tc>
        <w:tc>
          <w:tcPr>
            <w:tcW w:w="914" w:type="pct"/>
            <w:vAlign w:val="center"/>
          </w:tcPr>
          <w:p w14:paraId="037CCD9B" w14:textId="7CCBC973"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t>Uchwała nr 1283/172/09 Zarządu Województwa Pomorskiego z dnia 23 grudnia 2008 roku</w:t>
            </w:r>
          </w:p>
        </w:tc>
        <w:tc>
          <w:tcPr>
            <w:tcW w:w="1673" w:type="pct"/>
            <w:vAlign w:val="center"/>
          </w:tcPr>
          <w:p w14:paraId="65E87877" w14:textId="30FC37FD" w:rsidR="00E95FD1" w:rsidRPr="003B2CC8" w:rsidRDefault="00E95FD1" w:rsidP="00225805">
            <w:pPr>
              <w:spacing w:before="60" w:after="60" w:line="240" w:lineRule="auto"/>
              <w:jc w:val="left"/>
              <w:rPr>
                <w:rFonts w:cs="Arial"/>
                <w:sz w:val="16"/>
                <w:szCs w:val="16"/>
                <w:lang w:eastAsia="en-US"/>
              </w:rPr>
            </w:pPr>
            <w:r w:rsidRPr="003B2CC8">
              <w:rPr>
                <w:rFonts w:cs="Arial"/>
                <w:sz w:val="16"/>
                <w:szCs w:val="16"/>
                <w:lang w:eastAsia="en-US"/>
              </w:rPr>
              <w:t>Celem nadrzędnym programu jest wyeliminowanie negatywnych skutków zdrowotnych u mieszkańców województwa spowodowanych azbestem oraz likwidacja negatywnego oddziaływania azbestu na środowisko.</w:t>
            </w:r>
          </w:p>
        </w:tc>
        <w:tc>
          <w:tcPr>
            <w:tcW w:w="1556" w:type="pct"/>
            <w:vAlign w:val="center"/>
          </w:tcPr>
          <w:p w14:paraId="333FA970"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2262602C" w14:textId="3DD4C232" w:rsidR="00E95FD1"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tc>
      </w:tr>
      <w:tr w:rsidR="00E95FD1" w:rsidRPr="003B2CC8" w14:paraId="05EB927D" w14:textId="77777777" w:rsidTr="003B75DC">
        <w:tc>
          <w:tcPr>
            <w:tcW w:w="857" w:type="pct"/>
            <w:vAlign w:val="center"/>
          </w:tcPr>
          <w:p w14:paraId="5F1EC3A6" w14:textId="607DE5A3" w:rsidR="00E95FD1" w:rsidRPr="003B2CC8" w:rsidRDefault="00E95FD1" w:rsidP="003B75DC">
            <w:pPr>
              <w:spacing w:before="60" w:after="60" w:line="240" w:lineRule="auto"/>
              <w:jc w:val="center"/>
              <w:rPr>
                <w:rFonts w:cs="Arial"/>
                <w:sz w:val="16"/>
                <w:szCs w:val="16"/>
                <w:lang w:eastAsia="en-US"/>
              </w:rPr>
            </w:pPr>
            <w:r w:rsidRPr="003B2CC8">
              <w:rPr>
                <w:rFonts w:cs="Arial"/>
                <w:sz w:val="16"/>
                <w:szCs w:val="16"/>
                <w:lang w:eastAsia="en-US"/>
              </w:rPr>
              <w:t>Plan rozwoju sieci dróg wojewódzkich województwa pomorskiego na lata 2021-2030+</w:t>
            </w:r>
          </w:p>
        </w:tc>
        <w:tc>
          <w:tcPr>
            <w:tcW w:w="914" w:type="pct"/>
            <w:vAlign w:val="center"/>
          </w:tcPr>
          <w:p w14:paraId="3A44A05B" w14:textId="066EDEFB" w:rsidR="00E95FD1" w:rsidRPr="003B2CC8" w:rsidRDefault="00E95FD1" w:rsidP="003B75DC">
            <w:pPr>
              <w:spacing w:before="60" w:after="60" w:line="240" w:lineRule="auto"/>
              <w:jc w:val="center"/>
              <w:rPr>
                <w:rFonts w:cs="Arial"/>
                <w:sz w:val="16"/>
                <w:szCs w:val="16"/>
                <w:lang w:eastAsia="en-US"/>
              </w:rPr>
            </w:pPr>
            <w:r w:rsidRPr="003B2CC8">
              <w:rPr>
                <w:rFonts w:cs="Arial"/>
                <w:sz w:val="16"/>
                <w:szCs w:val="16"/>
                <w:lang w:eastAsia="en-US"/>
              </w:rPr>
              <w:t>Uchwała nr 586/162/20 Zarządu Województwa Pomorskiego</w:t>
            </w:r>
            <w:r w:rsidR="00225805" w:rsidRPr="003B2CC8">
              <w:rPr>
                <w:rFonts w:cs="Arial"/>
                <w:sz w:val="16"/>
                <w:szCs w:val="16"/>
                <w:lang w:eastAsia="en-US"/>
              </w:rPr>
              <w:t xml:space="preserve"> z dnia 9 lipca 2020 r.</w:t>
            </w:r>
          </w:p>
        </w:tc>
        <w:tc>
          <w:tcPr>
            <w:tcW w:w="1673" w:type="pct"/>
            <w:vAlign w:val="center"/>
          </w:tcPr>
          <w:p w14:paraId="75C88FDB" w14:textId="1CEE59D3" w:rsidR="00E95FD1" w:rsidRPr="003B2CC8" w:rsidRDefault="00E95FD1" w:rsidP="00225805">
            <w:pPr>
              <w:spacing w:before="60" w:after="60" w:line="240" w:lineRule="auto"/>
              <w:jc w:val="left"/>
              <w:rPr>
                <w:rFonts w:cs="Arial"/>
                <w:sz w:val="16"/>
                <w:szCs w:val="16"/>
                <w:lang w:eastAsia="en-US"/>
              </w:rPr>
            </w:pPr>
            <w:r w:rsidRPr="003B2CC8">
              <w:rPr>
                <w:rFonts w:cs="Arial"/>
                <w:sz w:val="16"/>
                <w:szCs w:val="16"/>
                <w:lang w:eastAsia="en-US"/>
              </w:rPr>
              <w:t>Plan rozwoju sieci dróg wojewódzkich województwa pomorskiego na lata 2021-2030+ dotyczy działań w zakresie poprawy stanu funkcjonalnego i technicznego istniejącej sieci dróg wojewódzkich oraz kierunków rozwoju sieci o nowe odcinki zapewniając spójność terytorialną regionu.</w:t>
            </w:r>
          </w:p>
        </w:tc>
        <w:tc>
          <w:tcPr>
            <w:tcW w:w="1556" w:type="pct"/>
            <w:vAlign w:val="center"/>
          </w:tcPr>
          <w:p w14:paraId="60A6F67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004A9E23"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49A142D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Zmniejszenie emisji zanieczyszczeń w zakresie emisji liniowej;</w:t>
            </w:r>
          </w:p>
          <w:p w14:paraId="4A8DE655"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40CA23E5"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25CFD9F1"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2A43CBBB" w14:textId="3C213C5E" w:rsidR="00E95FD1"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tc>
      </w:tr>
      <w:tr w:rsidR="00E95FD1" w:rsidRPr="003B2CC8" w14:paraId="7CA36D63" w14:textId="77777777" w:rsidTr="003B75DC">
        <w:tc>
          <w:tcPr>
            <w:tcW w:w="857" w:type="pct"/>
            <w:vAlign w:val="center"/>
          </w:tcPr>
          <w:p w14:paraId="30287DA8" w14:textId="37062B2D" w:rsidR="00E95FD1" w:rsidRPr="003B2CC8" w:rsidRDefault="00E95FD1" w:rsidP="00E95FD1">
            <w:pPr>
              <w:spacing w:before="60" w:after="60" w:line="240" w:lineRule="auto"/>
              <w:jc w:val="center"/>
              <w:rPr>
                <w:rFonts w:cs="Arial"/>
                <w:sz w:val="16"/>
                <w:szCs w:val="16"/>
                <w:lang w:eastAsia="en-US"/>
              </w:rPr>
            </w:pPr>
            <w:r w:rsidRPr="003B2CC8">
              <w:rPr>
                <w:rFonts w:cs="Arial"/>
                <w:sz w:val="16"/>
                <w:szCs w:val="16"/>
                <w:lang w:eastAsia="en-US"/>
              </w:rPr>
              <w:lastRenderedPageBreak/>
              <w:t>Regionalny Plan Transportowy województwa pomorskiego 2030</w:t>
            </w:r>
          </w:p>
        </w:tc>
        <w:tc>
          <w:tcPr>
            <w:tcW w:w="914" w:type="pct"/>
            <w:vAlign w:val="center"/>
          </w:tcPr>
          <w:p w14:paraId="1C695041" w14:textId="21CA1E50" w:rsidR="00E95FD1" w:rsidRPr="003B2CC8" w:rsidRDefault="00E95FD1" w:rsidP="003B75DC">
            <w:pPr>
              <w:spacing w:before="60" w:after="60" w:line="240" w:lineRule="auto"/>
              <w:jc w:val="center"/>
              <w:rPr>
                <w:rFonts w:cs="Arial"/>
                <w:sz w:val="16"/>
                <w:szCs w:val="16"/>
                <w:lang w:eastAsia="en-US"/>
              </w:rPr>
            </w:pPr>
            <w:r w:rsidRPr="003B2CC8">
              <w:rPr>
                <w:rFonts w:cs="Arial"/>
                <w:sz w:val="16"/>
                <w:szCs w:val="16"/>
                <w:lang w:eastAsia="en-US"/>
              </w:rPr>
              <w:t xml:space="preserve">Uchwała nr </w:t>
            </w:r>
            <w:r w:rsidR="00225805" w:rsidRPr="003B2CC8">
              <w:rPr>
                <w:rFonts w:cs="Arial"/>
                <w:sz w:val="16"/>
                <w:szCs w:val="16"/>
                <w:lang w:eastAsia="en-US"/>
              </w:rPr>
              <w:t>842/381/22 Zarządu Województwa pomorskiego z dnia 30 sierpnia 2022 roku</w:t>
            </w:r>
          </w:p>
        </w:tc>
        <w:tc>
          <w:tcPr>
            <w:tcW w:w="1673" w:type="pct"/>
            <w:vAlign w:val="center"/>
          </w:tcPr>
          <w:p w14:paraId="0F388643" w14:textId="404D042D" w:rsidR="00E95FD1" w:rsidRPr="003B2CC8" w:rsidRDefault="00225805" w:rsidP="00225805">
            <w:pPr>
              <w:spacing w:before="60" w:after="60" w:line="240" w:lineRule="auto"/>
              <w:jc w:val="left"/>
              <w:rPr>
                <w:rFonts w:cs="Arial"/>
                <w:sz w:val="16"/>
                <w:szCs w:val="16"/>
                <w:lang w:eastAsia="en-US"/>
              </w:rPr>
            </w:pPr>
            <w:r w:rsidRPr="003B2CC8">
              <w:rPr>
                <w:rFonts w:cs="Arial"/>
                <w:sz w:val="16"/>
                <w:szCs w:val="16"/>
                <w:lang w:eastAsia="en-US"/>
              </w:rPr>
              <w:t>Głównym celem Planu jest umożliwienie podejmowania decyzji w zakresie rozwoju regionalnego systemu transportowego w sposób spójny, holistyczny i oparty na wiarygodnych informacjach.</w:t>
            </w:r>
          </w:p>
        </w:tc>
        <w:tc>
          <w:tcPr>
            <w:tcW w:w="1556" w:type="pct"/>
            <w:vAlign w:val="center"/>
          </w:tcPr>
          <w:p w14:paraId="6215B94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76722F3C"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158B0B75"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12434852"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3A3A29D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6463CB7C"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0683781C" w14:textId="1AD455EF" w:rsidR="00E95FD1"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tc>
      </w:tr>
      <w:tr w:rsidR="00E95FD1" w:rsidRPr="003B2CC8" w14:paraId="1E63F0A9" w14:textId="77777777" w:rsidTr="003B75DC">
        <w:tc>
          <w:tcPr>
            <w:tcW w:w="857" w:type="pct"/>
            <w:vAlign w:val="center"/>
          </w:tcPr>
          <w:p w14:paraId="026EC932" w14:textId="368F5B1B" w:rsidR="00E95FD1" w:rsidRPr="003B2CC8" w:rsidRDefault="00E95FD1" w:rsidP="003B75DC">
            <w:pPr>
              <w:spacing w:before="60" w:after="60" w:line="240" w:lineRule="auto"/>
              <w:jc w:val="center"/>
              <w:rPr>
                <w:rFonts w:cs="Arial"/>
                <w:sz w:val="16"/>
                <w:szCs w:val="16"/>
                <w:lang w:eastAsia="en-US"/>
              </w:rPr>
            </w:pPr>
            <w:r w:rsidRPr="003B2CC8">
              <w:rPr>
                <w:rFonts w:cs="Arial"/>
                <w:sz w:val="16"/>
                <w:szCs w:val="16"/>
                <w:lang w:eastAsia="en-US"/>
              </w:rPr>
              <w:t xml:space="preserve">Plan zrównoważonego rozwoju publicznego transportu zbiorowego dla </w:t>
            </w:r>
            <w:r w:rsidR="00225805" w:rsidRPr="003B2CC8">
              <w:rPr>
                <w:rFonts w:cs="Arial"/>
                <w:sz w:val="16"/>
                <w:szCs w:val="16"/>
                <w:lang w:eastAsia="en-US"/>
              </w:rPr>
              <w:t>W</w:t>
            </w:r>
            <w:r w:rsidRPr="003B2CC8">
              <w:rPr>
                <w:rFonts w:cs="Arial"/>
                <w:sz w:val="16"/>
                <w:szCs w:val="16"/>
                <w:lang w:eastAsia="en-US"/>
              </w:rPr>
              <w:t xml:space="preserve">ojewództwa </w:t>
            </w:r>
            <w:r w:rsidR="00225805" w:rsidRPr="003B2CC8">
              <w:rPr>
                <w:rFonts w:cs="Arial"/>
                <w:sz w:val="16"/>
                <w:szCs w:val="16"/>
                <w:lang w:eastAsia="en-US"/>
              </w:rPr>
              <w:t>P</w:t>
            </w:r>
            <w:r w:rsidRPr="003B2CC8">
              <w:rPr>
                <w:rFonts w:cs="Arial"/>
                <w:sz w:val="16"/>
                <w:szCs w:val="16"/>
                <w:lang w:eastAsia="en-US"/>
              </w:rPr>
              <w:t>omorskiego</w:t>
            </w:r>
          </w:p>
        </w:tc>
        <w:tc>
          <w:tcPr>
            <w:tcW w:w="914" w:type="pct"/>
            <w:vAlign w:val="center"/>
          </w:tcPr>
          <w:p w14:paraId="6F29234E" w14:textId="1CFCE26A" w:rsidR="00E95FD1" w:rsidRPr="003B2CC8" w:rsidRDefault="00225805" w:rsidP="00225805">
            <w:pPr>
              <w:spacing w:before="60" w:after="60" w:line="240" w:lineRule="auto"/>
              <w:jc w:val="left"/>
              <w:rPr>
                <w:rFonts w:cs="Arial"/>
                <w:sz w:val="16"/>
                <w:szCs w:val="16"/>
                <w:lang w:eastAsia="en-US"/>
              </w:rPr>
            </w:pPr>
            <w:r w:rsidRPr="003B2CC8">
              <w:rPr>
                <w:rFonts w:cs="Arial"/>
                <w:sz w:val="16"/>
                <w:szCs w:val="16"/>
                <w:lang w:eastAsia="en-US"/>
              </w:rPr>
              <w:t>Uchwała nr 788/XXXVII/14 Sejmiku Województwa Pomorskiego z dnia 24 lutego 2014 roku</w:t>
            </w:r>
          </w:p>
        </w:tc>
        <w:tc>
          <w:tcPr>
            <w:tcW w:w="1673" w:type="pct"/>
            <w:vAlign w:val="center"/>
          </w:tcPr>
          <w:p w14:paraId="183C649F" w14:textId="76E175AD" w:rsidR="00E95FD1" w:rsidRPr="003B2CC8" w:rsidRDefault="00225805" w:rsidP="00225805">
            <w:pPr>
              <w:spacing w:before="60" w:after="60" w:line="240" w:lineRule="auto"/>
              <w:jc w:val="left"/>
              <w:rPr>
                <w:rFonts w:cs="Arial"/>
                <w:sz w:val="16"/>
                <w:szCs w:val="16"/>
                <w:lang w:eastAsia="en-US"/>
              </w:rPr>
            </w:pPr>
            <w:r w:rsidRPr="003B2CC8">
              <w:rPr>
                <w:rFonts w:cs="Arial"/>
                <w:sz w:val="16"/>
                <w:szCs w:val="16"/>
                <w:lang w:eastAsia="en-US"/>
              </w:rPr>
              <w:t>Głównym celem Planu transportowego jest zaplanowanie organizacji przewozów o charakterze użyteczności publicznej na obszarze województwa pomorskiego do roku 2025.</w:t>
            </w:r>
          </w:p>
        </w:tc>
        <w:tc>
          <w:tcPr>
            <w:tcW w:w="1556" w:type="pct"/>
            <w:vAlign w:val="center"/>
          </w:tcPr>
          <w:p w14:paraId="5EF17FD3"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71C19EDC"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2BF85CA1"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720645F5"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75B6AE0E"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7C403835"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5FECE6ED" w14:textId="574D7B38" w:rsidR="00E95FD1"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tc>
      </w:tr>
      <w:tr w:rsidR="003B75DC" w:rsidRPr="003B2CC8" w14:paraId="35AC0CBF" w14:textId="77777777" w:rsidTr="003B75DC">
        <w:tc>
          <w:tcPr>
            <w:tcW w:w="857" w:type="pct"/>
            <w:vAlign w:val="center"/>
          </w:tcPr>
          <w:p w14:paraId="12093562" w14:textId="7296DE99" w:rsidR="003B75DC" w:rsidRPr="003B2CC8" w:rsidRDefault="003B75DC" w:rsidP="003B75DC">
            <w:pPr>
              <w:spacing w:before="60" w:after="60" w:line="240" w:lineRule="auto"/>
              <w:jc w:val="center"/>
              <w:rPr>
                <w:rFonts w:cs="Arial"/>
                <w:sz w:val="16"/>
                <w:szCs w:val="16"/>
                <w:lang w:eastAsia="en-US"/>
              </w:rPr>
            </w:pPr>
            <w:r w:rsidRPr="003B2CC8">
              <w:rPr>
                <w:rFonts w:cs="Arial"/>
                <w:sz w:val="16"/>
                <w:szCs w:val="16"/>
                <w:lang w:eastAsia="en-US"/>
              </w:rPr>
              <w:t xml:space="preserve">Strategia </w:t>
            </w:r>
            <w:r w:rsidR="00225805" w:rsidRPr="003B2CC8">
              <w:rPr>
                <w:rFonts w:cs="Arial"/>
                <w:sz w:val="16"/>
                <w:szCs w:val="16"/>
                <w:lang w:eastAsia="en-US"/>
              </w:rPr>
              <w:t>Rozwoju Powiatu Starogardzkiego 2021-2027</w:t>
            </w:r>
          </w:p>
        </w:tc>
        <w:tc>
          <w:tcPr>
            <w:tcW w:w="914" w:type="pct"/>
            <w:vAlign w:val="center"/>
          </w:tcPr>
          <w:p w14:paraId="0651A2E2" w14:textId="3B112E3C" w:rsidR="003B75DC" w:rsidRPr="003B2CC8" w:rsidRDefault="00225805" w:rsidP="003B75DC">
            <w:pPr>
              <w:spacing w:before="60" w:after="60" w:line="240" w:lineRule="auto"/>
              <w:jc w:val="center"/>
              <w:rPr>
                <w:rFonts w:cs="Arial"/>
                <w:sz w:val="16"/>
                <w:szCs w:val="16"/>
                <w:lang w:eastAsia="en-US"/>
              </w:rPr>
            </w:pPr>
            <w:r w:rsidRPr="003B2CC8">
              <w:rPr>
                <w:rFonts w:cs="Arial"/>
                <w:sz w:val="16"/>
                <w:szCs w:val="16"/>
                <w:lang w:eastAsia="en-US"/>
              </w:rPr>
              <w:t>Uchwała nr XXVIII/275/2021 Rady Powiatu Starogardzkiego z dnia 23 czerwca 2021 r.</w:t>
            </w:r>
          </w:p>
        </w:tc>
        <w:tc>
          <w:tcPr>
            <w:tcW w:w="1673" w:type="pct"/>
            <w:vAlign w:val="center"/>
          </w:tcPr>
          <w:p w14:paraId="57A43145" w14:textId="77777777" w:rsidR="00225805" w:rsidRPr="003B2CC8" w:rsidRDefault="00225805" w:rsidP="00D82439">
            <w:pPr>
              <w:spacing w:before="60" w:after="60" w:line="240" w:lineRule="auto"/>
              <w:jc w:val="left"/>
              <w:rPr>
                <w:rFonts w:cs="Arial"/>
                <w:sz w:val="16"/>
                <w:szCs w:val="16"/>
                <w:lang w:eastAsia="en-US"/>
              </w:rPr>
            </w:pPr>
            <w:r w:rsidRPr="003B2CC8">
              <w:rPr>
                <w:rFonts w:cs="Arial"/>
                <w:sz w:val="16"/>
                <w:szCs w:val="16"/>
                <w:lang w:eastAsia="en-US"/>
              </w:rPr>
              <w:t>Cel strategiczny 1. Poprawa stanu i warunków bezpieczeństwa środowiskowego oraz energetycznego</w:t>
            </w:r>
          </w:p>
          <w:p w14:paraId="5102F8CF" w14:textId="77777777" w:rsidR="00225805" w:rsidRPr="003B2CC8" w:rsidRDefault="00225805" w:rsidP="00D82439">
            <w:pPr>
              <w:spacing w:before="60" w:after="60" w:line="240" w:lineRule="auto"/>
              <w:jc w:val="left"/>
              <w:rPr>
                <w:rFonts w:cs="Arial"/>
                <w:sz w:val="16"/>
                <w:szCs w:val="16"/>
                <w:lang w:eastAsia="en-US"/>
              </w:rPr>
            </w:pPr>
            <w:r w:rsidRPr="003B2CC8">
              <w:rPr>
                <w:rFonts w:cs="Arial"/>
                <w:sz w:val="16"/>
                <w:szCs w:val="16"/>
                <w:lang w:eastAsia="en-US"/>
              </w:rPr>
              <w:t>Cel operacyjny 1.1 Zmniejszenie poziomu zanieczyszczeń środowiska i ochrona dziedzictwa</w:t>
            </w:r>
          </w:p>
          <w:p w14:paraId="7A1007BE" w14:textId="77777777" w:rsidR="00225805" w:rsidRPr="003B2CC8" w:rsidRDefault="00225805" w:rsidP="00D82439">
            <w:pPr>
              <w:spacing w:before="60" w:after="60" w:line="240" w:lineRule="auto"/>
              <w:jc w:val="left"/>
              <w:rPr>
                <w:rFonts w:cs="Arial"/>
                <w:sz w:val="16"/>
                <w:szCs w:val="16"/>
                <w:lang w:eastAsia="en-US"/>
              </w:rPr>
            </w:pPr>
            <w:r w:rsidRPr="003B2CC8">
              <w:rPr>
                <w:rFonts w:cs="Arial"/>
                <w:sz w:val="16"/>
                <w:szCs w:val="16"/>
                <w:lang w:eastAsia="en-US"/>
              </w:rPr>
              <w:lastRenderedPageBreak/>
              <w:t>naturalnego</w:t>
            </w:r>
          </w:p>
          <w:p w14:paraId="54060F77" w14:textId="77777777" w:rsidR="00225805" w:rsidRPr="003B2CC8" w:rsidRDefault="00225805" w:rsidP="00D82439">
            <w:pPr>
              <w:spacing w:before="60" w:after="60" w:line="240" w:lineRule="auto"/>
              <w:jc w:val="left"/>
              <w:rPr>
                <w:rFonts w:cs="Arial"/>
                <w:sz w:val="16"/>
                <w:szCs w:val="16"/>
                <w:lang w:eastAsia="en-US"/>
              </w:rPr>
            </w:pPr>
            <w:r w:rsidRPr="003B2CC8">
              <w:rPr>
                <w:rFonts w:cs="Arial"/>
                <w:sz w:val="16"/>
                <w:szCs w:val="16"/>
                <w:lang w:eastAsia="en-US"/>
              </w:rPr>
              <w:t>Działanie 1.1.1 Ograniczenie emisji komunalno-bytowej i technologicznej</w:t>
            </w:r>
          </w:p>
          <w:p w14:paraId="078C236C" w14:textId="77777777" w:rsidR="00225805" w:rsidRPr="003B2CC8" w:rsidRDefault="00225805" w:rsidP="00D82439">
            <w:pPr>
              <w:spacing w:before="60" w:after="60" w:line="240" w:lineRule="auto"/>
              <w:jc w:val="left"/>
              <w:rPr>
                <w:rFonts w:cs="Arial"/>
                <w:sz w:val="16"/>
                <w:szCs w:val="16"/>
                <w:lang w:eastAsia="en-US"/>
              </w:rPr>
            </w:pPr>
            <w:r w:rsidRPr="003B2CC8">
              <w:rPr>
                <w:rFonts w:cs="Arial"/>
                <w:sz w:val="16"/>
                <w:szCs w:val="16"/>
                <w:lang w:eastAsia="en-US"/>
              </w:rPr>
              <w:t>Działanie 1.1.2 Ograniczenie emisji liniowej – komunikacyjnej</w:t>
            </w:r>
          </w:p>
          <w:p w14:paraId="26379BE3" w14:textId="77777777" w:rsidR="00225805" w:rsidRPr="003B2CC8" w:rsidRDefault="00225805" w:rsidP="00D82439">
            <w:pPr>
              <w:spacing w:before="60" w:after="60" w:line="240" w:lineRule="auto"/>
              <w:jc w:val="left"/>
              <w:rPr>
                <w:rFonts w:cs="Arial"/>
                <w:sz w:val="16"/>
                <w:szCs w:val="16"/>
                <w:lang w:eastAsia="en-US"/>
              </w:rPr>
            </w:pPr>
            <w:r w:rsidRPr="003B2CC8">
              <w:rPr>
                <w:rFonts w:cs="Arial"/>
                <w:sz w:val="16"/>
                <w:szCs w:val="16"/>
                <w:lang w:eastAsia="en-US"/>
              </w:rPr>
              <w:t>Działanie 1.1.3 Obniżanie emisji lokalnej i napływowej oraz powstającej w czasie pożarów lasów</w:t>
            </w:r>
          </w:p>
          <w:p w14:paraId="3E64090A" w14:textId="77777777" w:rsidR="00225805" w:rsidRPr="003B2CC8" w:rsidRDefault="00225805" w:rsidP="00D82439">
            <w:pPr>
              <w:spacing w:before="60" w:after="60" w:line="240" w:lineRule="auto"/>
              <w:jc w:val="left"/>
              <w:rPr>
                <w:rFonts w:cs="Arial"/>
                <w:sz w:val="16"/>
                <w:szCs w:val="16"/>
                <w:lang w:eastAsia="en-US"/>
              </w:rPr>
            </w:pPr>
            <w:r w:rsidRPr="003B2CC8">
              <w:rPr>
                <w:rFonts w:cs="Arial"/>
                <w:sz w:val="16"/>
                <w:szCs w:val="16"/>
                <w:lang w:eastAsia="en-US"/>
              </w:rPr>
              <w:t>i wypalania łąk, ściernisk, pól</w:t>
            </w:r>
          </w:p>
          <w:p w14:paraId="04E26703" w14:textId="1EBB999B" w:rsidR="003B75DC" w:rsidRPr="003B2CC8" w:rsidRDefault="00225805" w:rsidP="00D82439">
            <w:pPr>
              <w:spacing w:before="60" w:after="60" w:line="240" w:lineRule="auto"/>
              <w:jc w:val="left"/>
              <w:rPr>
                <w:rFonts w:cs="Arial"/>
                <w:sz w:val="16"/>
                <w:szCs w:val="16"/>
                <w:lang w:eastAsia="en-US"/>
              </w:rPr>
            </w:pPr>
            <w:r w:rsidRPr="003B2CC8">
              <w:rPr>
                <w:rFonts w:cs="Arial"/>
                <w:sz w:val="16"/>
                <w:szCs w:val="16"/>
                <w:lang w:eastAsia="en-US"/>
              </w:rPr>
              <w:t>Działanie 1.1.4 Promocja postaw ekologicznych</w:t>
            </w:r>
          </w:p>
        </w:tc>
        <w:tc>
          <w:tcPr>
            <w:tcW w:w="1556" w:type="pct"/>
            <w:vAlign w:val="center"/>
          </w:tcPr>
          <w:p w14:paraId="62FBB67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lastRenderedPageBreak/>
              <w:t>Cel – Poprawa jakości powietrza atmosferycznego:</w:t>
            </w:r>
          </w:p>
          <w:p w14:paraId="6D944241"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6BBEB2F1"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Zmniejszenie emisji zanieczyszczeń w zakresie emisji liniowej;</w:t>
            </w:r>
          </w:p>
          <w:p w14:paraId="0DE3C728"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765C09E4"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43F47128"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13A5D2CB"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5B945F41"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66173294"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22FC3C2C"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419D26B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44E44128"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03A47839"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57A4CA45"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67F08F4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12B6A62A"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04115248"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278E5067"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19AF3465"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7179CA4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6851D97C"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27116634"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618AB1E7"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20D7E308"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lastRenderedPageBreak/>
              <w:t>Cel – Ochrona przed poważnymi awariami i zagrożeniami naturalnymi:</w:t>
            </w:r>
          </w:p>
          <w:p w14:paraId="7C968653" w14:textId="09181455" w:rsidR="003B75DC"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225805" w:rsidRPr="003B2CC8" w14:paraId="23385199" w14:textId="77777777" w:rsidTr="003B75DC">
        <w:tc>
          <w:tcPr>
            <w:tcW w:w="857" w:type="pct"/>
            <w:vAlign w:val="center"/>
          </w:tcPr>
          <w:p w14:paraId="26B58A42" w14:textId="772C6F95" w:rsidR="00225805" w:rsidRPr="003B2CC8" w:rsidRDefault="005324FA" w:rsidP="003B75DC">
            <w:pPr>
              <w:spacing w:before="60" w:after="60" w:line="240" w:lineRule="auto"/>
              <w:jc w:val="center"/>
              <w:rPr>
                <w:rFonts w:cs="Arial"/>
                <w:sz w:val="16"/>
                <w:szCs w:val="16"/>
                <w:lang w:eastAsia="en-US"/>
              </w:rPr>
            </w:pPr>
            <w:r w:rsidRPr="003B2CC8">
              <w:rPr>
                <w:rFonts w:cs="Arial"/>
                <w:sz w:val="16"/>
                <w:szCs w:val="16"/>
                <w:lang w:eastAsia="en-US"/>
              </w:rPr>
              <w:lastRenderedPageBreak/>
              <w:t>Strategia Zintegrowanych Inwestycji Terytorialnych Miejskiego Obszaru Funkcjonalnego Starogardu Gdańskiego na lata 2021-2027</w:t>
            </w:r>
          </w:p>
        </w:tc>
        <w:tc>
          <w:tcPr>
            <w:tcW w:w="914" w:type="pct"/>
            <w:vAlign w:val="center"/>
          </w:tcPr>
          <w:p w14:paraId="1D85C7C4" w14:textId="529280D3" w:rsidR="00225805" w:rsidRPr="003B2CC8" w:rsidRDefault="005324FA" w:rsidP="003B75DC">
            <w:pPr>
              <w:spacing w:before="60" w:after="60" w:line="240" w:lineRule="auto"/>
              <w:jc w:val="center"/>
              <w:rPr>
                <w:rFonts w:cs="Arial"/>
                <w:sz w:val="16"/>
                <w:szCs w:val="16"/>
                <w:lang w:eastAsia="en-US"/>
              </w:rPr>
            </w:pPr>
            <w:r w:rsidRPr="003B2CC8">
              <w:rPr>
                <w:rFonts w:cs="Arial"/>
                <w:sz w:val="16"/>
                <w:szCs w:val="16"/>
                <w:lang w:eastAsia="en-US"/>
              </w:rPr>
              <w:t>Uchwała nr LIV/525/2024 Rady Powiatu Starogardzkiego z dnia 31 stycznia 2024 r.</w:t>
            </w:r>
          </w:p>
        </w:tc>
        <w:tc>
          <w:tcPr>
            <w:tcW w:w="1673" w:type="pct"/>
            <w:vAlign w:val="center"/>
          </w:tcPr>
          <w:p w14:paraId="0E02E037" w14:textId="77777777" w:rsidR="00225805" w:rsidRPr="003B2CC8" w:rsidRDefault="005324FA" w:rsidP="00D82439">
            <w:pPr>
              <w:spacing w:before="60" w:after="60" w:line="240" w:lineRule="auto"/>
              <w:jc w:val="left"/>
              <w:rPr>
                <w:rFonts w:cs="Arial"/>
                <w:sz w:val="16"/>
                <w:szCs w:val="16"/>
                <w:lang w:eastAsia="en-US"/>
              </w:rPr>
            </w:pPr>
            <w:r w:rsidRPr="003B2CC8">
              <w:rPr>
                <w:rFonts w:cs="Arial"/>
                <w:sz w:val="16"/>
                <w:szCs w:val="16"/>
                <w:lang w:eastAsia="en-US"/>
              </w:rPr>
              <w:t>Cel strategiczny: Stworzenie odpowiednich warunków inwestycyjnych dla rozwoju gospodarki, w tym wykorzystanie walorów przyrodniczych i kulturowych do rozwoju turystyki, przy jednoczesnym rozwoju kapitału społecznego.</w:t>
            </w:r>
          </w:p>
          <w:p w14:paraId="5E08A528" w14:textId="77777777" w:rsidR="005324FA" w:rsidRPr="003B2CC8" w:rsidRDefault="005324FA" w:rsidP="00D82439">
            <w:pPr>
              <w:spacing w:before="60" w:after="60" w:line="240" w:lineRule="auto"/>
              <w:jc w:val="left"/>
              <w:rPr>
                <w:rFonts w:cs="Arial"/>
                <w:sz w:val="16"/>
                <w:szCs w:val="16"/>
                <w:lang w:eastAsia="en-US"/>
              </w:rPr>
            </w:pPr>
            <w:r w:rsidRPr="003B2CC8">
              <w:rPr>
                <w:rFonts w:cs="Arial"/>
                <w:sz w:val="16"/>
                <w:szCs w:val="16"/>
                <w:lang w:eastAsia="en-US"/>
              </w:rPr>
              <w:t>Priorytet II: Czysta energia, czyste środowisko:</w:t>
            </w:r>
          </w:p>
          <w:p w14:paraId="3B298925" w14:textId="77777777" w:rsidR="005324FA" w:rsidRPr="003B2CC8" w:rsidRDefault="005324FA" w:rsidP="00D82439">
            <w:pPr>
              <w:spacing w:before="60" w:after="60" w:line="240" w:lineRule="auto"/>
              <w:jc w:val="left"/>
              <w:rPr>
                <w:rFonts w:cs="Arial"/>
                <w:sz w:val="16"/>
                <w:szCs w:val="16"/>
                <w:lang w:eastAsia="en-US"/>
              </w:rPr>
            </w:pPr>
            <w:r w:rsidRPr="003B2CC8">
              <w:rPr>
                <w:rFonts w:cs="Arial"/>
                <w:sz w:val="16"/>
                <w:szCs w:val="16"/>
                <w:lang w:eastAsia="en-US"/>
              </w:rPr>
              <w:t>1. Zmniejszenie emisyjności i poprawa jakości powietrza;</w:t>
            </w:r>
          </w:p>
          <w:p w14:paraId="31F7D68F" w14:textId="77777777" w:rsidR="005324FA" w:rsidRPr="003B2CC8" w:rsidRDefault="005324FA" w:rsidP="00D82439">
            <w:pPr>
              <w:spacing w:before="60" w:after="60" w:line="240" w:lineRule="auto"/>
              <w:jc w:val="left"/>
              <w:rPr>
                <w:rFonts w:cs="Arial"/>
                <w:sz w:val="16"/>
                <w:szCs w:val="16"/>
                <w:lang w:eastAsia="en-US"/>
              </w:rPr>
            </w:pPr>
            <w:r w:rsidRPr="003B2CC8">
              <w:rPr>
                <w:rFonts w:cs="Arial"/>
                <w:sz w:val="16"/>
                <w:szCs w:val="16"/>
                <w:lang w:eastAsia="en-US"/>
              </w:rPr>
              <w:t>2. Adaptacja do zmian klimatu i rozwój infrastruktury technicznej;</w:t>
            </w:r>
          </w:p>
          <w:p w14:paraId="511DD6F1" w14:textId="77777777" w:rsidR="005324FA" w:rsidRPr="003B2CC8" w:rsidRDefault="005324FA" w:rsidP="00D82439">
            <w:pPr>
              <w:spacing w:before="60" w:after="60" w:line="240" w:lineRule="auto"/>
              <w:jc w:val="left"/>
              <w:rPr>
                <w:rFonts w:cs="Arial"/>
                <w:sz w:val="16"/>
                <w:szCs w:val="16"/>
                <w:lang w:eastAsia="en-US"/>
              </w:rPr>
            </w:pPr>
            <w:r w:rsidRPr="003B2CC8">
              <w:rPr>
                <w:rFonts w:cs="Arial"/>
                <w:sz w:val="16"/>
                <w:szCs w:val="16"/>
                <w:lang w:eastAsia="en-US"/>
              </w:rPr>
              <w:t>3. Rozwój energetyki opartej o OZE;</w:t>
            </w:r>
          </w:p>
          <w:p w14:paraId="304D701D" w14:textId="629DA9E6" w:rsidR="005324FA" w:rsidRPr="003B2CC8" w:rsidRDefault="005324FA" w:rsidP="00D82439">
            <w:pPr>
              <w:spacing w:before="60" w:after="60" w:line="240" w:lineRule="auto"/>
              <w:jc w:val="left"/>
              <w:rPr>
                <w:rFonts w:cs="Arial"/>
                <w:sz w:val="16"/>
                <w:szCs w:val="16"/>
                <w:lang w:eastAsia="en-US"/>
              </w:rPr>
            </w:pPr>
            <w:r w:rsidRPr="003B2CC8">
              <w:rPr>
                <w:rFonts w:cs="Arial"/>
                <w:sz w:val="16"/>
                <w:szCs w:val="16"/>
                <w:lang w:eastAsia="en-US"/>
              </w:rPr>
              <w:t>4. Ochrona różnorodności biologicznej.</w:t>
            </w:r>
          </w:p>
        </w:tc>
        <w:tc>
          <w:tcPr>
            <w:tcW w:w="1556" w:type="pct"/>
            <w:vAlign w:val="center"/>
          </w:tcPr>
          <w:p w14:paraId="7BD0B89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1147B15D"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066BEB2B"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752994CE"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573E87EA"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14F0F733"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7B48152C"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17613B4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082C3491"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22E9585F"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6CF0091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4F9A2D6B"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68CD4F30"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2763E52B"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3E5B5858"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51590AE0"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60030439"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6EC5D82B"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3702E52E"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lastRenderedPageBreak/>
              <w:t>Kierunek interwencji: Zwiększenie świadomości ekologicznej mieszkańców.</w:t>
            </w:r>
          </w:p>
          <w:p w14:paraId="051EDD6C"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0C212532"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6E9CA20A"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0A01404A"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6D0C04A9"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25D2CE12" w14:textId="26A9E6AE" w:rsidR="00225805"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3B75DC" w:rsidRPr="003B2CC8" w14:paraId="3AF9783D" w14:textId="77777777" w:rsidTr="003B75DC">
        <w:tc>
          <w:tcPr>
            <w:tcW w:w="857" w:type="pct"/>
            <w:vAlign w:val="center"/>
          </w:tcPr>
          <w:p w14:paraId="2471D920" w14:textId="1616FAF9" w:rsidR="003B75DC" w:rsidRPr="003B2CC8" w:rsidRDefault="003B75DC" w:rsidP="003B75DC">
            <w:pPr>
              <w:spacing w:before="60" w:after="60" w:line="240" w:lineRule="auto"/>
              <w:jc w:val="center"/>
              <w:rPr>
                <w:rFonts w:cs="Arial"/>
                <w:sz w:val="16"/>
                <w:szCs w:val="16"/>
                <w:lang w:eastAsia="en-US"/>
              </w:rPr>
            </w:pPr>
            <w:r w:rsidRPr="003B2CC8">
              <w:rPr>
                <w:rFonts w:cs="Arial"/>
                <w:sz w:val="16"/>
                <w:szCs w:val="16"/>
                <w:lang w:eastAsia="en-US"/>
              </w:rPr>
              <w:lastRenderedPageBreak/>
              <w:t xml:space="preserve">Program ochrony środowiska dla powiatu </w:t>
            </w:r>
            <w:r w:rsidR="005324FA" w:rsidRPr="003B2CC8">
              <w:rPr>
                <w:rFonts w:cs="Arial"/>
                <w:sz w:val="16"/>
                <w:szCs w:val="16"/>
                <w:lang w:eastAsia="en-US"/>
              </w:rPr>
              <w:t>starogardzkiego na lata 2021-2024 z perspektywą na lata 2025-2028</w:t>
            </w:r>
          </w:p>
        </w:tc>
        <w:tc>
          <w:tcPr>
            <w:tcW w:w="914" w:type="pct"/>
            <w:vAlign w:val="center"/>
          </w:tcPr>
          <w:p w14:paraId="3EA35D05" w14:textId="58B71B82" w:rsidR="003B75DC" w:rsidRPr="003B2CC8" w:rsidRDefault="005324FA" w:rsidP="003B75DC">
            <w:pPr>
              <w:spacing w:before="60" w:after="60" w:line="240" w:lineRule="auto"/>
              <w:jc w:val="center"/>
              <w:rPr>
                <w:rFonts w:cs="Arial"/>
                <w:sz w:val="16"/>
                <w:szCs w:val="16"/>
                <w:lang w:eastAsia="en-US"/>
              </w:rPr>
            </w:pPr>
            <w:r w:rsidRPr="003B2CC8">
              <w:rPr>
                <w:rFonts w:cs="Arial"/>
                <w:sz w:val="16"/>
                <w:szCs w:val="16"/>
                <w:lang w:eastAsia="en-US"/>
              </w:rPr>
              <w:t>Uchwała nr XXXIII/328/2021 Rady Powiatu Starogardzkiego z dnia 22 grudnia 2021 r.</w:t>
            </w:r>
          </w:p>
        </w:tc>
        <w:tc>
          <w:tcPr>
            <w:tcW w:w="1673" w:type="pct"/>
            <w:vAlign w:val="center"/>
          </w:tcPr>
          <w:p w14:paraId="6A432894" w14:textId="77777777" w:rsidR="003B75DC"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Cele:</w:t>
            </w:r>
          </w:p>
          <w:p w14:paraId="6E4D707B"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1. Poprawa i ochrona jakości powietrza;</w:t>
            </w:r>
          </w:p>
          <w:p w14:paraId="55B3C4D3"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2. Poprawa klimatu akustycznego środowiska;</w:t>
            </w:r>
          </w:p>
          <w:p w14:paraId="5F9FD8B6"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3. Ochrona przed PEM;</w:t>
            </w:r>
          </w:p>
          <w:p w14:paraId="7DEB745D"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4. Ochrona przed skutkami zjawisk ekstremalnych;</w:t>
            </w:r>
          </w:p>
          <w:p w14:paraId="61E70EC0"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5. Poprawa i ochrona jakości wód powierzchniowych i podziemnych;</w:t>
            </w:r>
          </w:p>
          <w:p w14:paraId="7270FB58"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6. Prowadzenie gospodarki wodno-ściekowej w sposób zapewniający poprawę i ochronę jakości wód;</w:t>
            </w:r>
          </w:p>
          <w:p w14:paraId="2C887FBD"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7. Racjonalne gospodarowanie zasobami geologicznymi;</w:t>
            </w:r>
          </w:p>
          <w:p w14:paraId="0F5FE5B7"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8. Ochrona gleb przed negatywnym oddziaływaniem antropogenicznym;</w:t>
            </w:r>
          </w:p>
          <w:p w14:paraId="5C111F23"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9. Gospodarowanie odpadami zgodnie z hierarchią sposobów postępowania z odpadami;</w:t>
            </w:r>
          </w:p>
          <w:p w14:paraId="5714FA53" w14:textId="77777777"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10. Ochrona zasobów przyrodniczych powiatu;</w:t>
            </w:r>
          </w:p>
          <w:p w14:paraId="1C344BBB" w14:textId="7449F3E4" w:rsidR="00D82439" w:rsidRPr="003B2CC8" w:rsidRDefault="00D82439" w:rsidP="00D82439">
            <w:pPr>
              <w:spacing w:before="60" w:after="60" w:line="240" w:lineRule="auto"/>
              <w:jc w:val="left"/>
              <w:rPr>
                <w:rFonts w:cs="Arial"/>
                <w:sz w:val="16"/>
                <w:szCs w:val="16"/>
                <w:lang w:eastAsia="en-US"/>
              </w:rPr>
            </w:pPr>
            <w:r w:rsidRPr="003B2CC8">
              <w:rPr>
                <w:rFonts w:cs="Arial"/>
                <w:sz w:val="16"/>
                <w:szCs w:val="16"/>
                <w:lang w:eastAsia="en-US"/>
              </w:rPr>
              <w:t>11. Ograniczenie ryzyka wystąpienia poważnych awarii oraz minimalizacja ich skutków.</w:t>
            </w:r>
          </w:p>
        </w:tc>
        <w:tc>
          <w:tcPr>
            <w:tcW w:w="1556" w:type="pct"/>
            <w:vAlign w:val="center"/>
          </w:tcPr>
          <w:p w14:paraId="5F037B59"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239FF2E1"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4A356AA5"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7E490BA9"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53515CC9"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736177B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7D3B7D00"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6E376634"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5E58C6CF"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0ECFDF06"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57ABAB44"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6FD6317B"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07353D77"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2083A26C"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lastRenderedPageBreak/>
              <w:t>Kierunek interwencji: Zapobieganie degradacji powierzchni ziemi.</w:t>
            </w:r>
          </w:p>
          <w:p w14:paraId="74FAD8CE"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565C534A"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2EF432D9"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694F7710"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28977E8D"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56DEA39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3637A74F"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101A6369"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5F646139"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28F2BCB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1D4A0047" w14:textId="2B70034D" w:rsidR="003B75DC"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D82439" w:rsidRPr="003B2CC8" w14:paraId="112B96BE" w14:textId="77777777" w:rsidTr="003B75DC">
        <w:tc>
          <w:tcPr>
            <w:tcW w:w="857" w:type="pct"/>
            <w:vAlign w:val="center"/>
          </w:tcPr>
          <w:p w14:paraId="0A781B25" w14:textId="794E31B6" w:rsidR="00D82439" w:rsidRPr="003B2CC8" w:rsidRDefault="00CA2371" w:rsidP="003B75DC">
            <w:pPr>
              <w:spacing w:before="60" w:after="60" w:line="240" w:lineRule="auto"/>
              <w:jc w:val="center"/>
              <w:rPr>
                <w:rFonts w:cs="Arial"/>
                <w:sz w:val="16"/>
                <w:szCs w:val="16"/>
                <w:lang w:eastAsia="en-US"/>
              </w:rPr>
            </w:pPr>
            <w:r w:rsidRPr="003B2CC8">
              <w:rPr>
                <w:rFonts w:cs="Arial"/>
                <w:sz w:val="16"/>
                <w:szCs w:val="16"/>
                <w:lang w:eastAsia="en-US"/>
              </w:rPr>
              <w:lastRenderedPageBreak/>
              <w:t xml:space="preserve">Plan zrównoważonego rozwoju publicznego transportu zbiorowego na lata 2016-2025 dla powiatu starogardzkiego – aktualizacja </w:t>
            </w:r>
          </w:p>
        </w:tc>
        <w:tc>
          <w:tcPr>
            <w:tcW w:w="914" w:type="pct"/>
            <w:vAlign w:val="center"/>
          </w:tcPr>
          <w:p w14:paraId="3CB60719" w14:textId="17A2E61A" w:rsidR="00D82439" w:rsidRPr="003B2CC8" w:rsidRDefault="00CA2371" w:rsidP="003B75DC">
            <w:pPr>
              <w:spacing w:before="60" w:after="60" w:line="240" w:lineRule="auto"/>
              <w:jc w:val="center"/>
              <w:rPr>
                <w:rFonts w:cs="Arial"/>
                <w:sz w:val="16"/>
                <w:szCs w:val="16"/>
                <w:lang w:eastAsia="en-US"/>
              </w:rPr>
            </w:pPr>
            <w:r w:rsidRPr="003B2CC8">
              <w:rPr>
                <w:rFonts w:cs="Arial"/>
                <w:sz w:val="16"/>
                <w:szCs w:val="16"/>
                <w:lang w:eastAsia="en-US"/>
              </w:rPr>
              <w:t>Uchwała nr XLIV/415/2022 Rady Powiatu Starogardzkiego z dnia 21 grudnia 2022 r.</w:t>
            </w:r>
          </w:p>
        </w:tc>
        <w:tc>
          <w:tcPr>
            <w:tcW w:w="1673" w:type="pct"/>
            <w:vAlign w:val="center"/>
          </w:tcPr>
          <w:p w14:paraId="2E3B2DD0" w14:textId="1FCF6A86" w:rsidR="00D82439" w:rsidRPr="003B2CC8" w:rsidRDefault="00CA2371" w:rsidP="00CA2371">
            <w:pPr>
              <w:spacing w:before="60" w:after="60" w:line="240" w:lineRule="auto"/>
              <w:jc w:val="left"/>
              <w:rPr>
                <w:rFonts w:cs="Arial"/>
                <w:sz w:val="16"/>
                <w:szCs w:val="16"/>
                <w:lang w:eastAsia="en-US"/>
              </w:rPr>
            </w:pPr>
            <w:r w:rsidRPr="003B2CC8">
              <w:rPr>
                <w:rFonts w:cs="Arial"/>
                <w:sz w:val="16"/>
                <w:szCs w:val="16"/>
                <w:lang w:eastAsia="en-US"/>
              </w:rPr>
              <w:t>Głównym celem planu zrównoważonego rozwoju publicznego transportu zbiorowego (planu transportowego), jest zaplanowanie usług przewozowych w przewozach o charakterze użyteczności publicznej, realizowanych na obszarze powiatu starogardzkiego. Plan zrównoważonego rozwoju publicznego transportu zbiorowego został przygotowany zgodnie ze strategią zrównoważonego rozwoju transportu, której fundamentem jest uznanie istotnego znaczenia mobilności dla rozwoju społeczno-gospodarczego i dążenie do ograniczenia negatywnych następstw rozwoju motoryzacji indywidualnej.</w:t>
            </w:r>
          </w:p>
        </w:tc>
        <w:tc>
          <w:tcPr>
            <w:tcW w:w="1556" w:type="pct"/>
            <w:vAlign w:val="center"/>
          </w:tcPr>
          <w:p w14:paraId="35C38C5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29ECAB9F"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7780B273"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1F4ACEC1"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13EA880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277113B7"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2F595556" w14:textId="036E4228" w:rsidR="00D82439"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tc>
      </w:tr>
      <w:tr w:rsidR="003B75DC" w:rsidRPr="003B2CC8" w14:paraId="57F16AB7" w14:textId="77777777" w:rsidTr="003B75DC">
        <w:tc>
          <w:tcPr>
            <w:tcW w:w="857" w:type="pct"/>
            <w:vAlign w:val="center"/>
          </w:tcPr>
          <w:p w14:paraId="0F868AD7" w14:textId="73B52E4E" w:rsidR="003B75DC" w:rsidRPr="003B2CC8" w:rsidRDefault="009F588B" w:rsidP="003B75DC">
            <w:pPr>
              <w:spacing w:before="60" w:after="60" w:line="240" w:lineRule="auto"/>
              <w:jc w:val="center"/>
              <w:rPr>
                <w:rFonts w:cs="Arial"/>
                <w:sz w:val="16"/>
                <w:szCs w:val="16"/>
                <w:lang w:eastAsia="en-US"/>
              </w:rPr>
            </w:pPr>
            <w:r w:rsidRPr="003B2CC8">
              <w:rPr>
                <w:rFonts w:cs="Arial"/>
                <w:sz w:val="16"/>
                <w:szCs w:val="16"/>
                <w:lang w:eastAsia="en-US"/>
              </w:rPr>
              <w:lastRenderedPageBreak/>
              <w:t>Strategia Rozwoju Społeczno-Gospodarczego Miasta Starogard Gdański na lata 2021-2030</w:t>
            </w:r>
          </w:p>
        </w:tc>
        <w:tc>
          <w:tcPr>
            <w:tcW w:w="914" w:type="pct"/>
            <w:vAlign w:val="center"/>
          </w:tcPr>
          <w:p w14:paraId="378902F1" w14:textId="161B15D3" w:rsidR="003B75DC" w:rsidRPr="003B2CC8" w:rsidRDefault="00713AE3" w:rsidP="003B75DC">
            <w:pPr>
              <w:spacing w:before="60" w:after="60" w:line="240" w:lineRule="auto"/>
              <w:jc w:val="center"/>
              <w:rPr>
                <w:rFonts w:cs="Arial"/>
                <w:sz w:val="16"/>
                <w:szCs w:val="16"/>
                <w:lang w:eastAsia="en-US"/>
              </w:rPr>
            </w:pPr>
            <w:r w:rsidRPr="003B2CC8">
              <w:rPr>
                <w:rFonts w:cs="Arial"/>
                <w:sz w:val="16"/>
                <w:szCs w:val="16"/>
                <w:lang w:eastAsia="en-US"/>
              </w:rPr>
              <w:t>Uchwała nr XXXIX/478/2021 Rady Miasta Starogard Gdański z dnia 20 października 2021 roku</w:t>
            </w:r>
          </w:p>
        </w:tc>
        <w:tc>
          <w:tcPr>
            <w:tcW w:w="1673" w:type="pct"/>
            <w:vAlign w:val="center"/>
          </w:tcPr>
          <w:p w14:paraId="5B267C62" w14:textId="77777777" w:rsidR="003B75DC" w:rsidRPr="003B2CC8" w:rsidRDefault="00713AE3" w:rsidP="00713AE3">
            <w:pPr>
              <w:spacing w:before="60" w:after="60" w:line="240" w:lineRule="auto"/>
              <w:jc w:val="left"/>
              <w:rPr>
                <w:rFonts w:cs="Arial"/>
                <w:sz w:val="16"/>
                <w:szCs w:val="16"/>
                <w:lang w:eastAsia="en-US"/>
              </w:rPr>
            </w:pPr>
            <w:r w:rsidRPr="003B2CC8">
              <w:rPr>
                <w:rFonts w:cs="Arial"/>
                <w:sz w:val="16"/>
                <w:szCs w:val="16"/>
                <w:lang w:eastAsia="en-US"/>
              </w:rPr>
              <w:t>Cel strategiczny 3: Zrównoważony rozwój przestrzenny miasta w oparciu o dobrze zaprojektowaną i zrealizowaną infrastrukturę techniczną:</w:t>
            </w:r>
          </w:p>
          <w:p w14:paraId="488E3B29" w14:textId="77777777" w:rsidR="00713AE3" w:rsidRPr="003B2CC8" w:rsidRDefault="00713AE3" w:rsidP="00713AE3">
            <w:pPr>
              <w:spacing w:before="60" w:after="60" w:line="240" w:lineRule="auto"/>
              <w:jc w:val="left"/>
              <w:rPr>
                <w:rFonts w:cs="Arial"/>
                <w:sz w:val="16"/>
                <w:szCs w:val="16"/>
                <w:lang w:eastAsia="en-US"/>
              </w:rPr>
            </w:pPr>
            <w:r w:rsidRPr="003B2CC8">
              <w:rPr>
                <w:rFonts w:cs="Arial"/>
                <w:sz w:val="16"/>
                <w:szCs w:val="16"/>
                <w:lang w:eastAsia="en-US"/>
              </w:rPr>
              <w:t>3.1. Poprawa dostępu do infrastruktury technicznej i transportowej;</w:t>
            </w:r>
          </w:p>
          <w:p w14:paraId="200F51E0" w14:textId="77777777" w:rsidR="00713AE3" w:rsidRPr="003B2CC8" w:rsidRDefault="00713AE3" w:rsidP="00713AE3">
            <w:pPr>
              <w:spacing w:before="60" w:after="60" w:line="240" w:lineRule="auto"/>
              <w:jc w:val="left"/>
              <w:rPr>
                <w:rFonts w:cs="Arial"/>
                <w:sz w:val="16"/>
                <w:szCs w:val="16"/>
                <w:lang w:eastAsia="en-US"/>
              </w:rPr>
            </w:pPr>
            <w:r w:rsidRPr="003B2CC8">
              <w:rPr>
                <w:rFonts w:cs="Arial"/>
                <w:sz w:val="16"/>
                <w:szCs w:val="16"/>
                <w:lang w:eastAsia="en-US"/>
              </w:rPr>
              <w:t>3.2. Poprawa stanu środowiska oraz zagospodarowanie terenów rekreacyjnych;</w:t>
            </w:r>
          </w:p>
          <w:p w14:paraId="1E42B12B" w14:textId="771092BA" w:rsidR="00713AE3" w:rsidRPr="003B2CC8" w:rsidRDefault="00713AE3" w:rsidP="00713AE3">
            <w:pPr>
              <w:spacing w:before="60" w:after="60" w:line="240" w:lineRule="auto"/>
              <w:jc w:val="left"/>
              <w:rPr>
                <w:rFonts w:cs="Arial"/>
                <w:sz w:val="16"/>
                <w:szCs w:val="16"/>
                <w:lang w:eastAsia="en-US"/>
              </w:rPr>
            </w:pPr>
            <w:r w:rsidRPr="003B2CC8">
              <w:rPr>
                <w:rFonts w:cs="Arial"/>
                <w:sz w:val="16"/>
                <w:szCs w:val="16"/>
                <w:lang w:eastAsia="en-US"/>
              </w:rPr>
              <w:t>3.3. Dbałość o zagospodarowanie przestrzenne.</w:t>
            </w:r>
          </w:p>
        </w:tc>
        <w:tc>
          <w:tcPr>
            <w:tcW w:w="1556" w:type="pct"/>
            <w:vAlign w:val="center"/>
          </w:tcPr>
          <w:p w14:paraId="55AF08C2"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36EFD823"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2A439281"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7D5825E4"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39B2A38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153823B9"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25BF3418"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333E45E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770D5A54"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564F426C"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39B41774"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4CF49E66"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5F6D800D"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06D65A21"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684C4A93"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51D5D825"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13D1EF1E"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77CF060C"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p w14:paraId="5C27E462"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01715E58"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753D082B"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416F4E49"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Tworzenie form ochrony przyrody;</w:t>
            </w:r>
          </w:p>
          <w:p w14:paraId="661B24DA"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3A61B356"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7F937B62" w14:textId="22299A28" w:rsidR="003B75DC"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r w:rsidR="003B75DC" w:rsidRPr="003B2CC8" w14:paraId="4C393E94" w14:textId="77777777" w:rsidTr="003B75DC">
        <w:tc>
          <w:tcPr>
            <w:tcW w:w="857" w:type="pct"/>
            <w:vAlign w:val="center"/>
          </w:tcPr>
          <w:p w14:paraId="6397E218" w14:textId="38F61C3A" w:rsidR="003B75DC" w:rsidRPr="003B2CC8" w:rsidRDefault="00BE370B" w:rsidP="003B75DC">
            <w:pPr>
              <w:spacing w:before="60" w:after="60" w:line="240" w:lineRule="auto"/>
              <w:jc w:val="center"/>
              <w:rPr>
                <w:rFonts w:cs="Arial"/>
                <w:sz w:val="16"/>
                <w:szCs w:val="16"/>
                <w:lang w:eastAsia="en-US"/>
              </w:rPr>
            </w:pPr>
            <w:r w:rsidRPr="003B2CC8">
              <w:rPr>
                <w:rFonts w:cs="Arial"/>
                <w:sz w:val="16"/>
                <w:szCs w:val="16"/>
                <w:lang w:eastAsia="en-US"/>
              </w:rPr>
              <w:lastRenderedPageBreak/>
              <w:t>Gminny Program Rewitalizacji Miasta Starogard Gdański na lata 2017-2025</w:t>
            </w:r>
          </w:p>
        </w:tc>
        <w:tc>
          <w:tcPr>
            <w:tcW w:w="914" w:type="pct"/>
            <w:vAlign w:val="center"/>
          </w:tcPr>
          <w:p w14:paraId="54C996F9" w14:textId="364E2BD4" w:rsidR="003B75DC" w:rsidRPr="003B2CC8" w:rsidRDefault="00BE370B" w:rsidP="003B75DC">
            <w:pPr>
              <w:spacing w:before="60" w:after="60" w:line="240" w:lineRule="auto"/>
              <w:jc w:val="center"/>
              <w:rPr>
                <w:rFonts w:cs="Arial"/>
                <w:sz w:val="16"/>
                <w:szCs w:val="16"/>
                <w:lang w:eastAsia="en-US"/>
              </w:rPr>
            </w:pPr>
            <w:r w:rsidRPr="003B2CC8">
              <w:rPr>
                <w:rFonts w:cs="Arial"/>
                <w:sz w:val="16"/>
                <w:szCs w:val="16"/>
                <w:lang w:eastAsia="en-US"/>
              </w:rPr>
              <w:t>Uchwała nr XIII/142/2019 Rady Miasta Starogard Gdański z dnia 21 sierpnia 2019 r.</w:t>
            </w:r>
          </w:p>
        </w:tc>
        <w:tc>
          <w:tcPr>
            <w:tcW w:w="1673" w:type="pct"/>
            <w:vAlign w:val="center"/>
          </w:tcPr>
          <w:p w14:paraId="462C888F" w14:textId="6002D1E1" w:rsidR="003B75DC" w:rsidRPr="003B2CC8" w:rsidRDefault="00BE370B" w:rsidP="00BE370B">
            <w:pPr>
              <w:spacing w:before="60" w:after="60" w:line="240" w:lineRule="auto"/>
              <w:jc w:val="left"/>
              <w:rPr>
                <w:rFonts w:cs="Arial"/>
                <w:sz w:val="16"/>
                <w:szCs w:val="16"/>
                <w:lang w:eastAsia="en-US"/>
              </w:rPr>
            </w:pPr>
            <w:r w:rsidRPr="003B2CC8">
              <w:rPr>
                <w:rFonts w:cs="Arial"/>
                <w:sz w:val="16"/>
                <w:szCs w:val="16"/>
                <w:lang w:eastAsia="en-US"/>
              </w:rPr>
              <w:t xml:space="preserve">Cel nadrzędny: Ożywienie przestrzeni wspólnych </w:t>
            </w:r>
            <w:r w:rsidR="00EF43D1" w:rsidRPr="003B2CC8">
              <w:rPr>
                <w:rFonts w:cs="Arial"/>
                <w:sz w:val="16"/>
                <w:szCs w:val="16"/>
                <w:lang w:eastAsia="en-US"/>
              </w:rPr>
              <w:br/>
            </w:r>
            <w:r w:rsidRPr="003B2CC8">
              <w:rPr>
                <w:rFonts w:cs="Arial"/>
                <w:sz w:val="16"/>
                <w:szCs w:val="16"/>
                <w:lang w:eastAsia="en-US"/>
              </w:rPr>
              <w:t>o kluczowym charakterze:</w:t>
            </w:r>
          </w:p>
          <w:p w14:paraId="7A5CC287" w14:textId="77777777" w:rsidR="00BE370B" w:rsidRPr="003B2CC8" w:rsidRDefault="00BE370B" w:rsidP="00BE370B">
            <w:pPr>
              <w:spacing w:before="60" w:after="60" w:line="240" w:lineRule="auto"/>
              <w:jc w:val="left"/>
              <w:rPr>
                <w:rFonts w:cs="Arial"/>
                <w:sz w:val="16"/>
                <w:szCs w:val="16"/>
                <w:lang w:eastAsia="en-US"/>
              </w:rPr>
            </w:pPr>
            <w:r w:rsidRPr="003B2CC8">
              <w:rPr>
                <w:rFonts w:cs="Arial"/>
                <w:sz w:val="16"/>
                <w:szCs w:val="16"/>
                <w:lang w:eastAsia="en-US"/>
              </w:rPr>
              <w:t>Cele szczegółowe:</w:t>
            </w:r>
          </w:p>
          <w:p w14:paraId="205DAC98" w14:textId="673A85EB" w:rsidR="00BE370B" w:rsidRPr="003B2CC8" w:rsidRDefault="00BE370B" w:rsidP="00BE370B">
            <w:pPr>
              <w:spacing w:before="60" w:after="60" w:line="240" w:lineRule="auto"/>
              <w:jc w:val="left"/>
              <w:rPr>
                <w:rFonts w:cs="Arial"/>
                <w:sz w:val="16"/>
                <w:szCs w:val="16"/>
                <w:lang w:eastAsia="en-US"/>
              </w:rPr>
            </w:pPr>
            <w:r w:rsidRPr="003B2CC8">
              <w:rPr>
                <w:rFonts w:cs="Arial"/>
                <w:sz w:val="16"/>
                <w:szCs w:val="16"/>
                <w:lang w:eastAsia="en-US"/>
              </w:rPr>
              <w:t xml:space="preserve">P2. Poprawa stanu układu komunikacyjnego </w:t>
            </w:r>
            <w:r w:rsidR="00EF43D1" w:rsidRPr="003B2CC8">
              <w:rPr>
                <w:rFonts w:cs="Arial"/>
                <w:sz w:val="16"/>
                <w:szCs w:val="16"/>
                <w:lang w:eastAsia="en-US"/>
              </w:rPr>
              <w:br/>
            </w:r>
            <w:r w:rsidRPr="003B2CC8">
              <w:rPr>
                <w:rFonts w:cs="Arial"/>
                <w:sz w:val="16"/>
                <w:szCs w:val="16"/>
                <w:lang w:eastAsia="en-US"/>
              </w:rPr>
              <w:t>i parkingowego oraz kompleksowa modernizacja układów infrastruktury technicznej</w:t>
            </w:r>
          </w:p>
          <w:p w14:paraId="44B30CE0" w14:textId="4B3078C3" w:rsidR="00BE370B" w:rsidRPr="003B2CC8" w:rsidRDefault="00BE370B" w:rsidP="00BE370B">
            <w:pPr>
              <w:spacing w:before="60" w:after="60" w:line="240" w:lineRule="auto"/>
              <w:jc w:val="left"/>
              <w:rPr>
                <w:rFonts w:cs="Arial"/>
                <w:sz w:val="16"/>
                <w:szCs w:val="16"/>
                <w:lang w:eastAsia="en-US"/>
              </w:rPr>
            </w:pPr>
            <w:r w:rsidRPr="003B2CC8">
              <w:rPr>
                <w:rFonts w:cs="Arial"/>
                <w:sz w:val="16"/>
                <w:szCs w:val="16"/>
                <w:lang w:eastAsia="en-US"/>
              </w:rPr>
              <w:t xml:space="preserve">P3. Lepsze wykorzystanie walorów przyrodniczych </w:t>
            </w:r>
            <w:r w:rsidR="00EF43D1" w:rsidRPr="003B2CC8">
              <w:rPr>
                <w:rFonts w:cs="Arial"/>
                <w:sz w:val="16"/>
                <w:szCs w:val="16"/>
                <w:lang w:eastAsia="en-US"/>
              </w:rPr>
              <w:br/>
            </w:r>
            <w:r w:rsidRPr="003B2CC8">
              <w:rPr>
                <w:rFonts w:cs="Arial"/>
                <w:sz w:val="16"/>
                <w:szCs w:val="16"/>
                <w:lang w:eastAsia="en-US"/>
              </w:rPr>
              <w:t>i krajobrazowych</w:t>
            </w:r>
          </w:p>
          <w:p w14:paraId="54B1A9A5" w14:textId="70B21844" w:rsidR="00BE370B" w:rsidRPr="003B2CC8" w:rsidRDefault="00BE370B" w:rsidP="00BE370B">
            <w:pPr>
              <w:spacing w:before="60" w:after="60" w:line="240" w:lineRule="auto"/>
              <w:jc w:val="left"/>
              <w:rPr>
                <w:rFonts w:cs="Arial"/>
                <w:sz w:val="16"/>
                <w:szCs w:val="16"/>
                <w:lang w:eastAsia="en-US"/>
              </w:rPr>
            </w:pPr>
            <w:r w:rsidRPr="003B2CC8">
              <w:rPr>
                <w:rFonts w:cs="Arial"/>
                <w:sz w:val="16"/>
                <w:szCs w:val="16"/>
                <w:lang w:eastAsia="en-US"/>
              </w:rPr>
              <w:t>P5. Rozwój infrastruktury dla pieszych i rowerzystów</w:t>
            </w:r>
          </w:p>
        </w:tc>
        <w:tc>
          <w:tcPr>
            <w:tcW w:w="1556" w:type="pct"/>
            <w:vAlign w:val="center"/>
          </w:tcPr>
          <w:p w14:paraId="6311C077"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3B117FA1"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295A1AA2"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00BC75D9"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5901B3C3"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315A26F2"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6A94CE74"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1059C244"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5E7E61B3"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3176F64E"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3EC5FAF4" w14:textId="061F1B3F" w:rsidR="003B75DC"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tc>
      </w:tr>
      <w:tr w:rsidR="003B75DC" w:rsidRPr="003B2CC8" w14:paraId="5B1EC139" w14:textId="77777777" w:rsidTr="003B75DC">
        <w:tc>
          <w:tcPr>
            <w:tcW w:w="857" w:type="pct"/>
            <w:vAlign w:val="center"/>
          </w:tcPr>
          <w:p w14:paraId="78046CD2" w14:textId="5569E51A" w:rsidR="003B75DC" w:rsidRPr="003B2CC8" w:rsidRDefault="003B75DC" w:rsidP="003B75DC">
            <w:pPr>
              <w:spacing w:before="60" w:after="60" w:line="240" w:lineRule="auto"/>
              <w:jc w:val="center"/>
              <w:rPr>
                <w:rFonts w:cs="Arial"/>
                <w:sz w:val="16"/>
                <w:szCs w:val="16"/>
                <w:lang w:eastAsia="en-US"/>
              </w:rPr>
            </w:pPr>
            <w:r w:rsidRPr="003B2CC8">
              <w:rPr>
                <w:rFonts w:cs="Arial"/>
                <w:sz w:val="16"/>
                <w:szCs w:val="16"/>
                <w:lang w:eastAsia="en-US"/>
              </w:rPr>
              <w:t xml:space="preserve">Założenia do planu zaopatrzenia w ciepło, energię elektryczna i paliwa gazowe </w:t>
            </w:r>
            <w:r w:rsidR="00EF43D1" w:rsidRPr="003B2CC8">
              <w:rPr>
                <w:rFonts w:cs="Arial"/>
                <w:sz w:val="16"/>
                <w:szCs w:val="16"/>
                <w:lang w:eastAsia="en-US"/>
              </w:rPr>
              <w:t>miasta Starogard Gdański</w:t>
            </w:r>
          </w:p>
        </w:tc>
        <w:tc>
          <w:tcPr>
            <w:tcW w:w="914" w:type="pct"/>
            <w:vAlign w:val="center"/>
          </w:tcPr>
          <w:p w14:paraId="5CCFB670" w14:textId="123987A7" w:rsidR="003B75DC" w:rsidRPr="003B2CC8" w:rsidRDefault="00EF43D1" w:rsidP="003B75DC">
            <w:pPr>
              <w:spacing w:before="60" w:after="60" w:line="240" w:lineRule="auto"/>
              <w:jc w:val="center"/>
              <w:rPr>
                <w:rFonts w:cs="Arial"/>
                <w:sz w:val="16"/>
                <w:szCs w:val="16"/>
                <w:lang w:eastAsia="en-US"/>
              </w:rPr>
            </w:pPr>
            <w:r w:rsidRPr="003B2CC8">
              <w:rPr>
                <w:rFonts w:cs="Arial"/>
                <w:sz w:val="16"/>
                <w:szCs w:val="16"/>
                <w:lang w:eastAsia="en-US"/>
              </w:rPr>
              <w:t>Uchwała nr XXIV/226/2016 Rady Miasta Starogard Gdański z dnia 30 marca 2016 roku</w:t>
            </w:r>
          </w:p>
        </w:tc>
        <w:tc>
          <w:tcPr>
            <w:tcW w:w="1673" w:type="pct"/>
            <w:vAlign w:val="center"/>
          </w:tcPr>
          <w:p w14:paraId="2796D429" w14:textId="02D026E0" w:rsidR="003B75DC" w:rsidRPr="003B2CC8" w:rsidRDefault="00EF43D1" w:rsidP="00EF43D1">
            <w:pPr>
              <w:spacing w:before="60" w:after="60" w:line="240" w:lineRule="auto"/>
              <w:jc w:val="left"/>
              <w:rPr>
                <w:rFonts w:cs="Arial"/>
                <w:sz w:val="16"/>
                <w:szCs w:val="16"/>
                <w:lang w:eastAsia="en-US"/>
              </w:rPr>
            </w:pPr>
            <w:r w:rsidRPr="003B2CC8">
              <w:rPr>
                <w:rFonts w:cs="Arial"/>
                <w:sz w:val="16"/>
                <w:szCs w:val="16"/>
                <w:lang w:eastAsia="en-US"/>
              </w:rPr>
              <w:t>Celem dokumentu jest: ocena stanu aktualnego i przewidywanych zmian zapotrzebowania na ciepło, energię elektryczną i paliwa gazowe w gminie, a także określenie przedsięwzięć racjonalizujących użytkowanie ciepła, energii elektrycznej i paliw gazowych.</w:t>
            </w:r>
          </w:p>
        </w:tc>
        <w:tc>
          <w:tcPr>
            <w:tcW w:w="1556" w:type="pct"/>
            <w:vAlign w:val="center"/>
          </w:tcPr>
          <w:p w14:paraId="6D7BD5D5"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42C748E9"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7244E849"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589029F6"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6055EAD4" w14:textId="41721422" w:rsidR="003B75DC"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lastRenderedPageBreak/>
              <w:t>Kierunek interwencji: Zwiększenie świadomości ekologicznej mieszkańców.</w:t>
            </w:r>
          </w:p>
        </w:tc>
      </w:tr>
      <w:tr w:rsidR="003B75DC" w:rsidRPr="003B2CC8" w14:paraId="53429B68" w14:textId="77777777" w:rsidTr="003B75DC">
        <w:tc>
          <w:tcPr>
            <w:tcW w:w="857" w:type="pct"/>
            <w:vAlign w:val="center"/>
          </w:tcPr>
          <w:p w14:paraId="45E78B5D" w14:textId="5F78913C" w:rsidR="003B75DC" w:rsidRPr="003B2CC8" w:rsidRDefault="00EF43D1" w:rsidP="003B75DC">
            <w:pPr>
              <w:spacing w:before="60" w:after="60" w:line="240" w:lineRule="auto"/>
              <w:jc w:val="center"/>
              <w:rPr>
                <w:rFonts w:cs="Arial"/>
                <w:sz w:val="16"/>
                <w:szCs w:val="16"/>
                <w:lang w:eastAsia="en-US"/>
              </w:rPr>
            </w:pPr>
            <w:r w:rsidRPr="003B2CC8">
              <w:rPr>
                <w:rFonts w:cs="Arial"/>
                <w:sz w:val="16"/>
                <w:szCs w:val="16"/>
                <w:lang w:eastAsia="en-US"/>
              </w:rPr>
              <w:lastRenderedPageBreak/>
              <w:t>Program usuwania azbestu i wyrobów zawierających azbest z terenu Gminy Miejskiej Starogard Gdański w latach 2009-2032</w:t>
            </w:r>
          </w:p>
        </w:tc>
        <w:tc>
          <w:tcPr>
            <w:tcW w:w="914" w:type="pct"/>
            <w:vAlign w:val="center"/>
          </w:tcPr>
          <w:p w14:paraId="5EDA3897" w14:textId="5CE778C3" w:rsidR="003B75DC" w:rsidRPr="003B2CC8" w:rsidRDefault="00EF43D1" w:rsidP="003B75DC">
            <w:pPr>
              <w:spacing w:before="60" w:after="60" w:line="240" w:lineRule="auto"/>
              <w:jc w:val="center"/>
              <w:rPr>
                <w:rFonts w:cs="Arial"/>
                <w:sz w:val="16"/>
                <w:szCs w:val="16"/>
                <w:lang w:eastAsia="en-US"/>
              </w:rPr>
            </w:pPr>
            <w:r w:rsidRPr="003B2CC8">
              <w:rPr>
                <w:rFonts w:cs="Arial"/>
                <w:sz w:val="16"/>
                <w:szCs w:val="16"/>
                <w:lang w:eastAsia="en-US"/>
              </w:rPr>
              <w:t>Uchwała nr XXXVI/330/2009 Rady Miasta Starogard Gdański z dnia 25 lutego 2009 r.</w:t>
            </w:r>
          </w:p>
        </w:tc>
        <w:tc>
          <w:tcPr>
            <w:tcW w:w="1673" w:type="pct"/>
            <w:vAlign w:val="center"/>
          </w:tcPr>
          <w:p w14:paraId="74B9CF78" w14:textId="043AD4D0" w:rsidR="003B75DC" w:rsidRPr="003B2CC8" w:rsidRDefault="00EF43D1" w:rsidP="00EF43D1">
            <w:pPr>
              <w:spacing w:before="60" w:after="60" w:line="240" w:lineRule="auto"/>
              <w:jc w:val="left"/>
              <w:rPr>
                <w:rFonts w:cs="Arial"/>
                <w:sz w:val="16"/>
                <w:szCs w:val="16"/>
                <w:lang w:eastAsia="en-US"/>
              </w:rPr>
            </w:pPr>
            <w:r w:rsidRPr="003B2CC8">
              <w:rPr>
                <w:rFonts w:cs="Arial"/>
                <w:sz w:val="16"/>
                <w:szCs w:val="16"/>
                <w:lang w:eastAsia="en-US"/>
              </w:rPr>
              <w:t xml:space="preserve">Głównym założeniem dokumentu jest aktywizacja działań związanych z oczyszczeniem terenu miasta </w:t>
            </w:r>
            <w:r w:rsidRPr="003B2CC8">
              <w:rPr>
                <w:rFonts w:cs="Arial"/>
                <w:sz w:val="16"/>
                <w:szCs w:val="16"/>
                <w:lang w:eastAsia="en-US"/>
              </w:rPr>
              <w:br/>
              <w:t>z azbestu.</w:t>
            </w:r>
          </w:p>
        </w:tc>
        <w:tc>
          <w:tcPr>
            <w:tcW w:w="1556" w:type="pct"/>
            <w:vAlign w:val="center"/>
          </w:tcPr>
          <w:p w14:paraId="6DF18814"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17592DE6" w14:textId="0E6766E6" w:rsidR="003B75DC"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Likwidacja azbestu.</w:t>
            </w:r>
          </w:p>
        </w:tc>
      </w:tr>
      <w:tr w:rsidR="003B75DC" w:rsidRPr="003B2CC8" w14:paraId="4CF79B38" w14:textId="77777777" w:rsidTr="003B75DC">
        <w:tc>
          <w:tcPr>
            <w:tcW w:w="857" w:type="pct"/>
            <w:tcBorders>
              <w:bottom w:val="double" w:sz="4" w:space="0" w:color="auto"/>
            </w:tcBorders>
            <w:vAlign w:val="center"/>
          </w:tcPr>
          <w:p w14:paraId="3D50D03B" w14:textId="1CB5D43D" w:rsidR="003B75DC" w:rsidRPr="003B2CC8" w:rsidRDefault="003B75DC" w:rsidP="003B75DC">
            <w:pPr>
              <w:spacing w:before="60" w:after="60" w:line="240" w:lineRule="auto"/>
              <w:jc w:val="center"/>
              <w:rPr>
                <w:rFonts w:cs="Arial"/>
                <w:sz w:val="16"/>
                <w:szCs w:val="16"/>
                <w:lang w:eastAsia="en-US"/>
              </w:rPr>
            </w:pPr>
            <w:r w:rsidRPr="003B2CC8">
              <w:rPr>
                <w:rFonts w:cs="Arial"/>
                <w:sz w:val="16"/>
                <w:szCs w:val="16"/>
                <w:lang w:eastAsia="en-US"/>
              </w:rPr>
              <w:t xml:space="preserve">Studium uwarunkowań i kierunków zagospodarowania przestrzennego </w:t>
            </w:r>
            <w:r w:rsidR="0011107C" w:rsidRPr="003B2CC8">
              <w:rPr>
                <w:rFonts w:cs="Arial"/>
                <w:sz w:val="16"/>
                <w:szCs w:val="16"/>
                <w:lang w:eastAsia="en-US"/>
              </w:rPr>
              <w:t>miasta Starogard Gdański</w:t>
            </w:r>
          </w:p>
        </w:tc>
        <w:tc>
          <w:tcPr>
            <w:tcW w:w="914" w:type="pct"/>
            <w:tcBorders>
              <w:bottom w:val="double" w:sz="4" w:space="0" w:color="auto"/>
            </w:tcBorders>
            <w:vAlign w:val="center"/>
          </w:tcPr>
          <w:p w14:paraId="60512D0A" w14:textId="0D0AAEBE" w:rsidR="003B75DC" w:rsidRPr="003B2CC8" w:rsidRDefault="0011107C" w:rsidP="003B75DC">
            <w:pPr>
              <w:spacing w:before="60" w:after="60" w:line="240" w:lineRule="auto"/>
              <w:jc w:val="center"/>
              <w:rPr>
                <w:rFonts w:cs="Arial"/>
                <w:sz w:val="16"/>
                <w:szCs w:val="16"/>
                <w:lang w:eastAsia="en-US"/>
              </w:rPr>
            </w:pPr>
            <w:r w:rsidRPr="003B2CC8">
              <w:rPr>
                <w:rFonts w:cs="Arial"/>
                <w:sz w:val="16"/>
                <w:szCs w:val="16"/>
                <w:lang w:eastAsia="en-US"/>
              </w:rPr>
              <w:t>Uchwała nr LIV/582/2018 Rady Miasta Starogard Gdański z dnia 28 czerwca 2018 r.</w:t>
            </w:r>
          </w:p>
        </w:tc>
        <w:tc>
          <w:tcPr>
            <w:tcW w:w="1673" w:type="pct"/>
            <w:tcBorders>
              <w:bottom w:val="double" w:sz="4" w:space="0" w:color="auto"/>
            </w:tcBorders>
            <w:vAlign w:val="center"/>
          </w:tcPr>
          <w:p w14:paraId="2539CF05" w14:textId="113D1111" w:rsidR="003B75DC" w:rsidRPr="003B2CC8" w:rsidRDefault="0011107C" w:rsidP="0011107C">
            <w:pPr>
              <w:spacing w:before="60" w:after="60" w:line="240" w:lineRule="auto"/>
              <w:jc w:val="left"/>
              <w:rPr>
                <w:rFonts w:cs="Arial"/>
                <w:sz w:val="16"/>
                <w:szCs w:val="16"/>
                <w:lang w:eastAsia="en-US"/>
              </w:rPr>
            </w:pPr>
            <w:r w:rsidRPr="003B2CC8">
              <w:rPr>
                <w:rFonts w:cs="Arial"/>
                <w:sz w:val="16"/>
                <w:szCs w:val="16"/>
                <w:lang w:eastAsia="en-US"/>
              </w:rPr>
              <w:t>Studium Uwarunkowań i Kierunków Zagospodarowania Przestrzennego miasta Starogard Gdański określa politykę przestrzenną miasta, w tym lokalne zasady zagospodarowania przestrzennego.</w:t>
            </w:r>
          </w:p>
        </w:tc>
        <w:tc>
          <w:tcPr>
            <w:tcW w:w="1556" w:type="pct"/>
            <w:tcBorders>
              <w:bottom w:val="double" w:sz="4" w:space="0" w:color="auto"/>
            </w:tcBorders>
            <w:vAlign w:val="center"/>
          </w:tcPr>
          <w:p w14:paraId="6C191890"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jakości powietrza atmosferycznego:</w:t>
            </w:r>
          </w:p>
          <w:p w14:paraId="19D03CDC"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powierzchniowej;</w:t>
            </w:r>
          </w:p>
          <w:p w14:paraId="64BB70CD"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Zmniejszenie emisji zanieczyszczeń w zakresie emisji liniowej;</w:t>
            </w:r>
          </w:p>
          <w:p w14:paraId="05E3611C"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efektywności energetycznej;</w:t>
            </w:r>
          </w:p>
          <w:p w14:paraId="7F113394" w14:textId="77777777" w:rsidR="003B2CC8" w:rsidRPr="003B2CC8" w:rsidRDefault="003B2CC8" w:rsidP="004C6B9E">
            <w:pPr>
              <w:pStyle w:val="Akapitzlist"/>
              <w:numPr>
                <w:ilvl w:val="0"/>
                <w:numId w:val="70"/>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51F4AEC0"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Poprawa klimatu akustycznego:</w:t>
            </w:r>
          </w:p>
          <w:p w14:paraId="32E0CA80"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Ograniczenie natężenia hałasu;</w:t>
            </w:r>
          </w:p>
          <w:p w14:paraId="74C566AA"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Osiągnięcie lub utrzymanie dobrego stanu wód:</w:t>
            </w:r>
          </w:p>
          <w:p w14:paraId="5400839D"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Efektywne wykorzystanie zasobów wodnych;</w:t>
            </w:r>
          </w:p>
          <w:p w14:paraId="32C6019E" w14:textId="77777777" w:rsidR="003B2CC8" w:rsidRPr="003B2CC8" w:rsidRDefault="003B2CC8" w:rsidP="004C6B9E">
            <w:pPr>
              <w:pStyle w:val="Akapitzlist"/>
              <w:numPr>
                <w:ilvl w:val="0"/>
                <w:numId w:val="71"/>
              </w:numPr>
              <w:spacing w:before="60" w:after="60" w:line="240" w:lineRule="auto"/>
              <w:ind w:left="357" w:hanging="357"/>
              <w:contextualSpacing w:val="0"/>
              <w:jc w:val="left"/>
              <w:rPr>
                <w:rFonts w:cs="Arial"/>
                <w:sz w:val="16"/>
                <w:szCs w:val="16"/>
              </w:rPr>
            </w:pPr>
            <w:r w:rsidRPr="003B2CC8">
              <w:rPr>
                <w:rFonts w:cs="Arial"/>
                <w:sz w:val="16"/>
                <w:szCs w:val="16"/>
              </w:rPr>
              <w:t>Kierunek interwencji: Ochrona przed powodzią.</w:t>
            </w:r>
          </w:p>
          <w:p w14:paraId="7138CD3B"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Rozbudowa i modernizacja infrastruktury wodno-ściekowej:</w:t>
            </w:r>
          </w:p>
          <w:p w14:paraId="2B265189" w14:textId="77777777" w:rsidR="003B2CC8" w:rsidRPr="003B2CC8" w:rsidRDefault="003B2CC8" w:rsidP="004C6B9E">
            <w:pPr>
              <w:pStyle w:val="Akapitzlist"/>
              <w:numPr>
                <w:ilvl w:val="0"/>
                <w:numId w:val="72"/>
              </w:numPr>
              <w:spacing w:before="60" w:after="60" w:line="240" w:lineRule="auto"/>
              <w:ind w:left="357" w:hanging="357"/>
              <w:contextualSpacing w:val="0"/>
              <w:jc w:val="left"/>
              <w:rPr>
                <w:rFonts w:cs="Arial"/>
                <w:sz w:val="16"/>
                <w:szCs w:val="16"/>
              </w:rPr>
            </w:pPr>
            <w:r w:rsidRPr="003B2CC8">
              <w:rPr>
                <w:rFonts w:cs="Arial"/>
                <w:sz w:val="16"/>
                <w:szCs w:val="16"/>
              </w:rPr>
              <w:t>Kierunek interwencji: Poprawa funkcjonowania systemu gospodarki wodno-ściekowej.</w:t>
            </w:r>
          </w:p>
          <w:p w14:paraId="7812CD68"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degradacją gleb:</w:t>
            </w:r>
          </w:p>
          <w:p w14:paraId="045F0A6B" w14:textId="77777777" w:rsidR="003B2CC8" w:rsidRPr="003B2CC8" w:rsidRDefault="003B2CC8" w:rsidP="004C6B9E">
            <w:pPr>
              <w:pStyle w:val="Akapitzlist"/>
              <w:numPr>
                <w:ilvl w:val="0"/>
                <w:numId w:val="74"/>
              </w:numPr>
              <w:spacing w:before="60" w:after="60" w:line="240" w:lineRule="auto"/>
              <w:contextualSpacing w:val="0"/>
              <w:jc w:val="left"/>
              <w:rPr>
                <w:rFonts w:cs="Arial"/>
                <w:sz w:val="16"/>
                <w:szCs w:val="16"/>
              </w:rPr>
            </w:pPr>
            <w:r w:rsidRPr="003B2CC8">
              <w:rPr>
                <w:rFonts w:cs="Arial"/>
                <w:sz w:val="16"/>
                <w:szCs w:val="16"/>
              </w:rPr>
              <w:t>Kierunek interwencji: Zapobieganie degradacji powierzchni ziemi.</w:t>
            </w:r>
          </w:p>
          <w:p w14:paraId="4D1F5342"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Zrównoważony rozwój systemu gospodarowania odpadami:</w:t>
            </w:r>
          </w:p>
          <w:p w14:paraId="45C9E125"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Utrzymanie porządku i czystości;</w:t>
            </w:r>
          </w:p>
          <w:p w14:paraId="6CCF1DEF"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Poprawa selektywnej zbiórki odpadów komunalnych;</w:t>
            </w:r>
          </w:p>
          <w:p w14:paraId="60BC3D54"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lastRenderedPageBreak/>
              <w:t>Kierunek interwencji: Likwidacja azbestu;</w:t>
            </w:r>
          </w:p>
          <w:p w14:paraId="3089A1BF" w14:textId="77777777" w:rsidR="003B2CC8" w:rsidRPr="003B2CC8" w:rsidRDefault="003B2CC8" w:rsidP="004C6B9E">
            <w:pPr>
              <w:pStyle w:val="Akapitzlist"/>
              <w:numPr>
                <w:ilvl w:val="0"/>
                <w:numId w:val="72"/>
              </w:numPr>
              <w:spacing w:before="60" w:after="60" w:line="240" w:lineRule="auto"/>
              <w:contextualSpacing w:val="0"/>
              <w:jc w:val="left"/>
              <w:rPr>
                <w:rFonts w:cs="Arial"/>
                <w:sz w:val="16"/>
                <w:szCs w:val="16"/>
              </w:rPr>
            </w:pPr>
            <w:r w:rsidRPr="003B2CC8">
              <w:rPr>
                <w:rFonts w:cs="Arial"/>
                <w:sz w:val="16"/>
                <w:szCs w:val="16"/>
              </w:rPr>
              <w:t>Kierunek interwencji: Zwiększenie świadomości ekologicznej mieszkańców.</w:t>
            </w:r>
          </w:p>
          <w:p w14:paraId="2B0EFB3F"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Zachowanie i ochrona walorów przyrodniczych:</w:t>
            </w:r>
          </w:p>
          <w:p w14:paraId="78C97813"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Rozwój obszarów zieleni oraz utrzymanie terenów już istniejących;</w:t>
            </w:r>
          </w:p>
          <w:p w14:paraId="64106916"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Tworzenie form ochrony przyrody;</w:t>
            </w:r>
          </w:p>
          <w:p w14:paraId="649C5851" w14:textId="77777777" w:rsidR="003B2CC8" w:rsidRPr="003B2CC8" w:rsidRDefault="003B2CC8" w:rsidP="004C6B9E">
            <w:pPr>
              <w:pStyle w:val="Akapitzlist"/>
              <w:numPr>
                <w:ilvl w:val="0"/>
                <w:numId w:val="73"/>
              </w:numPr>
              <w:spacing w:before="60" w:after="60" w:line="240" w:lineRule="auto"/>
              <w:ind w:left="357" w:hanging="357"/>
              <w:contextualSpacing w:val="0"/>
              <w:jc w:val="left"/>
              <w:rPr>
                <w:rFonts w:cs="Arial"/>
                <w:sz w:val="16"/>
                <w:szCs w:val="16"/>
              </w:rPr>
            </w:pPr>
            <w:r w:rsidRPr="003B2CC8">
              <w:rPr>
                <w:rFonts w:cs="Arial"/>
                <w:sz w:val="16"/>
                <w:szCs w:val="16"/>
              </w:rPr>
              <w:t>Kierunek interwencji: Zwiększenie świadomości ekologicznej mieszkańców.</w:t>
            </w:r>
          </w:p>
          <w:p w14:paraId="5CF507C5" w14:textId="77777777" w:rsidR="003B2CC8" w:rsidRPr="003B2CC8" w:rsidRDefault="003B2CC8" w:rsidP="003B2CC8">
            <w:pPr>
              <w:spacing w:before="60" w:after="60" w:line="240" w:lineRule="auto"/>
              <w:jc w:val="left"/>
              <w:rPr>
                <w:rFonts w:cs="Arial"/>
                <w:sz w:val="16"/>
                <w:szCs w:val="16"/>
              </w:rPr>
            </w:pPr>
            <w:r w:rsidRPr="003B2CC8">
              <w:rPr>
                <w:rFonts w:cs="Arial"/>
                <w:sz w:val="16"/>
                <w:szCs w:val="16"/>
              </w:rPr>
              <w:t>Cel – Ochrona przed poważnymi awariami i zagrożeniami naturalnymi:</w:t>
            </w:r>
          </w:p>
          <w:p w14:paraId="35C7CC5B" w14:textId="03D81FFF" w:rsidR="003B75DC" w:rsidRPr="003B2CC8" w:rsidRDefault="003B2CC8" w:rsidP="004C6B9E">
            <w:pPr>
              <w:pStyle w:val="Akapitzlist"/>
              <w:numPr>
                <w:ilvl w:val="0"/>
                <w:numId w:val="74"/>
              </w:numPr>
              <w:spacing w:before="60" w:after="60" w:line="240" w:lineRule="auto"/>
              <w:ind w:left="357" w:hanging="357"/>
              <w:contextualSpacing w:val="0"/>
              <w:rPr>
                <w:sz w:val="16"/>
                <w:szCs w:val="16"/>
              </w:rPr>
            </w:pPr>
            <w:r w:rsidRPr="003B2CC8">
              <w:rPr>
                <w:rFonts w:cs="Arial"/>
                <w:sz w:val="16"/>
                <w:szCs w:val="16"/>
              </w:rPr>
              <w:t>Kierunek interwencji: Zmniejszenie zagrożenia oraz minimalizacja skutków w przypadku wystąpienia awarii.</w:t>
            </w:r>
          </w:p>
        </w:tc>
      </w:tr>
    </w:tbl>
    <w:p w14:paraId="520A9D37" w14:textId="77777777" w:rsidR="003B75DC" w:rsidRPr="00621335" w:rsidRDefault="003B75DC" w:rsidP="003B75DC">
      <w:pPr>
        <w:keepNext/>
        <w:jc w:val="right"/>
        <w:rPr>
          <w:rFonts w:cs="Arial"/>
          <w:iCs/>
          <w:sz w:val="18"/>
          <w:szCs w:val="18"/>
        </w:rPr>
      </w:pPr>
      <w:r w:rsidRPr="00621335">
        <w:rPr>
          <w:rFonts w:cs="Arial"/>
          <w:iCs/>
          <w:sz w:val="18"/>
          <w:szCs w:val="18"/>
        </w:rPr>
        <w:lastRenderedPageBreak/>
        <w:t>Źródło: Opracowanie własne</w:t>
      </w:r>
    </w:p>
    <w:p w14:paraId="7C3E3A11" w14:textId="77777777" w:rsidR="003B75DC" w:rsidRPr="00621335" w:rsidRDefault="003B75DC" w:rsidP="003B75DC">
      <w:pPr>
        <w:keepNext/>
        <w:rPr>
          <w:rFonts w:cs="Arial"/>
          <w:iCs/>
          <w:sz w:val="18"/>
          <w:szCs w:val="18"/>
        </w:rPr>
      </w:pPr>
    </w:p>
    <w:p w14:paraId="562D6C79" w14:textId="77777777" w:rsidR="00817947" w:rsidRPr="00621335" w:rsidRDefault="00817947" w:rsidP="00E90B70">
      <w:pPr>
        <w:pStyle w:val="Nagwek1"/>
        <w:rPr>
          <w:rFonts w:cs="Arial"/>
        </w:rPr>
        <w:sectPr w:rsidR="00817947" w:rsidRPr="00621335" w:rsidSect="004D4B31">
          <w:pgSz w:w="16838" w:h="11906" w:orient="landscape"/>
          <w:pgMar w:top="1418" w:right="1418" w:bottom="1418" w:left="1418" w:header="709" w:footer="709" w:gutter="0"/>
          <w:cols w:space="708"/>
          <w:docGrid w:linePitch="360"/>
        </w:sectPr>
      </w:pPr>
    </w:p>
    <w:p w14:paraId="65A894D5" w14:textId="40051D61" w:rsidR="00E90B70" w:rsidRPr="000636AB" w:rsidRDefault="00E90B70" w:rsidP="00E90B70">
      <w:pPr>
        <w:pStyle w:val="Nagwek1"/>
        <w:rPr>
          <w:rFonts w:cs="Arial"/>
        </w:rPr>
      </w:pPr>
      <w:bookmarkStart w:id="461" w:name="_Toc180740353"/>
      <w:r w:rsidRPr="000636AB">
        <w:rPr>
          <w:rFonts w:cs="Arial"/>
        </w:rPr>
        <w:lastRenderedPageBreak/>
        <w:t>Spis tabel</w:t>
      </w:r>
      <w:bookmarkEnd w:id="456"/>
      <w:bookmarkEnd w:id="457"/>
      <w:bookmarkEnd w:id="458"/>
      <w:r w:rsidR="003325FE">
        <w:rPr>
          <w:rFonts w:cs="Arial"/>
        </w:rPr>
        <w:t xml:space="preserve"> i</w:t>
      </w:r>
      <w:r w:rsidR="004245ED" w:rsidRPr="000636AB">
        <w:rPr>
          <w:rFonts w:cs="Arial"/>
        </w:rPr>
        <w:t xml:space="preserve"> rysunków</w:t>
      </w:r>
      <w:bookmarkEnd w:id="461"/>
      <w:r w:rsidR="004245ED" w:rsidRPr="000636AB">
        <w:rPr>
          <w:rFonts w:cs="Arial"/>
        </w:rPr>
        <w:t xml:space="preserve"> </w:t>
      </w:r>
      <w:bookmarkEnd w:id="459"/>
      <w:bookmarkEnd w:id="460"/>
    </w:p>
    <w:p w14:paraId="4A50CE06" w14:textId="68507E17" w:rsidR="00AB788B" w:rsidRPr="00AB788B" w:rsidRDefault="00A17432"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r w:rsidRPr="00AB788B">
        <w:rPr>
          <w:rFonts w:cs="Arial"/>
          <w:sz w:val="20"/>
          <w:szCs w:val="20"/>
        </w:rPr>
        <w:fldChar w:fldCharType="begin"/>
      </w:r>
      <w:r w:rsidRPr="00AB788B">
        <w:rPr>
          <w:rFonts w:cs="Arial"/>
          <w:sz w:val="20"/>
          <w:szCs w:val="20"/>
        </w:rPr>
        <w:instrText xml:space="preserve"> TOC \h \z \c "Tabela" </w:instrText>
      </w:r>
      <w:r w:rsidRPr="00AB788B">
        <w:rPr>
          <w:rFonts w:cs="Arial"/>
          <w:sz w:val="20"/>
          <w:szCs w:val="20"/>
        </w:rPr>
        <w:fldChar w:fldCharType="separate"/>
      </w:r>
      <w:hyperlink w:anchor="_Toc179539570" w:history="1">
        <w:r w:rsidR="00AB788B" w:rsidRPr="00AB788B">
          <w:rPr>
            <w:rStyle w:val="Hipercze"/>
            <w:rFonts w:cs="Arial"/>
            <w:noProof/>
            <w:sz w:val="20"/>
            <w:szCs w:val="20"/>
          </w:rPr>
          <w:t>Tabela 1. Odcinki drogi wojewódzkiej nr 222 objęte analizą w 2022 roku</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_Toc179539570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10</w:t>
        </w:r>
        <w:r w:rsidR="00AB788B" w:rsidRPr="00AB788B">
          <w:rPr>
            <w:rFonts w:cs="Arial"/>
            <w:noProof/>
            <w:webHidden/>
            <w:sz w:val="20"/>
            <w:szCs w:val="20"/>
          </w:rPr>
          <w:fldChar w:fldCharType="end"/>
        </w:r>
      </w:hyperlink>
    </w:p>
    <w:p w14:paraId="18FCA442" w14:textId="4EBF1F8A"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71" w:history="1">
        <w:r w:rsidR="00AB788B" w:rsidRPr="00AB788B">
          <w:rPr>
            <w:rStyle w:val="Hipercze"/>
            <w:rFonts w:eastAsia="Arial" w:cs="Arial"/>
            <w:noProof/>
            <w:sz w:val="20"/>
            <w:szCs w:val="20"/>
          </w:rPr>
          <w:t>Tabela 2. Położenie miasta Starogard Gdański wg regionalizacji fizycznogeograficznej Polski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_Toc179539571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17</w:t>
        </w:r>
        <w:r w:rsidR="00AB788B" w:rsidRPr="00AB788B">
          <w:rPr>
            <w:rFonts w:cs="Arial"/>
            <w:noProof/>
            <w:webHidden/>
            <w:sz w:val="20"/>
            <w:szCs w:val="20"/>
          </w:rPr>
          <w:fldChar w:fldCharType="end"/>
        </w:r>
      </w:hyperlink>
    </w:p>
    <w:p w14:paraId="2F3636EB" w14:textId="4C667F5D"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72" w:history="1">
        <w:r w:rsidR="00AB788B" w:rsidRPr="00AB788B">
          <w:rPr>
            <w:rStyle w:val="Hipercze"/>
            <w:rFonts w:cs="Arial"/>
            <w:noProof/>
            <w:sz w:val="20"/>
            <w:szCs w:val="20"/>
          </w:rPr>
          <w:t>Tabela 3. Wynikowe klasy strefy pomorskiej dla poszczególnych zanieczyszczeń uzyskane w ocenie rocznej za 2023 rok dokonanej z uwzględnieniem kryteriów ustanowionych w celu ochrony zdrowia ludzi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_Toc179539572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28</w:t>
        </w:r>
        <w:r w:rsidR="00AB788B" w:rsidRPr="00AB788B">
          <w:rPr>
            <w:rFonts w:cs="Arial"/>
            <w:noProof/>
            <w:webHidden/>
            <w:sz w:val="20"/>
            <w:szCs w:val="20"/>
          </w:rPr>
          <w:fldChar w:fldCharType="end"/>
        </w:r>
      </w:hyperlink>
    </w:p>
    <w:p w14:paraId="4DE59F06" w14:textId="62521960"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73" w:history="1">
        <w:r w:rsidR="00AB788B" w:rsidRPr="00AB788B">
          <w:rPr>
            <w:rStyle w:val="Hipercze"/>
            <w:rFonts w:cs="Arial"/>
            <w:noProof/>
            <w:sz w:val="20"/>
            <w:szCs w:val="20"/>
          </w:rPr>
          <w:t>Tabela 4. Wynikowe klasy strefy pomorskiej dla poszczególnych zanieczyszczeń uzyskane w ocenie rocznej za 2023 rok dokonanej z uwzględnieniem kryteriów ustanowionych w celu ochrony roślin</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_Toc179539573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28</w:t>
        </w:r>
        <w:r w:rsidR="00AB788B" w:rsidRPr="00AB788B">
          <w:rPr>
            <w:rFonts w:cs="Arial"/>
            <w:noProof/>
            <w:webHidden/>
            <w:sz w:val="20"/>
            <w:szCs w:val="20"/>
          </w:rPr>
          <w:fldChar w:fldCharType="end"/>
        </w:r>
      </w:hyperlink>
    </w:p>
    <w:p w14:paraId="7D129838" w14:textId="741BE1E7"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74" w:history="1">
        <w:r w:rsidR="00AB788B" w:rsidRPr="00AB788B">
          <w:rPr>
            <w:rStyle w:val="Hipercze"/>
            <w:rFonts w:cs="Arial"/>
            <w:noProof/>
            <w:sz w:val="20"/>
            <w:szCs w:val="20"/>
          </w:rPr>
          <w:t>Tabela 5. Analiza SWOT dla obszaru interwencji: Ochrona klimatu i jakości powietrza</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_Toc179539574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35</w:t>
        </w:r>
        <w:r w:rsidR="00AB788B" w:rsidRPr="00AB788B">
          <w:rPr>
            <w:rFonts w:cs="Arial"/>
            <w:noProof/>
            <w:webHidden/>
            <w:sz w:val="20"/>
            <w:szCs w:val="20"/>
          </w:rPr>
          <w:fldChar w:fldCharType="end"/>
        </w:r>
      </w:hyperlink>
    </w:p>
    <w:p w14:paraId="4D66A3E3" w14:textId="035C9310"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75" w:history="1">
        <w:r w:rsidR="00AB788B" w:rsidRPr="00AB788B">
          <w:rPr>
            <w:rStyle w:val="Hipercze"/>
            <w:rFonts w:cs="Arial"/>
            <w:noProof/>
            <w:sz w:val="20"/>
            <w:szCs w:val="20"/>
          </w:rPr>
          <w:t>Tabela 6. Dopuszczalne poziomy hałasu w środowisku powodowanego przez poszczególne grupy źródeł hałasu, z wyłączeniem hałasu powodowanego przez starty, lądowania i przeloty statków powietrznych oraz linie elektroenergetyczne, wyrażone wskaźnikami L</w:t>
        </w:r>
        <w:r w:rsidR="00AB788B" w:rsidRPr="00AB788B">
          <w:rPr>
            <w:rStyle w:val="Hipercze"/>
            <w:rFonts w:cs="Arial"/>
            <w:noProof/>
            <w:sz w:val="20"/>
            <w:szCs w:val="20"/>
            <w:vertAlign w:val="subscript"/>
          </w:rPr>
          <w:t xml:space="preserve">Aeq D </w:t>
        </w:r>
        <w:r w:rsidR="00AB788B" w:rsidRPr="00AB788B">
          <w:rPr>
            <w:rStyle w:val="Hipercze"/>
            <w:rFonts w:cs="Arial"/>
            <w:noProof/>
            <w:sz w:val="20"/>
            <w:szCs w:val="20"/>
          </w:rPr>
          <w:t>i L</w:t>
        </w:r>
        <w:r w:rsidR="00AB788B" w:rsidRPr="00AB788B">
          <w:rPr>
            <w:rStyle w:val="Hipercze"/>
            <w:rFonts w:cs="Arial"/>
            <w:noProof/>
            <w:sz w:val="20"/>
            <w:szCs w:val="20"/>
            <w:vertAlign w:val="subscript"/>
          </w:rPr>
          <w:t>Aeq N</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_Toc179539575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37</w:t>
        </w:r>
        <w:r w:rsidR="00AB788B" w:rsidRPr="00AB788B">
          <w:rPr>
            <w:rFonts w:cs="Arial"/>
            <w:noProof/>
            <w:webHidden/>
            <w:sz w:val="20"/>
            <w:szCs w:val="20"/>
          </w:rPr>
          <w:fldChar w:fldCharType="end"/>
        </w:r>
      </w:hyperlink>
    </w:p>
    <w:p w14:paraId="75AA2BEE" w14:textId="4C64AB4E"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76" w:history="1">
        <w:r w:rsidR="00AB788B" w:rsidRPr="00AB788B">
          <w:rPr>
            <w:rStyle w:val="Hipercze"/>
            <w:rFonts w:cs="Arial"/>
            <w:noProof/>
            <w:sz w:val="20"/>
            <w:szCs w:val="20"/>
          </w:rPr>
          <w:t>Tabela 7. Dopuszczalne poziomy hałasu w środowisku powodowanego przez starty, lądowania i przeloty statków powietrznych oraz linie elektroenergetyczne wyrażone wskaźnikami L</w:t>
        </w:r>
        <w:r w:rsidR="00AB788B" w:rsidRPr="00AB788B">
          <w:rPr>
            <w:rStyle w:val="Hipercze"/>
            <w:rFonts w:cs="Arial"/>
            <w:noProof/>
            <w:sz w:val="20"/>
            <w:szCs w:val="20"/>
            <w:vertAlign w:val="subscript"/>
          </w:rPr>
          <w:t xml:space="preserve">Aeq D </w:t>
        </w:r>
        <w:r w:rsidR="00AB788B" w:rsidRPr="00AB788B">
          <w:rPr>
            <w:rStyle w:val="Hipercze"/>
            <w:rFonts w:cs="Arial"/>
            <w:noProof/>
            <w:sz w:val="20"/>
            <w:szCs w:val="20"/>
          </w:rPr>
          <w:t>i L</w:t>
        </w:r>
        <w:r w:rsidR="00AB788B" w:rsidRPr="00AB788B">
          <w:rPr>
            <w:rStyle w:val="Hipercze"/>
            <w:rFonts w:cs="Arial"/>
            <w:noProof/>
            <w:sz w:val="20"/>
            <w:szCs w:val="20"/>
            <w:vertAlign w:val="subscript"/>
          </w:rPr>
          <w:t>Aeq N</w:t>
        </w:r>
        <w:r w:rsidR="00AB788B" w:rsidRPr="00AB788B">
          <w:rPr>
            <w:rStyle w:val="Hipercze"/>
            <w:rFonts w:cs="Arial"/>
            <w:noProof/>
            <w:sz w:val="20"/>
            <w:szCs w:val="20"/>
          </w:rPr>
          <w:t>, które to wskaźniki mają zastosowanie do ustalania i kontroli warunków korzystania ze środowiska, w odniesieniu do jednej doby</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_Toc179539576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38</w:t>
        </w:r>
        <w:r w:rsidR="00AB788B" w:rsidRPr="00AB788B">
          <w:rPr>
            <w:rFonts w:cs="Arial"/>
            <w:noProof/>
            <w:webHidden/>
            <w:sz w:val="20"/>
            <w:szCs w:val="20"/>
          </w:rPr>
          <w:fldChar w:fldCharType="end"/>
        </w:r>
      </w:hyperlink>
    </w:p>
    <w:p w14:paraId="1C643BF4" w14:textId="0C7C48CC"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77" w:history="1">
        <w:r w:rsidR="00AB788B" w:rsidRPr="00AB788B">
          <w:rPr>
            <w:rStyle w:val="Hipercze"/>
            <w:rFonts w:cs="Arial"/>
            <w:noProof/>
            <w:sz w:val="20"/>
            <w:szCs w:val="20"/>
          </w:rPr>
          <w:t>Tabela 8. Dopuszczalne poziomy hałasu w środowisku powodowanego przez poszczególne grupy źródeł hałasu, z wyłączeniem hałasu powodowanego przez starty, lądowania i przeloty statków powietrznych oraz linie elektroenergetyczne, wyrażone wskaźnikami L</w:t>
        </w:r>
        <w:r w:rsidR="00AB788B" w:rsidRPr="00AB788B">
          <w:rPr>
            <w:rStyle w:val="Hipercze"/>
            <w:rFonts w:cs="Arial"/>
            <w:noProof/>
            <w:sz w:val="20"/>
            <w:szCs w:val="20"/>
            <w:vertAlign w:val="subscript"/>
          </w:rPr>
          <w:t>DWN</w:t>
        </w:r>
        <w:r w:rsidR="00AB788B" w:rsidRPr="00AB788B">
          <w:rPr>
            <w:rStyle w:val="Hipercze"/>
            <w:rFonts w:cs="Arial"/>
            <w:noProof/>
            <w:sz w:val="20"/>
            <w:szCs w:val="20"/>
          </w:rPr>
          <w:t xml:space="preserve"> i L</w:t>
        </w:r>
        <w:r w:rsidR="00AB788B" w:rsidRPr="00AB788B">
          <w:rPr>
            <w:rStyle w:val="Hipercze"/>
            <w:rFonts w:cs="Arial"/>
            <w:noProof/>
            <w:sz w:val="20"/>
            <w:szCs w:val="20"/>
            <w:vertAlign w:val="subscript"/>
          </w:rPr>
          <w:t xml:space="preserve">N, </w:t>
        </w:r>
        <w:r w:rsidR="00AB788B" w:rsidRPr="00AB788B">
          <w:rPr>
            <w:rStyle w:val="Hipercze"/>
            <w:rFonts w:cs="Arial"/>
            <w:noProof/>
            <w:sz w:val="20"/>
            <w:szCs w:val="20"/>
          </w:rPr>
          <w:t>które to wskaźniki mają zastosowanie do prowadzenia długookresowej polityki w zakresie ochrony przed hałasem</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_Toc179539577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39</w:t>
        </w:r>
        <w:r w:rsidR="00AB788B" w:rsidRPr="00AB788B">
          <w:rPr>
            <w:rFonts w:cs="Arial"/>
            <w:noProof/>
            <w:webHidden/>
            <w:sz w:val="20"/>
            <w:szCs w:val="20"/>
          </w:rPr>
          <w:fldChar w:fldCharType="end"/>
        </w:r>
      </w:hyperlink>
    </w:p>
    <w:p w14:paraId="4C5CC819" w14:textId="42459B76"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78" w:history="1">
        <w:r w:rsidR="00AB788B" w:rsidRPr="00AB788B">
          <w:rPr>
            <w:rStyle w:val="Hipercze"/>
            <w:rFonts w:cs="Arial"/>
            <w:noProof/>
            <w:sz w:val="20"/>
            <w:szCs w:val="20"/>
          </w:rPr>
          <w:t>Tabela 9. Dopuszczalne poziomy hałasu w środowisku powodowanego przez straty, lądowania i przeloty statków powietrznych oraz linie elektroenergetyczne wyrażone wskaźnikami L</w:t>
        </w:r>
        <w:r w:rsidR="00AB788B" w:rsidRPr="00AB788B">
          <w:rPr>
            <w:rStyle w:val="Hipercze"/>
            <w:rFonts w:cs="Arial"/>
            <w:noProof/>
            <w:sz w:val="20"/>
            <w:szCs w:val="20"/>
            <w:vertAlign w:val="subscript"/>
          </w:rPr>
          <w:t>DWN</w:t>
        </w:r>
        <w:r w:rsidR="00AB788B" w:rsidRPr="00AB788B">
          <w:rPr>
            <w:rStyle w:val="Hipercze"/>
            <w:rFonts w:cs="Arial"/>
            <w:noProof/>
            <w:sz w:val="20"/>
            <w:szCs w:val="20"/>
          </w:rPr>
          <w:t xml:space="preserve"> i L</w:t>
        </w:r>
        <w:r w:rsidR="00AB788B" w:rsidRPr="00AB788B">
          <w:rPr>
            <w:rStyle w:val="Hipercze"/>
            <w:rFonts w:cs="Arial"/>
            <w:noProof/>
            <w:sz w:val="20"/>
            <w:szCs w:val="20"/>
            <w:vertAlign w:val="subscript"/>
          </w:rPr>
          <w:t>N</w:t>
        </w:r>
        <w:r w:rsidR="00AB788B" w:rsidRPr="00AB788B">
          <w:rPr>
            <w:rStyle w:val="Hipercze"/>
            <w:rFonts w:cs="Arial"/>
            <w:noProof/>
            <w:sz w:val="20"/>
            <w:szCs w:val="20"/>
          </w:rPr>
          <w:t>, które to wskaźniki mają zastosowanie do prowadzenia długookresowej polityki w zakresie ochrony przed hałasem</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_Toc179539578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40</w:t>
        </w:r>
        <w:r w:rsidR="00AB788B" w:rsidRPr="00AB788B">
          <w:rPr>
            <w:rFonts w:cs="Arial"/>
            <w:noProof/>
            <w:webHidden/>
            <w:sz w:val="20"/>
            <w:szCs w:val="20"/>
          </w:rPr>
          <w:fldChar w:fldCharType="end"/>
        </w:r>
      </w:hyperlink>
    </w:p>
    <w:p w14:paraId="1E75335D" w14:textId="7019CAFF"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79" w:history="1">
        <w:r w:rsidR="00AB788B" w:rsidRPr="00AB788B">
          <w:rPr>
            <w:rStyle w:val="Hipercze"/>
            <w:rFonts w:cs="Arial"/>
            <w:noProof/>
            <w:sz w:val="20"/>
            <w:szCs w:val="20"/>
          </w:rPr>
          <w:t>Tabela 10. Odcinki drogi wojewódzkiej nr 222 objęte analizą w 2022 roku</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_Toc179539579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41</w:t>
        </w:r>
        <w:r w:rsidR="00AB788B" w:rsidRPr="00AB788B">
          <w:rPr>
            <w:rFonts w:cs="Arial"/>
            <w:noProof/>
            <w:webHidden/>
            <w:sz w:val="20"/>
            <w:szCs w:val="20"/>
          </w:rPr>
          <w:fldChar w:fldCharType="end"/>
        </w:r>
      </w:hyperlink>
    </w:p>
    <w:p w14:paraId="114026D1" w14:textId="44D21396"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0" w:history="1">
        <w:r w:rsidR="00AB788B" w:rsidRPr="00AB788B">
          <w:rPr>
            <w:rStyle w:val="Hipercze"/>
            <w:rFonts w:cs="Arial"/>
            <w:noProof/>
            <w:sz w:val="20"/>
            <w:szCs w:val="20"/>
          </w:rPr>
          <w:t>Tabela 11. Średni dobowy ruch roczny na drodze krajowej oraz drodze wojewódzkiej przebiegających przez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_Toc179539580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57</w:t>
        </w:r>
        <w:r w:rsidR="00AB788B" w:rsidRPr="00AB788B">
          <w:rPr>
            <w:rFonts w:cs="Arial"/>
            <w:noProof/>
            <w:webHidden/>
            <w:sz w:val="20"/>
            <w:szCs w:val="20"/>
          </w:rPr>
          <w:fldChar w:fldCharType="end"/>
        </w:r>
      </w:hyperlink>
    </w:p>
    <w:p w14:paraId="651DE3F5" w14:textId="15349DBF"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1" w:history="1">
        <w:r w:rsidR="00AB788B" w:rsidRPr="00AB788B">
          <w:rPr>
            <w:rStyle w:val="Hipercze"/>
            <w:rFonts w:cs="Arial"/>
            <w:noProof/>
            <w:sz w:val="20"/>
            <w:szCs w:val="20"/>
          </w:rPr>
          <w:t>Tabela 12. Analiza SWOT dla obszaru interwencji: Zagrożenia hałasem</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_Toc179539581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58</w:t>
        </w:r>
        <w:r w:rsidR="00AB788B" w:rsidRPr="00AB788B">
          <w:rPr>
            <w:rFonts w:cs="Arial"/>
            <w:noProof/>
            <w:webHidden/>
            <w:sz w:val="20"/>
            <w:szCs w:val="20"/>
          </w:rPr>
          <w:fldChar w:fldCharType="end"/>
        </w:r>
      </w:hyperlink>
    </w:p>
    <w:p w14:paraId="46BF2B82" w14:textId="2C9D93FC"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2" w:history="1">
        <w:r w:rsidR="00AB788B" w:rsidRPr="00AB788B">
          <w:rPr>
            <w:rStyle w:val="Hipercze"/>
            <w:rFonts w:cs="Arial"/>
            <w:noProof/>
            <w:sz w:val="20"/>
            <w:szCs w:val="20"/>
          </w:rPr>
          <w:t>Tabela 13. Wyniki pomiarów stałe sieci monitoringu PEM na terenie województwa pomorskiego w roku 2022</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_Toc179539582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60</w:t>
        </w:r>
        <w:r w:rsidR="00AB788B" w:rsidRPr="00AB788B">
          <w:rPr>
            <w:rFonts w:cs="Arial"/>
            <w:noProof/>
            <w:webHidden/>
            <w:sz w:val="20"/>
            <w:szCs w:val="20"/>
          </w:rPr>
          <w:fldChar w:fldCharType="end"/>
        </w:r>
      </w:hyperlink>
    </w:p>
    <w:p w14:paraId="2EF4FD95" w14:textId="5A665472"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3" w:history="1">
        <w:r w:rsidR="00AB788B" w:rsidRPr="00AB788B">
          <w:rPr>
            <w:rStyle w:val="Hipercze"/>
            <w:rFonts w:cs="Arial"/>
            <w:noProof/>
            <w:sz w:val="20"/>
            <w:szCs w:val="20"/>
          </w:rPr>
          <w:t>Tabela 14. Analiza SWOT dla obszaru interwencji: Pola elektromagnetyczne</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_Toc179539583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62</w:t>
        </w:r>
        <w:r w:rsidR="00AB788B" w:rsidRPr="00AB788B">
          <w:rPr>
            <w:rFonts w:cs="Arial"/>
            <w:noProof/>
            <w:webHidden/>
            <w:sz w:val="20"/>
            <w:szCs w:val="20"/>
          </w:rPr>
          <w:fldChar w:fldCharType="end"/>
        </w:r>
      </w:hyperlink>
    </w:p>
    <w:p w14:paraId="07B1116D" w14:textId="3A86ED17"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4" w:history="1">
        <w:r w:rsidR="00AB788B" w:rsidRPr="00AB788B">
          <w:rPr>
            <w:rStyle w:val="Hipercze"/>
            <w:rFonts w:cs="Arial"/>
            <w:noProof/>
            <w:sz w:val="20"/>
            <w:szCs w:val="20"/>
          </w:rPr>
          <w:t xml:space="preserve">Tabela 15. Wyniki oceny badanych w latach 2016-2021 jednolitych części wód powierzchniowych, </w:t>
        </w:r>
        <w:r w:rsidR="00AB788B" w:rsidRPr="00AB788B">
          <w:rPr>
            <w:rStyle w:val="Hipercze"/>
            <w:rFonts w:cs="Arial"/>
            <w:noProof/>
            <w:sz w:val="20"/>
            <w:szCs w:val="20"/>
            <w:lang w:eastAsia="x-none"/>
          </w:rPr>
          <w:t xml:space="preserve">których zlewnie położone są na </w:t>
        </w:r>
        <w:r w:rsidR="00AB788B" w:rsidRPr="00AB788B">
          <w:rPr>
            <w:rStyle w:val="Hipercze"/>
            <w:rFonts w:cs="Arial"/>
            <w:noProof/>
            <w:sz w:val="20"/>
            <w:szCs w:val="20"/>
          </w:rPr>
          <w:t>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_Toc179539584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66</w:t>
        </w:r>
        <w:r w:rsidR="00AB788B" w:rsidRPr="00AB788B">
          <w:rPr>
            <w:rFonts w:cs="Arial"/>
            <w:noProof/>
            <w:webHidden/>
            <w:sz w:val="20"/>
            <w:szCs w:val="20"/>
          </w:rPr>
          <w:fldChar w:fldCharType="end"/>
        </w:r>
      </w:hyperlink>
    </w:p>
    <w:p w14:paraId="2EF64356" w14:textId="61DFB7F1"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5" w:history="1">
        <w:r w:rsidR="00AB788B" w:rsidRPr="00AB788B">
          <w:rPr>
            <w:rStyle w:val="Hipercze"/>
            <w:rFonts w:cs="Arial"/>
            <w:noProof/>
            <w:sz w:val="20"/>
            <w:szCs w:val="20"/>
          </w:rPr>
          <w:t>Tabela 16. Klasyfikacja wskaźników i grup wskaźników w JCWP zlokalizowanych na terenie miasta za 2023 rok</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_Toc179539585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67</w:t>
        </w:r>
        <w:r w:rsidR="00AB788B" w:rsidRPr="00AB788B">
          <w:rPr>
            <w:rFonts w:cs="Arial"/>
            <w:noProof/>
            <w:webHidden/>
            <w:sz w:val="20"/>
            <w:szCs w:val="20"/>
          </w:rPr>
          <w:fldChar w:fldCharType="end"/>
        </w:r>
      </w:hyperlink>
    </w:p>
    <w:p w14:paraId="388211AF" w14:textId="668CDC69"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6" w:history="1">
        <w:r w:rsidR="00AB788B" w:rsidRPr="00AB788B">
          <w:rPr>
            <w:rStyle w:val="Hipercze"/>
            <w:rFonts w:cs="Arial"/>
            <w:noProof/>
            <w:sz w:val="20"/>
            <w:szCs w:val="20"/>
          </w:rPr>
          <w:t>Tabela 17. Analiza SWOT dla obszarów interwencji: Gospodarowanie wodami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_Toc179539586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79</w:t>
        </w:r>
        <w:r w:rsidR="00AB788B" w:rsidRPr="00AB788B">
          <w:rPr>
            <w:rFonts w:cs="Arial"/>
            <w:noProof/>
            <w:webHidden/>
            <w:sz w:val="20"/>
            <w:szCs w:val="20"/>
          </w:rPr>
          <w:fldChar w:fldCharType="end"/>
        </w:r>
      </w:hyperlink>
    </w:p>
    <w:p w14:paraId="70ED3F70" w14:textId="2E9919C4"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7" w:history="1">
        <w:r w:rsidR="00AB788B" w:rsidRPr="00AB788B">
          <w:rPr>
            <w:rStyle w:val="Hipercze"/>
            <w:rFonts w:cs="Arial"/>
            <w:noProof/>
            <w:sz w:val="20"/>
            <w:szCs w:val="20"/>
          </w:rPr>
          <w:t>Tabela 18. Sieć wodociągowa na terenie miasta Starogard Gdański w latach 2019-2023</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_Toc179539587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80</w:t>
        </w:r>
        <w:r w:rsidR="00AB788B" w:rsidRPr="00AB788B">
          <w:rPr>
            <w:rFonts w:cs="Arial"/>
            <w:noProof/>
            <w:webHidden/>
            <w:sz w:val="20"/>
            <w:szCs w:val="20"/>
          </w:rPr>
          <w:fldChar w:fldCharType="end"/>
        </w:r>
      </w:hyperlink>
    </w:p>
    <w:p w14:paraId="58A795DC" w14:textId="3BF20F9E"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8" w:history="1">
        <w:r w:rsidR="00AB788B" w:rsidRPr="00AB788B">
          <w:rPr>
            <w:rStyle w:val="Hipercze"/>
            <w:rFonts w:cs="Arial"/>
            <w:noProof/>
            <w:sz w:val="20"/>
            <w:szCs w:val="20"/>
          </w:rPr>
          <w:t>Tabela 19. System kanalizacyjny na terenie miasta Starogard Gdański w latach 2019-2023</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_Toc179539588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82</w:t>
        </w:r>
        <w:r w:rsidR="00AB788B" w:rsidRPr="00AB788B">
          <w:rPr>
            <w:rFonts w:cs="Arial"/>
            <w:noProof/>
            <w:webHidden/>
            <w:sz w:val="20"/>
            <w:szCs w:val="20"/>
          </w:rPr>
          <w:fldChar w:fldCharType="end"/>
        </w:r>
      </w:hyperlink>
    </w:p>
    <w:p w14:paraId="302D0199" w14:textId="258FC492"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89" w:history="1">
        <w:r w:rsidR="00AB788B" w:rsidRPr="00AB788B">
          <w:rPr>
            <w:rStyle w:val="Hipercze"/>
            <w:rFonts w:cs="Arial"/>
            <w:noProof/>
            <w:sz w:val="20"/>
            <w:szCs w:val="20"/>
          </w:rPr>
          <w:t>Tabela 20. Średnie roczne stężenia zanieczyszczeń w ściekach dopływających i odpływających z oczyszczalni ścieków</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_Toc179539589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83</w:t>
        </w:r>
        <w:r w:rsidR="00AB788B" w:rsidRPr="00AB788B">
          <w:rPr>
            <w:rFonts w:cs="Arial"/>
            <w:noProof/>
            <w:webHidden/>
            <w:sz w:val="20"/>
            <w:szCs w:val="20"/>
          </w:rPr>
          <w:fldChar w:fldCharType="end"/>
        </w:r>
      </w:hyperlink>
    </w:p>
    <w:p w14:paraId="49A31AE8" w14:textId="0B720EC5"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0" w:history="1">
        <w:r w:rsidR="00AB788B" w:rsidRPr="00AB788B">
          <w:rPr>
            <w:rStyle w:val="Hipercze"/>
            <w:rFonts w:cs="Arial"/>
            <w:noProof/>
            <w:sz w:val="20"/>
            <w:szCs w:val="20"/>
          </w:rPr>
          <w:t>Tabela 21. Analiza SWOT dla obszarów interwencji: Gospodarka wodno-ściekowa</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_Toc179539590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84</w:t>
        </w:r>
        <w:r w:rsidR="00AB788B" w:rsidRPr="00AB788B">
          <w:rPr>
            <w:rFonts w:cs="Arial"/>
            <w:noProof/>
            <w:webHidden/>
            <w:sz w:val="20"/>
            <w:szCs w:val="20"/>
          </w:rPr>
          <w:fldChar w:fldCharType="end"/>
        </w:r>
      </w:hyperlink>
    </w:p>
    <w:p w14:paraId="114C0555" w14:textId="1A1D1F9B"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1" w:history="1">
        <w:r w:rsidR="00AB788B" w:rsidRPr="00AB788B">
          <w:rPr>
            <w:rStyle w:val="Hipercze"/>
            <w:rFonts w:cs="Arial"/>
            <w:noProof/>
            <w:sz w:val="20"/>
            <w:szCs w:val="20"/>
          </w:rPr>
          <w:t>Tabela 22. Charakterystyka złóż kopalin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_Toc179539591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87</w:t>
        </w:r>
        <w:r w:rsidR="00AB788B" w:rsidRPr="00AB788B">
          <w:rPr>
            <w:rFonts w:cs="Arial"/>
            <w:noProof/>
            <w:webHidden/>
            <w:sz w:val="20"/>
            <w:szCs w:val="20"/>
          </w:rPr>
          <w:fldChar w:fldCharType="end"/>
        </w:r>
      </w:hyperlink>
    </w:p>
    <w:p w14:paraId="2C75598F" w14:textId="37C4DF1D"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2" w:history="1">
        <w:r w:rsidR="00AB788B" w:rsidRPr="00AB788B">
          <w:rPr>
            <w:rStyle w:val="Hipercze"/>
            <w:rFonts w:cs="Arial"/>
            <w:noProof/>
            <w:sz w:val="20"/>
            <w:szCs w:val="20"/>
          </w:rPr>
          <w:t>Tabela 23. Analiza SWOT dla obszaru interwencji: Zasoby geologiczne</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_Toc179539592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88</w:t>
        </w:r>
        <w:r w:rsidR="00AB788B" w:rsidRPr="00AB788B">
          <w:rPr>
            <w:rFonts w:cs="Arial"/>
            <w:noProof/>
            <w:webHidden/>
            <w:sz w:val="20"/>
            <w:szCs w:val="20"/>
          </w:rPr>
          <w:fldChar w:fldCharType="end"/>
        </w:r>
      </w:hyperlink>
    </w:p>
    <w:p w14:paraId="2CF987F6" w14:textId="2BB3554E"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3" w:history="1">
        <w:r w:rsidR="00AB788B" w:rsidRPr="00AB788B">
          <w:rPr>
            <w:rStyle w:val="Hipercze"/>
            <w:rFonts w:cs="Arial"/>
            <w:noProof/>
            <w:sz w:val="20"/>
            <w:szCs w:val="20"/>
          </w:rPr>
          <w:t>Tabela 24. Analiza SWOT dla obszaru interwencji: Gleby</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_Toc179539593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94</w:t>
        </w:r>
        <w:r w:rsidR="00AB788B" w:rsidRPr="00AB788B">
          <w:rPr>
            <w:rFonts w:cs="Arial"/>
            <w:noProof/>
            <w:webHidden/>
            <w:sz w:val="20"/>
            <w:szCs w:val="20"/>
          </w:rPr>
          <w:fldChar w:fldCharType="end"/>
        </w:r>
      </w:hyperlink>
    </w:p>
    <w:p w14:paraId="7BE1A701" w14:textId="2354C95B"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4" w:history="1">
        <w:r w:rsidR="00AB788B" w:rsidRPr="00AB788B">
          <w:rPr>
            <w:rStyle w:val="Hipercze"/>
            <w:rFonts w:cs="Arial"/>
            <w:noProof/>
            <w:sz w:val="20"/>
            <w:szCs w:val="20"/>
          </w:rPr>
          <w:t>Tabela 25. Rodzaje i ilości odpadów odebranych w mieście Starogard Gdański w latach 2019-2023</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_Toc179539594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97</w:t>
        </w:r>
        <w:r w:rsidR="00AB788B" w:rsidRPr="00AB788B">
          <w:rPr>
            <w:rFonts w:cs="Arial"/>
            <w:noProof/>
            <w:webHidden/>
            <w:sz w:val="20"/>
            <w:szCs w:val="20"/>
          </w:rPr>
          <w:fldChar w:fldCharType="end"/>
        </w:r>
      </w:hyperlink>
    </w:p>
    <w:p w14:paraId="1AD0CBE0" w14:textId="66D61D2E"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5" w:history="1">
        <w:r w:rsidR="00AB788B" w:rsidRPr="00AB788B">
          <w:rPr>
            <w:rStyle w:val="Hipercze"/>
            <w:rFonts w:cs="Arial"/>
            <w:noProof/>
            <w:sz w:val="20"/>
            <w:szCs w:val="20"/>
          </w:rPr>
          <w:t>Tabela 26. Rodzaje i ilości odpadów zebranych w PSZOK w latach 2019-2023</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_Toc179539595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102</w:t>
        </w:r>
        <w:r w:rsidR="00AB788B" w:rsidRPr="00AB788B">
          <w:rPr>
            <w:rFonts w:cs="Arial"/>
            <w:noProof/>
            <w:webHidden/>
            <w:sz w:val="20"/>
            <w:szCs w:val="20"/>
          </w:rPr>
          <w:fldChar w:fldCharType="end"/>
        </w:r>
      </w:hyperlink>
    </w:p>
    <w:p w14:paraId="572A0340" w14:textId="7E46AE39"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6" w:history="1">
        <w:r w:rsidR="00AB788B" w:rsidRPr="00AB788B">
          <w:rPr>
            <w:rStyle w:val="Hipercze"/>
            <w:rFonts w:cs="Arial"/>
            <w:noProof/>
            <w:sz w:val="20"/>
            <w:szCs w:val="20"/>
          </w:rPr>
          <w:t>Tabela 27. Osiągnięte poziomy recyklingowe w latach 2019-2023 w mieście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_Toc179539596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107</w:t>
        </w:r>
        <w:r w:rsidR="00AB788B" w:rsidRPr="00AB788B">
          <w:rPr>
            <w:rFonts w:cs="Arial"/>
            <w:noProof/>
            <w:webHidden/>
            <w:sz w:val="20"/>
            <w:szCs w:val="20"/>
          </w:rPr>
          <w:fldChar w:fldCharType="end"/>
        </w:r>
      </w:hyperlink>
    </w:p>
    <w:p w14:paraId="01CB94E8" w14:textId="55D148F5"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7" w:history="1">
        <w:r w:rsidR="00AB788B" w:rsidRPr="00AB788B">
          <w:rPr>
            <w:rStyle w:val="Hipercze"/>
            <w:rFonts w:cs="Arial"/>
            <w:noProof/>
            <w:sz w:val="20"/>
            <w:szCs w:val="20"/>
          </w:rPr>
          <w:t>Tabela 28. Masa wyrobów zawierających azbest na terenie miasta Starogard Gdański w [kg] – dane z bazy azbestowej październik 2024 r.</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_Toc179539597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109</w:t>
        </w:r>
        <w:r w:rsidR="00AB788B" w:rsidRPr="00AB788B">
          <w:rPr>
            <w:rFonts w:cs="Arial"/>
            <w:noProof/>
            <w:webHidden/>
            <w:sz w:val="20"/>
            <w:szCs w:val="20"/>
          </w:rPr>
          <w:fldChar w:fldCharType="end"/>
        </w:r>
      </w:hyperlink>
    </w:p>
    <w:p w14:paraId="7A1C35E9" w14:textId="3B6819A5"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8" w:history="1">
        <w:r w:rsidR="00AB788B" w:rsidRPr="00AB788B">
          <w:rPr>
            <w:rStyle w:val="Hipercze"/>
            <w:rFonts w:cs="Arial"/>
            <w:noProof/>
            <w:sz w:val="20"/>
            <w:szCs w:val="20"/>
          </w:rPr>
          <w:t>Tabela 29. Analiza SWOT dla obszarów interwencji: Gospodarka odpadami i zapobieganie powstawaniu odpadów</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_Toc179539598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111</w:t>
        </w:r>
        <w:r w:rsidR="00AB788B" w:rsidRPr="00AB788B">
          <w:rPr>
            <w:rFonts w:cs="Arial"/>
            <w:noProof/>
            <w:webHidden/>
            <w:sz w:val="20"/>
            <w:szCs w:val="20"/>
          </w:rPr>
          <w:fldChar w:fldCharType="end"/>
        </w:r>
      </w:hyperlink>
    </w:p>
    <w:p w14:paraId="274D1D3D" w14:textId="0EE994B7"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599" w:history="1">
        <w:r w:rsidR="00AB788B" w:rsidRPr="00AB788B">
          <w:rPr>
            <w:rStyle w:val="Hipercze"/>
            <w:rFonts w:cs="Arial"/>
            <w:noProof/>
            <w:sz w:val="20"/>
            <w:szCs w:val="20"/>
          </w:rPr>
          <w:t>Tabela 30. Lasy i grunty leśne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_Toc179539599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111</w:t>
        </w:r>
        <w:r w:rsidR="00AB788B" w:rsidRPr="00AB788B">
          <w:rPr>
            <w:rFonts w:cs="Arial"/>
            <w:noProof/>
            <w:webHidden/>
            <w:sz w:val="20"/>
            <w:szCs w:val="20"/>
          </w:rPr>
          <w:fldChar w:fldCharType="end"/>
        </w:r>
      </w:hyperlink>
    </w:p>
    <w:p w14:paraId="546785CD" w14:textId="0B622242"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00" w:history="1">
        <w:r w:rsidR="00AB788B" w:rsidRPr="00AB788B">
          <w:rPr>
            <w:rStyle w:val="Hipercze"/>
            <w:rFonts w:cs="Arial"/>
            <w:noProof/>
            <w:sz w:val="20"/>
            <w:szCs w:val="20"/>
          </w:rPr>
          <w:t>Tabela 31. Wykaz pomników przyrody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_Toc179539600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118</w:t>
        </w:r>
        <w:r w:rsidR="00AB788B" w:rsidRPr="00AB788B">
          <w:rPr>
            <w:rFonts w:cs="Arial"/>
            <w:noProof/>
            <w:webHidden/>
            <w:sz w:val="20"/>
            <w:szCs w:val="20"/>
          </w:rPr>
          <w:fldChar w:fldCharType="end"/>
        </w:r>
      </w:hyperlink>
    </w:p>
    <w:p w14:paraId="2284DEBE" w14:textId="14E08118"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01" w:history="1">
        <w:r w:rsidR="00AB788B" w:rsidRPr="00AB788B">
          <w:rPr>
            <w:rStyle w:val="Hipercze"/>
            <w:rFonts w:cs="Arial"/>
            <w:noProof/>
            <w:sz w:val="20"/>
            <w:szCs w:val="20"/>
          </w:rPr>
          <w:t>Tabela 32. Analiza SWOT dla obszarów interwencji: Zasoby przyrodnicze</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_Toc179539601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120</w:t>
        </w:r>
        <w:r w:rsidR="00AB788B" w:rsidRPr="00AB788B">
          <w:rPr>
            <w:rFonts w:cs="Arial"/>
            <w:noProof/>
            <w:webHidden/>
            <w:sz w:val="20"/>
            <w:szCs w:val="20"/>
          </w:rPr>
          <w:fldChar w:fldCharType="end"/>
        </w:r>
      </w:hyperlink>
    </w:p>
    <w:p w14:paraId="5E61ED9F" w14:textId="0B66E8BB"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02" w:history="1">
        <w:r w:rsidR="00AB788B" w:rsidRPr="00AB788B">
          <w:rPr>
            <w:rStyle w:val="Hipercze"/>
            <w:rFonts w:cs="Arial"/>
            <w:noProof/>
            <w:sz w:val="20"/>
            <w:szCs w:val="20"/>
          </w:rPr>
          <w:t>Tabela 33. Lista podmiotów i rodzaje przedsięwzięć, które mogą okazać się uciążliwe i dla których wydano decyzje o środowiskowych uwarunkowaniach</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_Toc179539602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123</w:t>
        </w:r>
        <w:r w:rsidR="00AB788B" w:rsidRPr="00AB788B">
          <w:rPr>
            <w:rFonts w:cs="Arial"/>
            <w:noProof/>
            <w:webHidden/>
            <w:sz w:val="20"/>
            <w:szCs w:val="20"/>
          </w:rPr>
          <w:fldChar w:fldCharType="end"/>
        </w:r>
      </w:hyperlink>
    </w:p>
    <w:p w14:paraId="6DE5DB5A" w14:textId="0FE9903D"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03" w:history="1">
        <w:r w:rsidR="00AB788B" w:rsidRPr="00AB788B">
          <w:rPr>
            <w:rStyle w:val="Hipercze"/>
            <w:rFonts w:cs="Arial"/>
            <w:noProof/>
            <w:sz w:val="20"/>
            <w:szCs w:val="20"/>
          </w:rPr>
          <w:t>Tabela 34. Analiza SWOT dla obszaru interwencji: Zagrożenia poważnymi awariami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_Toc179539603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128</w:t>
        </w:r>
        <w:r w:rsidR="00AB788B" w:rsidRPr="00AB788B">
          <w:rPr>
            <w:rFonts w:cs="Arial"/>
            <w:noProof/>
            <w:webHidden/>
            <w:sz w:val="20"/>
            <w:szCs w:val="20"/>
          </w:rPr>
          <w:fldChar w:fldCharType="end"/>
        </w:r>
      </w:hyperlink>
    </w:p>
    <w:p w14:paraId="261D0FCC" w14:textId="20299C6D"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04" w:history="1">
        <w:r w:rsidR="00AB788B" w:rsidRPr="00AB788B">
          <w:rPr>
            <w:rStyle w:val="Hipercze"/>
            <w:rFonts w:cs="Arial"/>
            <w:noProof/>
            <w:sz w:val="20"/>
            <w:szCs w:val="20"/>
          </w:rPr>
          <w:t>Tabela 35. Cele i kierunki interwencji oraz zadania Programu Ochrony Środowiska dla Gminy Miejskiej Starogard Gdański na lata 2025-2028  z perspektywą do roku 2032</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_Toc179539604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135</w:t>
        </w:r>
        <w:r w:rsidR="00AB788B" w:rsidRPr="00AB788B">
          <w:rPr>
            <w:rFonts w:cs="Arial"/>
            <w:noProof/>
            <w:webHidden/>
            <w:sz w:val="20"/>
            <w:szCs w:val="20"/>
          </w:rPr>
          <w:fldChar w:fldCharType="end"/>
        </w:r>
      </w:hyperlink>
    </w:p>
    <w:p w14:paraId="43F3C194" w14:textId="6643DAA1"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05" w:history="1">
        <w:r w:rsidR="00AB788B" w:rsidRPr="00AB788B">
          <w:rPr>
            <w:rStyle w:val="Hipercze"/>
            <w:rFonts w:cs="Arial"/>
            <w:noProof/>
            <w:sz w:val="20"/>
            <w:szCs w:val="20"/>
          </w:rPr>
          <w:t>Tabela 36. Harmonogram realizacji zadań własnych wraz z ich finansowaniem</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_Toc179539605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141</w:t>
        </w:r>
        <w:r w:rsidR="00AB788B" w:rsidRPr="00AB788B">
          <w:rPr>
            <w:rFonts w:cs="Arial"/>
            <w:noProof/>
            <w:webHidden/>
            <w:sz w:val="20"/>
            <w:szCs w:val="20"/>
          </w:rPr>
          <w:fldChar w:fldCharType="end"/>
        </w:r>
      </w:hyperlink>
    </w:p>
    <w:p w14:paraId="795614A4" w14:textId="4F220774"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06" w:history="1">
        <w:r w:rsidR="00AB788B" w:rsidRPr="00AB788B">
          <w:rPr>
            <w:rStyle w:val="Hipercze"/>
            <w:rFonts w:cs="Arial"/>
            <w:iCs/>
            <w:noProof/>
            <w:sz w:val="20"/>
            <w:szCs w:val="20"/>
          </w:rPr>
          <w:t>Tabela 37. Harmonogram realizacji zadań monitorowanych wraz z ich finansowaniem</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_Toc179539606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146</w:t>
        </w:r>
        <w:r w:rsidR="00AB788B" w:rsidRPr="00AB788B">
          <w:rPr>
            <w:rFonts w:cs="Arial"/>
            <w:noProof/>
            <w:webHidden/>
            <w:sz w:val="20"/>
            <w:szCs w:val="20"/>
          </w:rPr>
          <w:fldChar w:fldCharType="end"/>
        </w:r>
      </w:hyperlink>
    </w:p>
    <w:p w14:paraId="7662DB86" w14:textId="607E9D3D"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07" w:history="1">
        <w:r w:rsidR="00AB788B" w:rsidRPr="00AB788B">
          <w:rPr>
            <w:rStyle w:val="Hipercze"/>
            <w:rFonts w:cs="Arial"/>
            <w:noProof/>
            <w:sz w:val="20"/>
            <w:szCs w:val="20"/>
          </w:rPr>
          <w:t>Tabela 38. Propozycje wskaźników monitorowania celów</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_Toc179539607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149</w:t>
        </w:r>
        <w:r w:rsidR="00AB788B" w:rsidRPr="00AB788B">
          <w:rPr>
            <w:rFonts w:cs="Arial"/>
            <w:noProof/>
            <w:webHidden/>
            <w:sz w:val="20"/>
            <w:szCs w:val="20"/>
          </w:rPr>
          <w:fldChar w:fldCharType="end"/>
        </w:r>
      </w:hyperlink>
    </w:p>
    <w:p w14:paraId="498C9EF0" w14:textId="6EC351C8"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08" w:history="1">
        <w:r w:rsidR="00AB788B" w:rsidRPr="00AB788B">
          <w:rPr>
            <w:rStyle w:val="Hipercze"/>
            <w:rFonts w:cs="Arial"/>
            <w:noProof/>
            <w:sz w:val="20"/>
            <w:szCs w:val="20"/>
          </w:rPr>
          <w:t>Tabela 39. Spójność z dokumentami strategicznymi i programowymi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_Toc179539608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151</w:t>
        </w:r>
        <w:r w:rsidR="00AB788B" w:rsidRPr="00AB788B">
          <w:rPr>
            <w:rFonts w:cs="Arial"/>
            <w:noProof/>
            <w:webHidden/>
            <w:sz w:val="20"/>
            <w:szCs w:val="20"/>
          </w:rPr>
          <w:fldChar w:fldCharType="end"/>
        </w:r>
      </w:hyperlink>
    </w:p>
    <w:p w14:paraId="4B455CED" w14:textId="32BA2F63" w:rsidR="00F606BE" w:rsidRPr="00AB788B" w:rsidRDefault="00A17432" w:rsidP="00AB788B">
      <w:pPr>
        <w:spacing w:before="0" w:after="0" w:line="240" w:lineRule="auto"/>
        <w:rPr>
          <w:rFonts w:cs="Arial"/>
          <w:sz w:val="20"/>
          <w:szCs w:val="20"/>
        </w:rPr>
      </w:pPr>
      <w:r w:rsidRPr="00AB788B">
        <w:rPr>
          <w:rFonts w:cs="Arial"/>
          <w:sz w:val="20"/>
          <w:szCs w:val="20"/>
        </w:rPr>
        <w:fldChar w:fldCharType="end"/>
      </w:r>
    </w:p>
    <w:p w14:paraId="14E1631F" w14:textId="7EAA89B2" w:rsidR="00AB788B" w:rsidRPr="00AB788B" w:rsidRDefault="00A17432"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r w:rsidRPr="00AB788B">
        <w:rPr>
          <w:rFonts w:cs="Arial"/>
          <w:sz w:val="20"/>
          <w:szCs w:val="20"/>
        </w:rPr>
        <w:fldChar w:fldCharType="begin"/>
      </w:r>
      <w:r w:rsidRPr="00AB788B">
        <w:rPr>
          <w:rFonts w:cs="Arial"/>
          <w:sz w:val="20"/>
          <w:szCs w:val="20"/>
        </w:rPr>
        <w:instrText xml:space="preserve"> TOC \h \z \c "Rysunek" </w:instrText>
      </w:r>
      <w:r w:rsidRPr="00AB788B">
        <w:rPr>
          <w:rFonts w:cs="Arial"/>
          <w:sz w:val="20"/>
          <w:szCs w:val="20"/>
        </w:rPr>
        <w:fldChar w:fldCharType="separate"/>
      </w:r>
      <w:hyperlink w:anchor="_Toc179539609" w:history="1">
        <w:r w:rsidR="00AB788B" w:rsidRPr="00AB788B">
          <w:rPr>
            <w:rStyle w:val="Hipercze"/>
            <w:rFonts w:cs="Arial"/>
            <w:noProof/>
            <w:sz w:val="20"/>
            <w:szCs w:val="20"/>
          </w:rPr>
          <w:t>Rysunek 1. Położenie miasta Starogard Gdański na tle powiatu starogardzkiego</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_Toc179539609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17</w:t>
        </w:r>
        <w:r w:rsidR="00AB788B" w:rsidRPr="00AB788B">
          <w:rPr>
            <w:rFonts w:cs="Arial"/>
            <w:noProof/>
            <w:webHidden/>
            <w:sz w:val="20"/>
            <w:szCs w:val="20"/>
          </w:rPr>
          <w:fldChar w:fldCharType="end"/>
        </w:r>
      </w:hyperlink>
    </w:p>
    <w:p w14:paraId="25A45223" w14:textId="544C7DAD"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0" w:history="1">
        <w:r w:rsidR="00AB788B" w:rsidRPr="00AB788B">
          <w:rPr>
            <w:rStyle w:val="Hipercze"/>
            <w:rFonts w:cs="Arial"/>
            <w:noProof/>
            <w:sz w:val="20"/>
            <w:szCs w:val="20"/>
          </w:rPr>
          <w:t>Rysunek 2. Położenie fizyczno-geograficzne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_Toc179539610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18</w:t>
        </w:r>
        <w:r w:rsidR="00AB788B" w:rsidRPr="00AB788B">
          <w:rPr>
            <w:rFonts w:cs="Arial"/>
            <w:noProof/>
            <w:webHidden/>
            <w:sz w:val="20"/>
            <w:szCs w:val="20"/>
          </w:rPr>
          <w:fldChar w:fldCharType="end"/>
        </w:r>
      </w:hyperlink>
    </w:p>
    <w:p w14:paraId="2BEFD332" w14:textId="4F6F1C91"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1" w:history="1">
        <w:r w:rsidR="00AB788B" w:rsidRPr="00AB788B">
          <w:rPr>
            <w:rStyle w:val="Hipercze"/>
            <w:rFonts w:cs="Arial"/>
            <w:noProof/>
            <w:sz w:val="20"/>
            <w:szCs w:val="20"/>
          </w:rPr>
          <w:t>Rysunek 3. Schemat sieci drogowej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_Toc179539611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20</w:t>
        </w:r>
        <w:r w:rsidR="00AB788B" w:rsidRPr="00AB788B">
          <w:rPr>
            <w:rFonts w:cs="Arial"/>
            <w:noProof/>
            <w:webHidden/>
            <w:sz w:val="20"/>
            <w:szCs w:val="20"/>
          </w:rPr>
          <w:fldChar w:fldCharType="end"/>
        </w:r>
      </w:hyperlink>
    </w:p>
    <w:p w14:paraId="2A85EDC5" w14:textId="47BD2C0C"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2" w:history="1">
        <w:r w:rsidR="00AB788B" w:rsidRPr="00AB788B">
          <w:rPr>
            <w:rStyle w:val="Hipercze"/>
            <w:rFonts w:cs="Arial"/>
            <w:noProof/>
            <w:sz w:val="20"/>
            <w:szCs w:val="20"/>
          </w:rPr>
          <w:t>Rysunek 4. Regiony klimatyczne Polski według W. Okołowicza i D. Martyn</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_Toc179539612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24</w:t>
        </w:r>
        <w:r w:rsidR="00AB788B" w:rsidRPr="00AB788B">
          <w:rPr>
            <w:rFonts w:cs="Arial"/>
            <w:noProof/>
            <w:webHidden/>
            <w:sz w:val="20"/>
            <w:szCs w:val="20"/>
          </w:rPr>
          <w:fldChar w:fldCharType="end"/>
        </w:r>
      </w:hyperlink>
    </w:p>
    <w:p w14:paraId="6EFF78C7" w14:textId="0C2F31F8"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3" w:history="1">
        <w:r w:rsidR="00AB788B" w:rsidRPr="00AB788B">
          <w:rPr>
            <w:rStyle w:val="Hipercze"/>
            <w:rFonts w:cs="Arial"/>
            <w:noProof/>
            <w:sz w:val="20"/>
            <w:szCs w:val="20"/>
          </w:rPr>
          <w:t>Rysunek 5. Lokalizacja czujników jakości powietrza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_Toc179539613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31</w:t>
        </w:r>
        <w:r w:rsidR="00AB788B" w:rsidRPr="00AB788B">
          <w:rPr>
            <w:rFonts w:cs="Arial"/>
            <w:noProof/>
            <w:webHidden/>
            <w:sz w:val="20"/>
            <w:szCs w:val="20"/>
          </w:rPr>
          <w:fldChar w:fldCharType="end"/>
        </w:r>
      </w:hyperlink>
    </w:p>
    <w:p w14:paraId="59C95ECE" w14:textId="63365AB4"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4" w:history="1">
        <w:r w:rsidR="00AB788B" w:rsidRPr="00AB788B">
          <w:rPr>
            <w:rStyle w:val="Hipercze"/>
            <w:rFonts w:cs="Arial"/>
            <w:noProof/>
            <w:sz w:val="20"/>
            <w:szCs w:val="20"/>
          </w:rPr>
          <w:t>Rysunek 6. Położenie miasta Starogard Gdański na mapie energii wiatru w kWh/m</w:t>
        </w:r>
        <w:r w:rsidR="00AB788B" w:rsidRPr="00AB788B">
          <w:rPr>
            <w:rStyle w:val="Hipercze"/>
            <w:rFonts w:cs="Arial"/>
            <w:noProof/>
            <w:sz w:val="20"/>
            <w:szCs w:val="20"/>
            <w:vertAlign w:val="superscript"/>
          </w:rPr>
          <w:t>2</w:t>
        </w:r>
        <w:r w:rsidR="00AB788B" w:rsidRPr="00AB788B">
          <w:rPr>
            <w:rStyle w:val="Hipercze"/>
            <w:rFonts w:cs="Arial"/>
            <w:noProof/>
            <w:sz w:val="20"/>
            <w:szCs w:val="20"/>
          </w:rPr>
          <w:t xml:space="preserve"> na wysokości 30 m nad poziomem gruntu</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_Toc179539614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32</w:t>
        </w:r>
        <w:r w:rsidR="00AB788B" w:rsidRPr="00AB788B">
          <w:rPr>
            <w:rFonts w:cs="Arial"/>
            <w:noProof/>
            <w:webHidden/>
            <w:sz w:val="20"/>
            <w:szCs w:val="20"/>
          </w:rPr>
          <w:fldChar w:fldCharType="end"/>
        </w:r>
      </w:hyperlink>
    </w:p>
    <w:p w14:paraId="1D46F010" w14:textId="29BB7E1A"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5" w:history="1">
        <w:r w:rsidR="00AB788B" w:rsidRPr="00AB788B">
          <w:rPr>
            <w:rStyle w:val="Hipercze"/>
            <w:rFonts w:cs="Arial"/>
            <w:noProof/>
            <w:sz w:val="20"/>
            <w:szCs w:val="20"/>
          </w:rPr>
          <w:t>Rysunek 7. Położenie miasta Starogard Gdański na mapie usłonecznienia na terenie Polski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_Toc179539615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33</w:t>
        </w:r>
        <w:r w:rsidR="00AB788B" w:rsidRPr="00AB788B">
          <w:rPr>
            <w:rFonts w:cs="Arial"/>
            <w:noProof/>
            <w:webHidden/>
            <w:sz w:val="20"/>
            <w:szCs w:val="20"/>
          </w:rPr>
          <w:fldChar w:fldCharType="end"/>
        </w:r>
      </w:hyperlink>
    </w:p>
    <w:p w14:paraId="45744684" w14:textId="311C8598"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6" w:history="1">
        <w:r w:rsidR="00AB788B" w:rsidRPr="00AB788B">
          <w:rPr>
            <w:rStyle w:val="Hipercze"/>
            <w:rFonts w:cs="Arial"/>
            <w:noProof/>
            <w:sz w:val="20"/>
            <w:szCs w:val="20"/>
          </w:rPr>
          <w:t>Rysunek 8. Położenie miasta Starogard Gdański na mapie temperatury na głębokości 2 000 m p.p.t.</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_Toc179539616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34</w:t>
        </w:r>
        <w:r w:rsidR="00AB788B" w:rsidRPr="00AB788B">
          <w:rPr>
            <w:rFonts w:cs="Arial"/>
            <w:noProof/>
            <w:webHidden/>
            <w:sz w:val="20"/>
            <w:szCs w:val="20"/>
          </w:rPr>
          <w:fldChar w:fldCharType="end"/>
        </w:r>
      </w:hyperlink>
    </w:p>
    <w:p w14:paraId="18C21258" w14:textId="52497BA2"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7" w:history="1">
        <w:r w:rsidR="00AB788B" w:rsidRPr="00AB788B">
          <w:rPr>
            <w:rStyle w:val="Hipercze"/>
            <w:rFonts w:cs="Arial"/>
            <w:noProof/>
            <w:sz w:val="20"/>
            <w:szCs w:val="20"/>
          </w:rPr>
          <w:t>Rysunek 9. Mapa imisyjna hałasu pochodzącego od drogi wojewódzkiej nr 222, wskaźnik L</w:t>
        </w:r>
        <w:r w:rsidR="00AB788B" w:rsidRPr="00AB788B">
          <w:rPr>
            <w:rStyle w:val="Hipercze"/>
            <w:rFonts w:cs="Arial"/>
            <w:noProof/>
            <w:sz w:val="20"/>
            <w:szCs w:val="20"/>
            <w:vertAlign w:val="subscript"/>
          </w:rPr>
          <w:t>DWN</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_Toc179539617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42</w:t>
        </w:r>
        <w:r w:rsidR="00AB788B" w:rsidRPr="00AB788B">
          <w:rPr>
            <w:rFonts w:cs="Arial"/>
            <w:noProof/>
            <w:webHidden/>
            <w:sz w:val="20"/>
            <w:szCs w:val="20"/>
          </w:rPr>
          <w:fldChar w:fldCharType="end"/>
        </w:r>
      </w:hyperlink>
    </w:p>
    <w:p w14:paraId="68466C05" w14:textId="5A80FCB8"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8" w:history="1">
        <w:r w:rsidR="00AB788B" w:rsidRPr="00AB788B">
          <w:rPr>
            <w:rStyle w:val="Hipercze"/>
            <w:rFonts w:cs="Arial"/>
            <w:noProof/>
            <w:sz w:val="20"/>
            <w:szCs w:val="20"/>
          </w:rPr>
          <w:t>Rysunek 10. Mapa imisyjna hałasu pochodzącego od drogi wojewódzkiej nr 222, wskaźnik L</w:t>
        </w:r>
        <w:r w:rsidR="00AB788B" w:rsidRPr="00AB788B">
          <w:rPr>
            <w:rStyle w:val="Hipercze"/>
            <w:rFonts w:cs="Arial"/>
            <w:noProof/>
            <w:sz w:val="20"/>
            <w:szCs w:val="20"/>
            <w:vertAlign w:val="subscript"/>
          </w:rPr>
          <w:t>N</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_Toc179539618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46</w:t>
        </w:r>
        <w:r w:rsidR="00AB788B" w:rsidRPr="00AB788B">
          <w:rPr>
            <w:rFonts w:cs="Arial"/>
            <w:noProof/>
            <w:webHidden/>
            <w:sz w:val="20"/>
            <w:szCs w:val="20"/>
          </w:rPr>
          <w:fldChar w:fldCharType="end"/>
        </w:r>
      </w:hyperlink>
    </w:p>
    <w:p w14:paraId="70AAE28A" w14:textId="4CF6209E"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19" w:history="1">
        <w:r w:rsidR="00AB788B" w:rsidRPr="00AB788B">
          <w:rPr>
            <w:rStyle w:val="Hipercze"/>
            <w:rFonts w:cs="Arial"/>
            <w:noProof/>
            <w:sz w:val="20"/>
            <w:szCs w:val="20"/>
          </w:rPr>
          <w:t>Rysunek 11. Mapa emisyjna drogi krajowej nr 22</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_Toc179539619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51</w:t>
        </w:r>
        <w:r w:rsidR="00AB788B" w:rsidRPr="00AB788B">
          <w:rPr>
            <w:rFonts w:cs="Arial"/>
            <w:noProof/>
            <w:webHidden/>
            <w:sz w:val="20"/>
            <w:szCs w:val="20"/>
          </w:rPr>
          <w:fldChar w:fldCharType="end"/>
        </w:r>
      </w:hyperlink>
    </w:p>
    <w:p w14:paraId="66C1C975" w14:textId="35848C5C"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0" w:history="1">
        <w:r w:rsidR="00AB788B" w:rsidRPr="00AB788B">
          <w:rPr>
            <w:rStyle w:val="Hipercze"/>
            <w:rFonts w:cs="Arial"/>
            <w:noProof/>
            <w:sz w:val="20"/>
            <w:szCs w:val="20"/>
          </w:rPr>
          <w:t>Rysunek 12. Mapa imisyjna wskaźnika L</w:t>
        </w:r>
        <w:r w:rsidR="00AB788B" w:rsidRPr="00AB788B">
          <w:rPr>
            <w:rStyle w:val="Hipercze"/>
            <w:rFonts w:cs="Arial"/>
            <w:noProof/>
            <w:sz w:val="20"/>
            <w:szCs w:val="20"/>
            <w:vertAlign w:val="subscript"/>
          </w:rPr>
          <w:t xml:space="preserve">DWN </w:t>
        </w:r>
        <w:r w:rsidR="00AB788B" w:rsidRPr="00AB788B">
          <w:rPr>
            <w:rStyle w:val="Hipercze"/>
            <w:rFonts w:cs="Arial"/>
            <w:noProof/>
            <w:sz w:val="20"/>
            <w:szCs w:val="20"/>
          </w:rPr>
          <w:t>dla drogi krajowej nr 22</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_Toc179539620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53</w:t>
        </w:r>
        <w:r w:rsidR="00AB788B" w:rsidRPr="00AB788B">
          <w:rPr>
            <w:rFonts w:cs="Arial"/>
            <w:noProof/>
            <w:webHidden/>
            <w:sz w:val="20"/>
            <w:szCs w:val="20"/>
          </w:rPr>
          <w:fldChar w:fldCharType="end"/>
        </w:r>
      </w:hyperlink>
    </w:p>
    <w:p w14:paraId="335A7B20" w14:textId="5DA56065"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1" w:history="1">
        <w:r w:rsidR="00AB788B" w:rsidRPr="00AB788B">
          <w:rPr>
            <w:rStyle w:val="Hipercze"/>
            <w:rFonts w:cs="Arial"/>
            <w:noProof/>
            <w:sz w:val="20"/>
            <w:szCs w:val="20"/>
          </w:rPr>
          <w:t>Rysunek 13. Mapa imisyjna wskaźnika L</w:t>
        </w:r>
        <w:r w:rsidR="00AB788B" w:rsidRPr="00AB788B">
          <w:rPr>
            <w:rStyle w:val="Hipercze"/>
            <w:rFonts w:cs="Arial"/>
            <w:noProof/>
            <w:sz w:val="20"/>
            <w:szCs w:val="20"/>
            <w:vertAlign w:val="subscript"/>
          </w:rPr>
          <w:t>N</w:t>
        </w:r>
        <w:r w:rsidR="00AB788B" w:rsidRPr="00AB788B">
          <w:rPr>
            <w:rStyle w:val="Hipercze"/>
            <w:rFonts w:cs="Arial"/>
            <w:noProof/>
            <w:sz w:val="20"/>
            <w:szCs w:val="20"/>
          </w:rPr>
          <w:t xml:space="preserve"> dla drogi krajowej nr 22</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_Toc179539621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55</w:t>
        </w:r>
        <w:r w:rsidR="00AB788B" w:rsidRPr="00AB788B">
          <w:rPr>
            <w:rFonts w:cs="Arial"/>
            <w:noProof/>
            <w:webHidden/>
            <w:sz w:val="20"/>
            <w:szCs w:val="20"/>
          </w:rPr>
          <w:fldChar w:fldCharType="end"/>
        </w:r>
      </w:hyperlink>
    </w:p>
    <w:p w14:paraId="31324A80" w14:textId="3A0AC338"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2" w:history="1">
        <w:r w:rsidR="00AB788B" w:rsidRPr="00AB788B">
          <w:rPr>
            <w:rStyle w:val="Hipercze"/>
            <w:rFonts w:cs="Arial"/>
            <w:noProof/>
            <w:sz w:val="20"/>
            <w:szCs w:val="20"/>
          </w:rPr>
          <w:t>Rysunek 14. Lokalizacja stacji bazowych oraz wyników pomiarów PEM na terenie Starogardu Gdańskiego</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_Toc179539622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61</w:t>
        </w:r>
        <w:r w:rsidR="00AB788B" w:rsidRPr="00AB788B">
          <w:rPr>
            <w:rFonts w:cs="Arial"/>
            <w:noProof/>
            <w:webHidden/>
            <w:sz w:val="20"/>
            <w:szCs w:val="20"/>
          </w:rPr>
          <w:fldChar w:fldCharType="end"/>
        </w:r>
      </w:hyperlink>
    </w:p>
    <w:p w14:paraId="7160DC1A" w14:textId="34E80A8A"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3" w:history="1">
        <w:r w:rsidR="00AB788B" w:rsidRPr="00AB788B">
          <w:rPr>
            <w:rStyle w:val="Hipercze"/>
            <w:rFonts w:cs="Arial"/>
            <w:noProof/>
            <w:sz w:val="20"/>
            <w:szCs w:val="20"/>
          </w:rPr>
          <w:t>Rysunek 15. JCWP przepływające przez teren miasta zgodnie z IIaPGW</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_Toc179539623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63</w:t>
        </w:r>
        <w:r w:rsidR="00AB788B" w:rsidRPr="00AB788B">
          <w:rPr>
            <w:rFonts w:cs="Arial"/>
            <w:noProof/>
            <w:webHidden/>
            <w:sz w:val="20"/>
            <w:szCs w:val="20"/>
          </w:rPr>
          <w:fldChar w:fldCharType="end"/>
        </w:r>
      </w:hyperlink>
    </w:p>
    <w:p w14:paraId="2BE8B5DA" w14:textId="4732CD26"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4" w:history="1">
        <w:r w:rsidR="00AB788B" w:rsidRPr="00AB788B">
          <w:rPr>
            <w:rStyle w:val="Hipercze"/>
            <w:rFonts w:cs="Arial"/>
            <w:noProof/>
            <w:sz w:val="20"/>
            <w:szCs w:val="20"/>
          </w:rPr>
          <w:t>Rysunek 16. Mapa zagrożenia powodziowego w obrębie miasta</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_Toc179539624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68</w:t>
        </w:r>
        <w:r w:rsidR="00AB788B" w:rsidRPr="00AB788B">
          <w:rPr>
            <w:rFonts w:cs="Arial"/>
            <w:noProof/>
            <w:webHidden/>
            <w:sz w:val="20"/>
            <w:szCs w:val="20"/>
          </w:rPr>
          <w:fldChar w:fldCharType="end"/>
        </w:r>
      </w:hyperlink>
    </w:p>
    <w:p w14:paraId="19952EF6" w14:textId="35419048"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5" w:history="1">
        <w:r w:rsidR="00AB788B" w:rsidRPr="00AB788B">
          <w:rPr>
            <w:rStyle w:val="Hipercze"/>
            <w:rFonts w:cs="Arial"/>
            <w:noProof/>
            <w:sz w:val="20"/>
            <w:szCs w:val="20"/>
          </w:rPr>
          <w:t>Rysunek 17. Mapa ryzyka powodziowego w obrębie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_Toc179539625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69</w:t>
        </w:r>
        <w:r w:rsidR="00AB788B" w:rsidRPr="00AB788B">
          <w:rPr>
            <w:rFonts w:cs="Arial"/>
            <w:noProof/>
            <w:webHidden/>
            <w:sz w:val="20"/>
            <w:szCs w:val="20"/>
          </w:rPr>
          <w:fldChar w:fldCharType="end"/>
        </w:r>
      </w:hyperlink>
    </w:p>
    <w:p w14:paraId="0B3740C7" w14:textId="2BEC597F"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6" w:history="1">
        <w:r w:rsidR="00AB788B" w:rsidRPr="00AB788B">
          <w:rPr>
            <w:rStyle w:val="Hipercze"/>
            <w:rFonts w:cs="Arial"/>
            <w:noProof/>
            <w:sz w:val="20"/>
            <w:szCs w:val="20"/>
          </w:rPr>
          <w:t>Rysunek 18. JCWPd na obszarze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_Toc179539626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71</w:t>
        </w:r>
        <w:r w:rsidR="00AB788B" w:rsidRPr="00AB788B">
          <w:rPr>
            <w:rFonts w:cs="Arial"/>
            <w:noProof/>
            <w:webHidden/>
            <w:sz w:val="20"/>
            <w:szCs w:val="20"/>
          </w:rPr>
          <w:fldChar w:fldCharType="end"/>
        </w:r>
      </w:hyperlink>
    </w:p>
    <w:p w14:paraId="61BCC89D" w14:textId="44FCDB48"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7" w:history="1">
        <w:r w:rsidR="00AB788B" w:rsidRPr="00AB788B">
          <w:rPr>
            <w:rStyle w:val="Hipercze"/>
            <w:rFonts w:cs="Arial"/>
            <w:noProof/>
            <w:sz w:val="20"/>
            <w:szCs w:val="20"/>
          </w:rPr>
          <w:t>Rysunek 19. Mapa zagrożenia suszą atmosferyczną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_Toc179539627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74</w:t>
        </w:r>
        <w:r w:rsidR="00AB788B" w:rsidRPr="00AB788B">
          <w:rPr>
            <w:rFonts w:cs="Arial"/>
            <w:noProof/>
            <w:webHidden/>
            <w:sz w:val="20"/>
            <w:szCs w:val="20"/>
          </w:rPr>
          <w:fldChar w:fldCharType="end"/>
        </w:r>
      </w:hyperlink>
    </w:p>
    <w:p w14:paraId="22692353" w14:textId="018827A7"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8" w:history="1">
        <w:r w:rsidR="00AB788B" w:rsidRPr="00AB788B">
          <w:rPr>
            <w:rStyle w:val="Hipercze"/>
            <w:rFonts w:cs="Arial"/>
            <w:noProof/>
            <w:sz w:val="20"/>
            <w:szCs w:val="20"/>
          </w:rPr>
          <w:t>Rysunek 20. Mapa zagrożenia suszą rolniczą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_Toc179539628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75</w:t>
        </w:r>
        <w:r w:rsidR="00AB788B" w:rsidRPr="00AB788B">
          <w:rPr>
            <w:rFonts w:cs="Arial"/>
            <w:noProof/>
            <w:webHidden/>
            <w:sz w:val="20"/>
            <w:szCs w:val="20"/>
          </w:rPr>
          <w:fldChar w:fldCharType="end"/>
        </w:r>
      </w:hyperlink>
    </w:p>
    <w:p w14:paraId="367CFD65" w14:textId="4809FE70"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29" w:history="1">
        <w:r w:rsidR="00AB788B" w:rsidRPr="00AB788B">
          <w:rPr>
            <w:rStyle w:val="Hipercze"/>
            <w:rFonts w:cs="Arial"/>
            <w:noProof/>
            <w:sz w:val="20"/>
            <w:szCs w:val="20"/>
          </w:rPr>
          <w:t>Rysunek 21. Mapa zagrożenia suszą hydrologiczną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_Toc179539629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76</w:t>
        </w:r>
        <w:r w:rsidR="00AB788B" w:rsidRPr="00AB788B">
          <w:rPr>
            <w:rFonts w:cs="Arial"/>
            <w:noProof/>
            <w:webHidden/>
            <w:sz w:val="20"/>
            <w:szCs w:val="20"/>
          </w:rPr>
          <w:fldChar w:fldCharType="end"/>
        </w:r>
      </w:hyperlink>
    </w:p>
    <w:p w14:paraId="7411E826" w14:textId="428341C2"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0" w:history="1">
        <w:r w:rsidR="00AB788B" w:rsidRPr="00AB788B">
          <w:rPr>
            <w:rStyle w:val="Hipercze"/>
            <w:rFonts w:cs="Arial"/>
            <w:noProof/>
            <w:sz w:val="20"/>
            <w:szCs w:val="20"/>
          </w:rPr>
          <w:t>Rysunek 22. Mapa zagrożenia suszą hydrogeologiczną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_Toc179539630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77</w:t>
        </w:r>
        <w:r w:rsidR="00AB788B" w:rsidRPr="00AB788B">
          <w:rPr>
            <w:rFonts w:cs="Arial"/>
            <w:noProof/>
            <w:webHidden/>
            <w:sz w:val="20"/>
            <w:szCs w:val="20"/>
          </w:rPr>
          <w:fldChar w:fldCharType="end"/>
        </w:r>
      </w:hyperlink>
    </w:p>
    <w:p w14:paraId="6E03FF8D" w14:textId="2C872CDE"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1" w:history="1">
        <w:r w:rsidR="00AB788B" w:rsidRPr="00AB788B">
          <w:rPr>
            <w:rStyle w:val="Hipercze"/>
            <w:rFonts w:cs="Arial"/>
            <w:noProof/>
            <w:sz w:val="20"/>
            <w:szCs w:val="20"/>
          </w:rPr>
          <w:t>Rysunek 23. Mapa łącznego zagrożenia suszą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_Toc179539631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78</w:t>
        </w:r>
        <w:r w:rsidR="00AB788B" w:rsidRPr="00AB788B">
          <w:rPr>
            <w:rFonts w:cs="Arial"/>
            <w:noProof/>
            <w:webHidden/>
            <w:sz w:val="20"/>
            <w:szCs w:val="20"/>
          </w:rPr>
          <w:fldChar w:fldCharType="end"/>
        </w:r>
      </w:hyperlink>
    </w:p>
    <w:p w14:paraId="2A6FA6E8" w14:textId="4659E901"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2" w:history="1">
        <w:r w:rsidR="00AB788B" w:rsidRPr="00AB788B">
          <w:rPr>
            <w:rStyle w:val="Hipercze"/>
            <w:rFonts w:cs="Arial"/>
            <w:noProof/>
            <w:sz w:val="20"/>
            <w:szCs w:val="20"/>
          </w:rPr>
          <w:t>Rysunek 24. Strefy ochronne ujęć wody na terenie aglomeracji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_Toc179539632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81</w:t>
        </w:r>
        <w:r w:rsidR="00AB788B" w:rsidRPr="00AB788B">
          <w:rPr>
            <w:rFonts w:cs="Arial"/>
            <w:noProof/>
            <w:webHidden/>
            <w:sz w:val="20"/>
            <w:szCs w:val="20"/>
          </w:rPr>
          <w:fldChar w:fldCharType="end"/>
        </w:r>
      </w:hyperlink>
    </w:p>
    <w:p w14:paraId="1862CE4D" w14:textId="58C2EC92"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3" w:history="1">
        <w:r w:rsidR="00AB788B" w:rsidRPr="00AB788B">
          <w:rPr>
            <w:rStyle w:val="Hipercze"/>
            <w:rFonts w:cs="Arial"/>
            <w:noProof/>
            <w:sz w:val="20"/>
            <w:szCs w:val="20"/>
          </w:rPr>
          <w:t>Rysunek 25. Mapa utworów przypowierzchniowych na obszarze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_Toc179539633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86</w:t>
        </w:r>
        <w:r w:rsidR="00AB788B" w:rsidRPr="00AB788B">
          <w:rPr>
            <w:rFonts w:cs="Arial"/>
            <w:noProof/>
            <w:webHidden/>
            <w:sz w:val="20"/>
            <w:szCs w:val="20"/>
          </w:rPr>
          <w:fldChar w:fldCharType="end"/>
        </w:r>
      </w:hyperlink>
    </w:p>
    <w:p w14:paraId="21912668" w14:textId="7387CD4A"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4" w:history="1">
        <w:r w:rsidR="00AB788B" w:rsidRPr="00AB788B">
          <w:rPr>
            <w:rStyle w:val="Hipercze"/>
            <w:rFonts w:cs="Arial"/>
            <w:noProof/>
            <w:sz w:val="20"/>
            <w:szCs w:val="20"/>
          </w:rPr>
          <w:t>Rysunek 26. Złoże kopalin Kochanka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_Toc179539634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87</w:t>
        </w:r>
        <w:r w:rsidR="00AB788B" w:rsidRPr="00AB788B">
          <w:rPr>
            <w:rFonts w:cs="Arial"/>
            <w:noProof/>
            <w:webHidden/>
            <w:sz w:val="20"/>
            <w:szCs w:val="20"/>
          </w:rPr>
          <w:fldChar w:fldCharType="end"/>
        </w:r>
      </w:hyperlink>
    </w:p>
    <w:p w14:paraId="587B33BB" w14:textId="10C53ED8"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5" w:history="1">
        <w:r w:rsidR="00AB788B" w:rsidRPr="00AB788B">
          <w:rPr>
            <w:rStyle w:val="Hipercze"/>
            <w:rFonts w:cs="Arial"/>
            <w:noProof/>
            <w:sz w:val="20"/>
            <w:szCs w:val="20"/>
          </w:rPr>
          <w:t>Rysunek 27. Kompleksy glebowo-rolnicze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_Toc179539635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91</w:t>
        </w:r>
        <w:r w:rsidR="00AB788B" w:rsidRPr="00AB788B">
          <w:rPr>
            <w:rFonts w:cs="Arial"/>
            <w:noProof/>
            <w:webHidden/>
            <w:sz w:val="20"/>
            <w:szCs w:val="20"/>
          </w:rPr>
          <w:fldChar w:fldCharType="end"/>
        </w:r>
      </w:hyperlink>
    </w:p>
    <w:p w14:paraId="097C5F82" w14:textId="57813047"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6" w:history="1">
        <w:r w:rsidR="00AB788B" w:rsidRPr="00AB788B">
          <w:rPr>
            <w:rStyle w:val="Hipercze"/>
            <w:rFonts w:cs="Arial"/>
            <w:noProof/>
            <w:sz w:val="20"/>
            <w:szCs w:val="20"/>
          </w:rPr>
          <w:t>Rysunek 28. Potencjalne historyczne zanieczyszczenie powierzchni ziemi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_Toc179539636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93</w:t>
        </w:r>
        <w:r w:rsidR="00AB788B" w:rsidRPr="00AB788B">
          <w:rPr>
            <w:rFonts w:cs="Arial"/>
            <w:noProof/>
            <w:webHidden/>
            <w:sz w:val="20"/>
            <w:szCs w:val="20"/>
          </w:rPr>
          <w:fldChar w:fldCharType="end"/>
        </w:r>
      </w:hyperlink>
    </w:p>
    <w:p w14:paraId="0368B826" w14:textId="393DB2EE"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7" w:history="1">
        <w:r w:rsidR="00AB788B" w:rsidRPr="00AB788B">
          <w:rPr>
            <w:rStyle w:val="Hipercze"/>
            <w:rFonts w:cs="Arial"/>
            <w:noProof/>
            <w:sz w:val="20"/>
            <w:szCs w:val="20"/>
          </w:rPr>
          <w:t>Rysunek 29. Obszar potencjalnego historycznego zanieczyszczenia powierzchni ziemi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_Toc179539637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94</w:t>
        </w:r>
        <w:r w:rsidR="00AB788B" w:rsidRPr="00AB788B">
          <w:rPr>
            <w:rFonts w:cs="Arial"/>
            <w:noProof/>
            <w:webHidden/>
            <w:sz w:val="20"/>
            <w:szCs w:val="20"/>
          </w:rPr>
          <w:fldChar w:fldCharType="end"/>
        </w:r>
      </w:hyperlink>
    </w:p>
    <w:p w14:paraId="636D4CF0" w14:textId="5C4D7A92"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8" w:history="1">
        <w:r w:rsidR="00AB788B" w:rsidRPr="00AB788B">
          <w:rPr>
            <w:rStyle w:val="Hipercze"/>
            <w:rFonts w:cs="Arial"/>
            <w:noProof/>
            <w:sz w:val="20"/>
            <w:szCs w:val="20"/>
          </w:rPr>
          <w:t>Rysunek 30. Lokalizacja wyrobów azbestowych na terenie miasta Starogard Gdański wraz  z pilnością ich usunięcia</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_Toc179539638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110</w:t>
        </w:r>
        <w:r w:rsidR="00AB788B" w:rsidRPr="00AB788B">
          <w:rPr>
            <w:rFonts w:cs="Arial"/>
            <w:noProof/>
            <w:webHidden/>
            <w:sz w:val="20"/>
            <w:szCs w:val="20"/>
          </w:rPr>
          <w:fldChar w:fldCharType="end"/>
        </w:r>
      </w:hyperlink>
    </w:p>
    <w:p w14:paraId="732D89CC" w14:textId="63D30EA2"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39" w:history="1">
        <w:r w:rsidR="00AB788B" w:rsidRPr="00AB788B">
          <w:rPr>
            <w:rStyle w:val="Hipercze"/>
            <w:rFonts w:cs="Arial"/>
            <w:noProof/>
            <w:sz w:val="20"/>
            <w:szCs w:val="20"/>
          </w:rPr>
          <w:t>Rysunek 31. Mapa obszarów leśnych w Mieście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_Toc179539639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112</w:t>
        </w:r>
        <w:r w:rsidR="00AB788B" w:rsidRPr="00AB788B">
          <w:rPr>
            <w:rFonts w:cs="Arial"/>
            <w:noProof/>
            <w:webHidden/>
            <w:sz w:val="20"/>
            <w:szCs w:val="20"/>
          </w:rPr>
          <w:fldChar w:fldCharType="end"/>
        </w:r>
      </w:hyperlink>
    </w:p>
    <w:p w14:paraId="350C458E" w14:textId="7512AE46"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40" w:history="1">
        <w:r w:rsidR="00AB788B" w:rsidRPr="00AB788B">
          <w:rPr>
            <w:rStyle w:val="Hipercze"/>
            <w:rFonts w:cs="Arial"/>
            <w:noProof/>
            <w:sz w:val="20"/>
            <w:szCs w:val="20"/>
          </w:rPr>
          <w:t>Rysunek 32. Obszar Natura 2000 Dolina Wierzycy</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_Toc179539640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117</w:t>
        </w:r>
        <w:r w:rsidR="00AB788B" w:rsidRPr="00AB788B">
          <w:rPr>
            <w:rFonts w:cs="Arial"/>
            <w:noProof/>
            <w:webHidden/>
            <w:sz w:val="20"/>
            <w:szCs w:val="20"/>
          </w:rPr>
          <w:fldChar w:fldCharType="end"/>
        </w:r>
      </w:hyperlink>
    </w:p>
    <w:p w14:paraId="32D52889" w14:textId="261BF501"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41" w:history="1">
        <w:r w:rsidR="00AB788B" w:rsidRPr="00AB788B">
          <w:rPr>
            <w:rStyle w:val="Hipercze"/>
            <w:rFonts w:cs="Arial"/>
            <w:noProof/>
            <w:sz w:val="20"/>
            <w:szCs w:val="20"/>
          </w:rPr>
          <w:t>Rysunek 33. Położenie pomnika przyrody na terenie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_Toc179539641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118</w:t>
        </w:r>
        <w:r w:rsidR="00AB788B" w:rsidRPr="00AB788B">
          <w:rPr>
            <w:rFonts w:cs="Arial"/>
            <w:noProof/>
            <w:webHidden/>
            <w:sz w:val="20"/>
            <w:szCs w:val="20"/>
          </w:rPr>
          <w:fldChar w:fldCharType="end"/>
        </w:r>
      </w:hyperlink>
    </w:p>
    <w:p w14:paraId="3680E257" w14:textId="4C3C4DC3" w:rsidR="00AB788B" w:rsidRPr="00AB788B" w:rsidRDefault="0087268E" w:rsidP="00AB788B">
      <w:pPr>
        <w:pStyle w:val="Spisilustracji"/>
        <w:tabs>
          <w:tab w:val="right" w:leader="dot" w:pos="9062"/>
        </w:tabs>
        <w:spacing w:before="0" w:after="0" w:line="240" w:lineRule="auto"/>
        <w:rPr>
          <w:rFonts w:eastAsiaTheme="minorEastAsia" w:cs="Arial"/>
          <w:noProof/>
          <w:kern w:val="2"/>
          <w:sz w:val="20"/>
          <w:szCs w:val="20"/>
          <w14:ligatures w14:val="standardContextual"/>
        </w:rPr>
      </w:pPr>
      <w:hyperlink w:anchor="_Toc179539642" w:history="1">
        <w:r w:rsidR="00AB788B" w:rsidRPr="00AB788B">
          <w:rPr>
            <w:rStyle w:val="Hipercze"/>
            <w:rFonts w:cs="Arial"/>
            <w:noProof/>
            <w:sz w:val="20"/>
            <w:szCs w:val="20"/>
          </w:rPr>
          <w:t>Rysunek 34. Korytarz ekologiczny Lasy Powiśla przebiegający przez teren miasta Starogard Gdański</w:t>
        </w:r>
        <w:r w:rsidR="00AB788B" w:rsidRPr="00AB788B">
          <w:rPr>
            <w:rFonts w:cs="Arial"/>
            <w:noProof/>
            <w:webHidden/>
            <w:sz w:val="20"/>
            <w:szCs w:val="20"/>
          </w:rPr>
          <w:tab/>
        </w:r>
        <w:r w:rsidR="00AB788B" w:rsidRPr="00AB788B">
          <w:rPr>
            <w:rFonts w:cs="Arial"/>
            <w:noProof/>
            <w:webHidden/>
            <w:sz w:val="20"/>
            <w:szCs w:val="20"/>
          </w:rPr>
          <w:fldChar w:fldCharType="begin"/>
        </w:r>
        <w:r w:rsidR="00AB788B" w:rsidRPr="00AB788B">
          <w:rPr>
            <w:rFonts w:cs="Arial"/>
            <w:noProof/>
            <w:webHidden/>
            <w:sz w:val="20"/>
            <w:szCs w:val="20"/>
          </w:rPr>
          <w:instrText xml:space="preserve"> PAGEREF _Toc179539642 \h </w:instrText>
        </w:r>
        <w:r w:rsidR="00AB788B" w:rsidRPr="00AB788B">
          <w:rPr>
            <w:rFonts w:cs="Arial"/>
            <w:noProof/>
            <w:webHidden/>
            <w:sz w:val="20"/>
            <w:szCs w:val="20"/>
          </w:rPr>
        </w:r>
        <w:r w:rsidR="00AB788B" w:rsidRPr="00AB788B">
          <w:rPr>
            <w:rFonts w:cs="Arial"/>
            <w:noProof/>
            <w:webHidden/>
            <w:sz w:val="20"/>
            <w:szCs w:val="20"/>
          </w:rPr>
          <w:fldChar w:fldCharType="separate"/>
        </w:r>
        <w:r w:rsidR="006276D1">
          <w:rPr>
            <w:rFonts w:cs="Arial"/>
            <w:noProof/>
            <w:webHidden/>
            <w:sz w:val="20"/>
            <w:szCs w:val="20"/>
          </w:rPr>
          <w:t>120</w:t>
        </w:r>
        <w:r w:rsidR="00AB788B" w:rsidRPr="00AB788B">
          <w:rPr>
            <w:rFonts w:cs="Arial"/>
            <w:noProof/>
            <w:webHidden/>
            <w:sz w:val="20"/>
            <w:szCs w:val="20"/>
          </w:rPr>
          <w:fldChar w:fldCharType="end"/>
        </w:r>
      </w:hyperlink>
    </w:p>
    <w:p w14:paraId="6631A84F" w14:textId="097803E4" w:rsidR="00F606BE" w:rsidRPr="00AB788B" w:rsidRDefault="00A17432" w:rsidP="00AB788B">
      <w:pPr>
        <w:spacing w:before="0" w:after="0" w:line="240" w:lineRule="auto"/>
        <w:rPr>
          <w:rFonts w:cs="Arial"/>
          <w:sz w:val="20"/>
          <w:szCs w:val="20"/>
        </w:rPr>
      </w:pPr>
      <w:r w:rsidRPr="00AB788B">
        <w:rPr>
          <w:rFonts w:cs="Arial"/>
          <w:sz w:val="20"/>
          <w:szCs w:val="20"/>
        </w:rPr>
        <w:fldChar w:fldCharType="end"/>
      </w:r>
    </w:p>
    <w:sectPr w:rsidR="00F606BE" w:rsidRPr="00AB788B" w:rsidSect="004D4B31">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111C718C" w16cex:dateUtc="2024-10-25T06:32:00Z"/>
  <w16cex:commentExtensible w16cex:durableId="5A63905C" w16cex:dateUtc="2024-10-25T06:42:00Z"/>
  <w16cex:commentExtensible w16cex:durableId="07D05D71" w16cex:dateUtc="2024-10-25T06:36:00Z"/>
  <w16cex:commentExtensible w16cex:durableId="78146B10" w16cex:dateUtc="2024-10-25T06:37:00Z"/>
  <w16cex:commentExtensible w16cex:durableId="3A618A4B" w16cex:dateUtc="2024-10-25T06:34:00Z"/>
  <w16cex:commentExtensible w16cex:durableId="30B2E445" w16cex:dateUtc="2024-10-25T06:51: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7F125B" w14:textId="77777777" w:rsidR="00A7196D" w:rsidRDefault="00A7196D">
      <w:r>
        <w:separator/>
      </w:r>
    </w:p>
    <w:p w14:paraId="77F022C5" w14:textId="77777777" w:rsidR="00A7196D" w:rsidRDefault="00A7196D"/>
  </w:endnote>
  <w:endnote w:type="continuationSeparator" w:id="0">
    <w:p w14:paraId="185084BC" w14:textId="77777777" w:rsidR="00A7196D" w:rsidRDefault="00A7196D">
      <w:r>
        <w:continuationSeparator/>
      </w:r>
    </w:p>
    <w:p w14:paraId="6400E348" w14:textId="77777777" w:rsidR="00A7196D" w:rsidRDefault="00A719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1"/>
    <w:family w:val="swiss"/>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Constantia">
    <w:panose1 w:val="02030602050306030303"/>
    <w:charset w:val="EE"/>
    <w:family w:val="roman"/>
    <w:pitch w:val="variable"/>
    <w:sig w:usb0="A00002EF" w:usb1="4000204B" w:usb2="00000000" w:usb3="00000000" w:csb0="0000019F" w:csb1="00000000"/>
  </w:font>
  <w:font w:name="Microsoft Sans Serif">
    <w:panose1 w:val="020B0604020202020204"/>
    <w:charset w:val="EE"/>
    <w:family w:val="swiss"/>
    <w:pitch w:val="variable"/>
    <w:sig w:usb0="E5002EFF" w:usb1="C000605B" w:usb2="00000029" w:usb3="00000000" w:csb0="000101FF" w:csb1="00000000"/>
  </w:font>
  <w:font w:name="inherit">
    <w:altName w:val="Times New Roman"/>
    <w:charset w:val="00"/>
    <w:family w:val="roman"/>
    <w:pitch w:val="default"/>
  </w:font>
  <w:font w:name="Garamond">
    <w:panose1 w:val="02020404030301010803"/>
    <w:charset w:val="EE"/>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Gulim">
    <w:altName w:val="굴림"/>
    <w:panose1 w:val="020B0600000101010101"/>
    <w:charset w:val="81"/>
    <w:family w:val="swiss"/>
    <w:pitch w:val="variable"/>
    <w:sig w:usb0="B00002AF" w:usb1="69D77CFB" w:usb2="00000030" w:usb3="00000000" w:csb0="0008009F" w:csb1="00000000"/>
  </w:font>
  <w:font w:name="CIDFont+F7">
    <w:charset w:val="00"/>
    <w:family w:val="auto"/>
    <w:pitch w:val="default"/>
  </w:font>
  <w:font w:name="Verdana">
    <w:panose1 w:val="020B0604030504040204"/>
    <w:charset w:val="EE"/>
    <w:family w:val="swiss"/>
    <w:pitch w:val="variable"/>
    <w:sig w:usb0="A00006FF" w:usb1="4000205B" w:usb2="00000010" w:usb3="00000000" w:csb0="0000019F" w:csb1="00000000"/>
  </w:font>
  <w:font w:name="MinionPro-Regular">
    <w:altName w:val="MS Mincho"/>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5DD074" w14:textId="77777777" w:rsidR="00D96E15" w:rsidRPr="00EA305C" w:rsidRDefault="00D96E15">
    <w:pPr>
      <w:pStyle w:val="Stopka"/>
      <w:jc w:val="right"/>
      <w:rPr>
        <w:rFonts w:cs="Arial"/>
      </w:rPr>
    </w:pPr>
    <w:r w:rsidRPr="00EA305C">
      <w:rPr>
        <w:rFonts w:cs="Arial"/>
      </w:rPr>
      <w:fldChar w:fldCharType="begin"/>
    </w:r>
    <w:r w:rsidRPr="00EA305C">
      <w:rPr>
        <w:rFonts w:cs="Arial"/>
      </w:rPr>
      <w:instrText>PAGE   \* MERGEFORMAT</w:instrText>
    </w:r>
    <w:r w:rsidRPr="00EA305C">
      <w:rPr>
        <w:rFonts w:cs="Arial"/>
      </w:rPr>
      <w:fldChar w:fldCharType="separate"/>
    </w:r>
    <w:r>
      <w:rPr>
        <w:rFonts w:cs="Arial"/>
        <w:noProof/>
      </w:rPr>
      <w:t>21</w:t>
    </w:r>
    <w:r w:rsidRPr="00EA305C">
      <w:rPr>
        <w:rFonts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9EE21B" w14:textId="77777777" w:rsidR="00D96E15" w:rsidRPr="00EA305C" w:rsidRDefault="00D96E15" w:rsidP="00D328C6">
    <w:pPr>
      <w:pStyle w:val="Stopka"/>
      <w:jc w:val="right"/>
      <w:rPr>
        <w:rFonts w:cs="Aria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41E0A5" w14:textId="77777777" w:rsidR="00D96E15" w:rsidRDefault="0087268E" w:rsidP="00EE52FA">
    <w:pPr>
      <w:pStyle w:val="Stopka"/>
      <w:jc w:val="center"/>
      <w:rPr>
        <w:b/>
        <w:smallCaps/>
      </w:rPr>
    </w:pPr>
    <w:r>
      <w:rPr>
        <w:b/>
        <w:smallCaps/>
      </w:rPr>
      <w:pict w14:anchorId="2227FF5E">
        <v:rect id="_x0000_i1026" style="width:453.5pt;height:1pt" o:hralign="center" o:hrstd="t" o:hrnoshade="t" o:hr="t" fillcolor="black" stroked="f"/>
      </w:pict>
    </w:r>
  </w:p>
  <w:p w14:paraId="2D53FBCD" w14:textId="77777777" w:rsidR="00D96E15" w:rsidRPr="00EA305C" w:rsidRDefault="00D96E15" w:rsidP="00EE52FA">
    <w:pPr>
      <w:pStyle w:val="Stopka"/>
      <w:jc w:val="center"/>
      <w:rPr>
        <w:b/>
        <w:smallCaps/>
      </w:rPr>
    </w:pPr>
    <w:proofErr w:type="spellStart"/>
    <w:r w:rsidRPr="00EA305C">
      <w:rPr>
        <w:b/>
        <w:smallCaps/>
      </w:rPr>
      <w:t>Westmor</w:t>
    </w:r>
    <w:proofErr w:type="spellEnd"/>
    <w:r w:rsidRPr="00EA305C">
      <w:rPr>
        <w:b/>
        <w:smallCaps/>
      </w:rPr>
      <w:t xml:space="preserve"> Consulting</w:t>
    </w:r>
  </w:p>
  <w:p w14:paraId="09EFA37E" w14:textId="77777777" w:rsidR="00D96E15" w:rsidRPr="00EA305C" w:rsidRDefault="00D96E15" w:rsidP="00EE52FA">
    <w:pPr>
      <w:pStyle w:val="Stopka"/>
      <w:jc w:val="right"/>
      <w:rPr>
        <w:rFonts w:cs="Arial"/>
      </w:rPr>
    </w:pPr>
    <w:r w:rsidRPr="00EA305C">
      <w:rPr>
        <w:rFonts w:cs="Arial"/>
      </w:rPr>
      <w:fldChar w:fldCharType="begin"/>
    </w:r>
    <w:r w:rsidRPr="00EA305C">
      <w:rPr>
        <w:rFonts w:cs="Arial"/>
      </w:rPr>
      <w:instrText>PAGE   \* MERGEFORMAT</w:instrText>
    </w:r>
    <w:r w:rsidRPr="00EA305C">
      <w:rPr>
        <w:rFonts w:cs="Arial"/>
      </w:rPr>
      <w:fldChar w:fldCharType="separate"/>
    </w:r>
    <w:r>
      <w:rPr>
        <w:rFonts w:cs="Arial"/>
        <w:noProof/>
      </w:rPr>
      <w:t>94</w:t>
    </w:r>
    <w:r w:rsidRPr="00EA305C">
      <w:rPr>
        <w:rFonts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CE6DC2" w14:textId="77777777" w:rsidR="00A7196D" w:rsidRDefault="00A7196D">
      <w:r>
        <w:separator/>
      </w:r>
    </w:p>
  </w:footnote>
  <w:footnote w:type="continuationSeparator" w:id="0">
    <w:p w14:paraId="50A9B6FB" w14:textId="77777777" w:rsidR="00A7196D" w:rsidRDefault="00A7196D">
      <w:r>
        <w:continuationSeparator/>
      </w:r>
    </w:p>
  </w:footnote>
  <w:footnote w:type="continuationNotice" w:id="1">
    <w:p w14:paraId="6814B189" w14:textId="77777777" w:rsidR="00A7196D" w:rsidRDefault="00A7196D">
      <w:pPr>
        <w:spacing w:before="0" w:after="0" w:line="240" w:lineRule="auto"/>
      </w:pPr>
    </w:p>
  </w:footnote>
  <w:footnote w:id="2">
    <w:p w14:paraId="6DA99EA7" w14:textId="77777777" w:rsidR="00D96E15" w:rsidRDefault="00D96E15" w:rsidP="0046070B">
      <w:pPr>
        <w:pStyle w:val="Tekstprzypisudolnego"/>
        <w:spacing w:before="0" w:after="0" w:line="240" w:lineRule="auto"/>
      </w:pPr>
      <w:r w:rsidRPr="002065CC">
        <w:rPr>
          <w:rStyle w:val="Odwoanieprzypisudolnego"/>
          <w:sz w:val="18"/>
        </w:rPr>
        <w:footnoteRef/>
      </w:r>
      <w:r w:rsidRPr="002065CC">
        <w:rPr>
          <w:sz w:val="18"/>
        </w:rPr>
        <w:t xml:space="preserve"> Bank danych lokalnych GUS, https://bdl.stat.gov.pl/bdl/ (dostęp: 26.09.2024 r.)</w:t>
      </w:r>
    </w:p>
  </w:footnote>
  <w:footnote w:id="3">
    <w:p w14:paraId="1ED21E19" w14:textId="77777777" w:rsidR="00D96E15" w:rsidRDefault="00D96E15" w:rsidP="00EE6928">
      <w:pPr>
        <w:pStyle w:val="Tekstprzypisudolnego"/>
        <w:spacing w:before="0" w:after="0" w:line="240" w:lineRule="auto"/>
      </w:pPr>
      <w:r w:rsidRPr="0068469E">
        <w:rPr>
          <w:rStyle w:val="Odwoanieprzypisudolnego"/>
          <w:sz w:val="18"/>
        </w:rPr>
        <w:footnoteRef/>
      </w:r>
      <w:r w:rsidRPr="0068469E">
        <w:rPr>
          <w:sz w:val="18"/>
        </w:rPr>
        <w:t xml:space="preserve"> Urząd Miasta Starogard Gdański.</w:t>
      </w:r>
    </w:p>
  </w:footnote>
  <w:footnote w:id="4">
    <w:p w14:paraId="05323113" w14:textId="77777777" w:rsidR="00D96E15" w:rsidRPr="003E568E" w:rsidRDefault="00D96E15" w:rsidP="00E354F3">
      <w:pPr>
        <w:pStyle w:val="Tekstprzypisudolnego"/>
        <w:spacing w:before="0" w:after="0" w:line="240" w:lineRule="auto"/>
        <w:rPr>
          <w:sz w:val="18"/>
          <w:szCs w:val="18"/>
        </w:rPr>
      </w:pPr>
      <w:r w:rsidRPr="003E568E">
        <w:rPr>
          <w:rStyle w:val="Odwoanieprzypisudolnego"/>
          <w:sz w:val="18"/>
          <w:szCs w:val="18"/>
        </w:rPr>
        <w:footnoteRef/>
      </w:r>
      <w:r w:rsidRPr="003E568E">
        <w:rPr>
          <w:sz w:val="18"/>
          <w:szCs w:val="18"/>
        </w:rPr>
        <w:t xml:space="preserve"> </w:t>
      </w:r>
      <w:r w:rsidRPr="003E568E">
        <w:rPr>
          <w:i/>
          <w:sz w:val="18"/>
          <w:szCs w:val="18"/>
        </w:rPr>
        <w:t>Strategia Rozwoju Społeczno-Gospodarczego Miasta Starogard Gdański na lata 2021-2030</w:t>
      </w:r>
      <w:r w:rsidRPr="003E568E">
        <w:rPr>
          <w:sz w:val="18"/>
          <w:szCs w:val="18"/>
        </w:rPr>
        <w:t xml:space="preserve"> przyjęta uchwałą nr XXXIX/478/2021 Rady Miasta Starogard Gdański z dnia 20 października 2021 r.</w:t>
      </w:r>
    </w:p>
  </w:footnote>
  <w:footnote w:id="5">
    <w:p w14:paraId="7DBCEEA9" w14:textId="713EB572" w:rsidR="00D96E15" w:rsidRDefault="00D96E15" w:rsidP="008C7868">
      <w:pPr>
        <w:pStyle w:val="Tekstprzypisudolnego"/>
        <w:spacing w:before="0" w:after="0" w:line="240" w:lineRule="auto"/>
      </w:pPr>
      <w:r w:rsidRPr="008C7868">
        <w:rPr>
          <w:rStyle w:val="Odwoanieprzypisudolnego"/>
          <w:sz w:val="18"/>
        </w:rPr>
        <w:footnoteRef/>
      </w:r>
      <w:r w:rsidRPr="008C7868">
        <w:rPr>
          <w:sz w:val="18"/>
        </w:rPr>
        <w:t xml:space="preserve"> Raporty o stanie Gminy Miejskiej Starogard Gdański 2019, 2020, 2021, 2022 i 2023.</w:t>
      </w:r>
    </w:p>
  </w:footnote>
  <w:footnote w:id="6">
    <w:p w14:paraId="1434E22E" w14:textId="308248D5" w:rsidR="00D96E15" w:rsidRDefault="00D96E15" w:rsidP="002065CC">
      <w:pPr>
        <w:pStyle w:val="Tekstprzypisudolnego"/>
        <w:spacing w:before="0" w:after="0" w:line="240" w:lineRule="auto"/>
      </w:pPr>
      <w:r w:rsidRPr="002065CC">
        <w:rPr>
          <w:rStyle w:val="Odwoanieprzypisudolnego"/>
          <w:sz w:val="18"/>
        </w:rPr>
        <w:footnoteRef/>
      </w:r>
      <w:r w:rsidRPr="002065CC">
        <w:rPr>
          <w:sz w:val="18"/>
        </w:rPr>
        <w:t xml:space="preserve"> Bank danych lokalnych GUS, https://bdl.stat.gov.pl/bdl/ (dostęp: 26.09.2024 r.)</w:t>
      </w:r>
    </w:p>
  </w:footnote>
  <w:footnote w:id="7">
    <w:p w14:paraId="7F4683CA" w14:textId="028AB636" w:rsidR="00D96E15" w:rsidRDefault="00D96E15" w:rsidP="005D1009">
      <w:pPr>
        <w:pStyle w:val="Tekstprzypisudolnego"/>
        <w:spacing w:before="0" w:after="0" w:line="240" w:lineRule="auto"/>
      </w:pPr>
      <w:r w:rsidRPr="005D1009">
        <w:rPr>
          <w:rStyle w:val="Odwoanieprzypisudolnego"/>
          <w:sz w:val="18"/>
        </w:rPr>
        <w:footnoteRef/>
      </w:r>
      <w:r w:rsidRPr="005D1009">
        <w:rPr>
          <w:sz w:val="18"/>
        </w:rPr>
        <w:t xml:space="preserve"> </w:t>
      </w:r>
      <w:r w:rsidRPr="00115B94">
        <w:rPr>
          <w:i/>
          <w:sz w:val="18"/>
        </w:rPr>
        <w:t>Strategia Rozwoju Społeczno-Gospodarczego Miasta Starogard Gdański na lata 2021-2030</w:t>
      </w:r>
      <w:r>
        <w:rPr>
          <w:sz w:val="18"/>
        </w:rPr>
        <w:t xml:space="preserve"> przyjęta uchwałą nr XXXIX/478/2021 Rady Miasta Starogard Gdański z dnia 20 października 2021 r.</w:t>
      </w:r>
    </w:p>
  </w:footnote>
  <w:footnote w:id="8">
    <w:p w14:paraId="7335D99A" w14:textId="3FD3E6FB" w:rsidR="00D96E15" w:rsidRPr="000B444B" w:rsidRDefault="00D96E15" w:rsidP="005D1009">
      <w:pPr>
        <w:pStyle w:val="Tekstprzypisudolnego"/>
        <w:spacing w:before="0" w:after="0" w:line="240" w:lineRule="auto"/>
      </w:pPr>
      <w:r w:rsidRPr="005D1009">
        <w:rPr>
          <w:rStyle w:val="Odwoanieprzypisudolnego"/>
          <w:sz w:val="18"/>
          <w:szCs w:val="18"/>
        </w:rPr>
        <w:footnoteRef/>
      </w:r>
      <w:r w:rsidRPr="005D1009">
        <w:rPr>
          <w:sz w:val="18"/>
          <w:szCs w:val="18"/>
        </w:rPr>
        <w:t xml:space="preserve"> </w:t>
      </w:r>
      <w:r w:rsidRPr="00115B94">
        <w:rPr>
          <w:i/>
          <w:sz w:val="18"/>
        </w:rPr>
        <w:t>Strategia Rozwoju Społeczno-Gospodarczego Miasta Starogard Gdański na lata 2021-2030</w:t>
      </w:r>
      <w:r>
        <w:rPr>
          <w:sz w:val="18"/>
        </w:rPr>
        <w:t xml:space="preserve"> przyjęta uchwałą nr XXXIX/478/2021 Rady Miasta Starogard Gdański z dnia 20 października 2021 r.</w:t>
      </w:r>
    </w:p>
  </w:footnote>
  <w:footnote w:id="9">
    <w:p w14:paraId="23AF85B3" w14:textId="45CEC4FB" w:rsidR="00D96E15" w:rsidRPr="007969FB" w:rsidRDefault="00D96E15" w:rsidP="007969FB">
      <w:pPr>
        <w:pStyle w:val="Tekstprzypisudolnego"/>
        <w:spacing w:before="0" w:after="0" w:line="240" w:lineRule="auto"/>
        <w:rPr>
          <w:sz w:val="18"/>
          <w:szCs w:val="18"/>
        </w:rPr>
      </w:pPr>
      <w:r w:rsidRPr="007969FB">
        <w:rPr>
          <w:rStyle w:val="Odwoanieprzypisudolnego"/>
          <w:sz w:val="18"/>
          <w:szCs w:val="18"/>
        </w:rPr>
        <w:footnoteRef/>
      </w:r>
      <w:r w:rsidRPr="007969FB">
        <w:rPr>
          <w:sz w:val="18"/>
          <w:szCs w:val="18"/>
        </w:rPr>
        <w:t xml:space="preserve"> </w:t>
      </w:r>
      <w:r w:rsidRPr="007969FB">
        <w:rPr>
          <w:i/>
          <w:sz w:val="18"/>
          <w:szCs w:val="18"/>
        </w:rPr>
        <w:t>Strategia Rozwoju Społeczno-Gospodarczego Miasta Starogard Gdański na lata 2021-2030</w:t>
      </w:r>
      <w:r w:rsidRPr="007969FB">
        <w:rPr>
          <w:sz w:val="18"/>
          <w:szCs w:val="18"/>
        </w:rPr>
        <w:t xml:space="preserve"> przyjęta uchwałą nr XXXIX/478/2021 Rady Miasta Starogard Gdański z dnia 20 października 2021 r.</w:t>
      </w:r>
    </w:p>
  </w:footnote>
  <w:footnote w:id="10">
    <w:p w14:paraId="3263A61B" w14:textId="085A0ECA" w:rsidR="00D96E15" w:rsidRDefault="00D96E15" w:rsidP="0068469E">
      <w:pPr>
        <w:pStyle w:val="Tekstprzypisudolnego"/>
        <w:spacing w:before="0" w:after="0" w:line="240" w:lineRule="auto"/>
      </w:pPr>
      <w:r w:rsidRPr="0068469E">
        <w:rPr>
          <w:rStyle w:val="Odwoanieprzypisudolnego"/>
          <w:sz w:val="18"/>
        </w:rPr>
        <w:footnoteRef/>
      </w:r>
      <w:r w:rsidRPr="0068469E">
        <w:rPr>
          <w:sz w:val="18"/>
        </w:rPr>
        <w:t xml:space="preserve"> Urząd Miasta Starogard Gdański.</w:t>
      </w:r>
    </w:p>
  </w:footnote>
  <w:footnote w:id="11">
    <w:p w14:paraId="67D94EC6" w14:textId="77777777" w:rsidR="00D96E15" w:rsidRPr="008F34F5" w:rsidRDefault="00D96E15" w:rsidP="00A5710B">
      <w:pPr>
        <w:pStyle w:val="Tekstprzypisudolnego"/>
        <w:spacing w:before="0" w:after="0" w:line="240" w:lineRule="auto"/>
        <w:rPr>
          <w:sz w:val="18"/>
          <w:szCs w:val="18"/>
        </w:rPr>
      </w:pPr>
      <w:r w:rsidRPr="008F34F5">
        <w:rPr>
          <w:rStyle w:val="Odwoanieprzypisudolnego"/>
          <w:sz w:val="18"/>
          <w:szCs w:val="18"/>
        </w:rPr>
        <w:footnoteRef/>
      </w:r>
      <w:r w:rsidRPr="008F34F5">
        <w:rPr>
          <w:sz w:val="18"/>
          <w:szCs w:val="18"/>
        </w:rPr>
        <w:t xml:space="preserve"> Bank danych lokalnych GUS, https://bdl.stat.gov.pl/bdl/ (dostęp: 26.09.2024 r.)</w:t>
      </w:r>
    </w:p>
  </w:footnote>
  <w:footnote w:id="12">
    <w:p w14:paraId="26BE3059" w14:textId="60014A68" w:rsidR="00D96E15" w:rsidRPr="00A97BF5" w:rsidRDefault="00D96E15" w:rsidP="00A97BF5">
      <w:pPr>
        <w:pStyle w:val="Tekstprzypisudolnego"/>
        <w:spacing w:before="0" w:after="0" w:line="240" w:lineRule="auto"/>
        <w:rPr>
          <w:sz w:val="18"/>
          <w:szCs w:val="18"/>
        </w:rPr>
      </w:pPr>
      <w:r w:rsidRPr="00A97BF5">
        <w:rPr>
          <w:rStyle w:val="Odwoanieprzypisudolnego"/>
          <w:sz w:val="18"/>
          <w:szCs w:val="18"/>
        </w:rPr>
        <w:footnoteRef/>
      </w:r>
      <w:r w:rsidRPr="00A97BF5">
        <w:rPr>
          <w:sz w:val="18"/>
          <w:szCs w:val="18"/>
        </w:rPr>
        <w:t xml:space="preserve"> </w:t>
      </w:r>
      <w:r w:rsidRPr="008F34F5">
        <w:rPr>
          <w:sz w:val="18"/>
          <w:szCs w:val="18"/>
        </w:rPr>
        <w:t>Raport o stanie Gminy Miejskiej Starogard Gdański 2023.</w:t>
      </w:r>
    </w:p>
  </w:footnote>
  <w:footnote w:id="13">
    <w:p w14:paraId="51E0E341" w14:textId="77777777" w:rsidR="00D96E15" w:rsidRPr="008F34F5" w:rsidRDefault="00D96E15" w:rsidP="00B17A3F">
      <w:pPr>
        <w:pStyle w:val="Tekstprzypisudolnego"/>
        <w:spacing w:before="0" w:after="0" w:line="240" w:lineRule="auto"/>
        <w:rPr>
          <w:sz w:val="18"/>
          <w:szCs w:val="18"/>
        </w:rPr>
      </w:pPr>
      <w:r w:rsidRPr="008F34F5">
        <w:rPr>
          <w:rStyle w:val="Odwoanieprzypisudolnego"/>
          <w:sz w:val="18"/>
          <w:szCs w:val="18"/>
        </w:rPr>
        <w:footnoteRef/>
      </w:r>
      <w:r w:rsidRPr="008F34F5">
        <w:rPr>
          <w:sz w:val="18"/>
          <w:szCs w:val="18"/>
        </w:rPr>
        <w:t xml:space="preserve"> Raport o stanie Gminy Miejskiej Starogard Gdański 2023.</w:t>
      </w:r>
    </w:p>
  </w:footnote>
  <w:footnote w:id="14">
    <w:p w14:paraId="5B10F1DB" w14:textId="5CEED0E1" w:rsidR="00D96E15" w:rsidRPr="00A97BF5" w:rsidRDefault="00D96E15" w:rsidP="00D31FF0">
      <w:pPr>
        <w:pStyle w:val="Tekstprzypisudolnego"/>
        <w:spacing w:before="0" w:after="0" w:line="240" w:lineRule="auto"/>
        <w:rPr>
          <w:sz w:val="18"/>
          <w:szCs w:val="18"/>
        </w:rPr>
      </w:pPr>
      <w:r w:rsidRPr="008F34F5">
        <w:rPr>
          <w:rStyle w:val="Odwoanieprzypisudolnego"/>
          <w:sz w:val="18"/>
          <w:szCs w:val="18"/>
        </w:rPr>
        <w:footnoteRef/>
      </w:r>
      <w:r w:rsidRPr="008F34F5">
        <w:rPr>
          <w:sz w:val="18"/>
          <w:szCs w:val="18"/>
        </w:rPr>
        <w:t xml:space="preserve"> Raport o </w:t>
      </w:r>
      <w:r w:rsidRPr="00C93760">
        <w:rPr>
          <w:sz w:val="18"/>
          <w:szCs w:val="18"/>
        </w:rPr>
        <w:t>stanie Gminy Miejskiej Starogard Gdański 2023.</w:t>
      </w:r>
    </w:p>
  </w:footnote>
  <w:footnote w:id="15">
    <w:p w14:paraId="3132FAF1" w14:textId="776861BE" w:rsidR="00D96E15" w:rsidRPr="00A97BF5" w:rsidRDefault="00D96E15" w:rsidP="00A97BF5">
      <w:pPr>
        <w:pStyle w:val="Tekstprzypisudolnego"/>
        <w:spacing w:before="0" w:after="0" w:line="240" w:lineRule="auto"/>
        <w:rPr>
          <w:sz w:val="18"/>
          <w:szCs w:val="18"/>
        </w:rPr>
      </w:pPr>
      <w:r w:rsidRPr="00A97BF5">
        <w:rPr>
          <w:rStyle w:val="Odwoanieprzypisudolnego"/>
          <w:sz w:val="18"/>
          <w:szCs w:val="18"/>
        </w:rPr>
        <w:footnoteRef/>
      </w:r>
      <w:r w:rsidRPr="00A97BF5">
        <w:rPr>
          <w:sz w:val="18"/>
          <w:szCs w:val="18"/>
        </w:rPr>
        <w:t xml:space="preserve"> </w:t>
      </w:r>
      <w:r w:rsidRPr="00C93760">
        <w:rPr>
          <w:sz w:val="18"/>
          <w:szCs w:val="18"/>
        </w:rPr>
        <w:t>http://mapa.plk-sa.pl/</w:t>
      </w:r>
      <w:r w:rsidRPr="00A97BF5">
        <w:rPr>
          <w:sz w:val="18"/>
          <w:szCs w:val="18"/>
        </w:rPr>
        <w:t xml:space="preserve"> </w:t>
      </w:r>
      <w:r w:rsidRPr="00652932">
        <w:rPr>
          <w:sz w:val="18"/>
          <w:szCs w:val="18"/>
        </w:rPr>
        <w:t xml:space="preserve">(dostęp: </w:t>
      </w:r>
      <w:r w:rsidRPr="00A97BF5">
        <w:rPr>
          <w:sz w:val="18"/>
          <w:szCs w:val="18"/>
        </w:rPr>
        <w:t>09</w:t>
      </w:r>
      <w:r w:rsidRPr="00652932">
        <w:rPr>
          <w:sz w:val="18"/>
          <w:szCs w:val="18"/>
        </w:rPr>
        <w:t>.</w:t>
      </w:r>
      <w:r w:rsidRPr="00A97BF5">
        <w:rPr>
          <w:sz w:val="18"/>
          <w:szCs w:val="18"/>
        </w:rPr>
        <w:t>10</w:t>
      </w:r>
      <w:r w:rsidRPr="00652932">
        <w:rPr>
          <w:sz w:val="18"/>
          <w:szCs w:val="18"/>
        </w:rPr>
        <w:t>.2024 r.)</w:t>
      </w:r>
    </w:p>
  </w:footnote>
  <w:footnote w:id="16">
    <w:p w14:paraId="06AFEA0F" w14:textId="4CC0F235" w:rsidR="00D96E15" w:rsidRPr="008F34F5" w:rsidRDefault="00D96E15" w:rsidP="00A97BF5">
      <w:pPr>
        <w:pStyle w:val="Tekstprzypisudolnego"/>
        <w:spacing w:before="0" w:after="0" w:line="240" w:lineRule="auto"/>
      </w:pPr>
      <w:r w:rsidRPr="00A97BF5">
        <w:rPr>
          <w:rStyle w:val="Odwoanieprzypisudolnego"/>
          <w:sz w:val="18"/>
          <w:szCs w:val="18"/>
        </w:rPr>
        <w:footnoteRef/>
      </w:r>
      <w:r w:rsidRPr="00C93760">
        <w:rPr>
          <w:sz w:val="18"/>
          <w:szCs w:val="18"/>
        </w:rPr>
        <w:t>https://caapl.maps.arcgis.com/apps/Viewer/index.html?appid=8d1080b126bd43918e7dea4569d8b574 (dostęp: 26.09.2024 r.)</w:t>
      </w:r>
    </w:p>
  </w:footnote>
  <w:footnote w:id="17">
    <w:p w14:paraId="06CBBFC8" w14:textId="59A17849" w:rsidR="00D96E15" w:rsidRPr="00827DA7" w:rsidRDefault="00D96E15" w:rsidP="008F34F5">
      <w:pPr>
        <w:pStyle w:val="Tekstprzypisudolnego"/>
        <w:spacing w:before="0" w:after="0" w:line="240" w:lineRule="auto"/>
        <w:rPr>
          <w:sz w:val="18"/>
        </w:rPr>
      </w:pPr>
      <w:r w:rsidRPr="00827DA7">
        <w:rPr>
          <w:rStyle w:val="Odwoanieprzypisudolnego"/>
          <w:sz w:val="18"/>
        </w:rPr>
        <w:footnoteRef/>
      </w:r>
      <w:r w:rsidRPr="00827DA7">
        <w:rPr>
          <w:sz w:val="18"/>
        </w:rPr>
        <w:t xml:space="preserve"> </w:t>
      </w:r>
      <w:r w:rsidRPr="00827DA7">
        <w:rPr>
          <w:i/>
          <w:sz w:val="18"/>
        </w:rPr>
        <w:t>Strategia Rozwoju Społeczno-Gospodarczego Miasta Starogard Gdański na lata 2021-2030</w:t>
      </w:r>
      <w:r w:rsidRPr="00827DA7">
        <w:rPr>
          <w:sz w:val="18"/>
        </w:rPr>
        <w:t xml:space="preserve"> przyjęta uchwałą nr XXXIX/478/2021 Rady Miasta Starogard Gdański z dnia 20 października 2021 r.</w:t>
      </w:r>
    </w:p>
  </w:footnote>
  <w:footnote w:id="18">
    <w:p w14:paraId="3AFB203D" w14:textId="7BBD6399" w:rsidR="00D96E15" w:rsidRPr="00254992" w:rsidRDefault="00D96E15" w:rsidP="00254992">
      <w:pPr>
        <w:pStyle w:val="Tekstprzypisudolnego"/>
        <w:spacing w:before="0" w:after="0" w:line="240" w:lineRule="auto"/>
        <w:rPr>
          <w:sz w:val="18"/>
        </w:rPr>
      </w:pPr>
      <w:r w:rsidRPr="00254992">
        <w:rPr>
          <w:rStyle w:val="Odwoanieprzypisudolnego"/>
          <w:sz w:val="18"/>
        </w:rPr>
        <w:footnoteRef/>
      </w:r>
      <w:r w:rsidRPr="00254992">
        <w:rPr>
          <w:sz w:val="18"/>
        </w:rPr>
        <w:t xml:space="preserve"> Diagnoza sytuacji społecznej, gospodarczej i przestrzennej miasta Starogard Gdański na potrzeby opracowania Strategii Rozwoju Społeczno-Gospodarczego Miasta Starogard Gdański na lata 2021-2030. </w:t>
      </w:r>
    </w:p>
  </w:footnote>
  <w:footnote w:id="19">
    <w:p w14:paraId="225985E4" w14:textId="26B61375" w:rsidR="00D96E15" w:rsidRDefault="00D96E15" w:rsidP="008F34F5">
      <w:pPr>
        <w:pStyle w:val="Tekstprzypisudolnego"/>
        <w:spacing w:before="0" w:after="0" w:line="240" w:lineRule="auto"/>
      </w:pPr>
      <w:r w:rsidRPr="00827DA7">
        <w:rPr>
          <w:rStyle w:val="Odwoanieprzypisudolnego"/>
          <w:sz w:val="18"/>
        </w:rPr>
        <w:footnoteRef/>
      </w:r>
      <w:r w:rsidRPr="00827DA7">
        <w:rPr>
          <w:sz w:val="18"/>
        </w:rPr>
        <w:t xml:space="preserve"> https://mapy.geoportal.gov.pl/ (dostęp: 27.09.2024 r.)</w:t>
      </w:r>
    </w:p>
  </w:footnote>
  <w:footnote w:id="20">
    <w:p w14:paraId="325E6600" w14:textId="4D4B45AB" w:rsidR="00D96E15" w:rsidRDefault="00D96E15" w:rsidP="00257242">
      <w:pPr>
        <w:pStyle w:val="Tekstprzypisudolnego"/>
        <w:spacing w:before="0" w:after="0" w:line="240" w:lineRule="auto"/>
      </w:pPr>
      <w:r w:rsidRPr="00257242">
        <w:rPr>
          <w:rStyle w:val="Odwoanieprzypisudolnego"/>
          <w:sz w:val="18"/>
          <w:szCs w:val="18"/>
        </w:rPr>
        <w:footnoteRef/>
      </w:r>
      <w:r w:rsidRPr="00257242">
        <w:rPr>
          <w:sz w:val="18"/>
          <w:szCs w:val="18"/>
        </w:rPr>
        <w:t xml:space="preserve"> </w:t>
      </w:r>
      <w:r w:rsidRPr="00257242">
        <w:rPr>
          <w:i/>
          <w:iCs/>
          <w:sz w:val="18"/>
          <w:szCs w:val="18"/>
        </w:rPr>
        <w:t>Studium uwarunkowań i kierunków zagospodarowania przestrzennego miasta Starogard Gdański</w:t>
      </w:r>
      <w:r w:rsidRPr="00257242">
        <w:rPr>
          <w:sz w:val="18"/>
          <w:szCs w:val="18"/>
        </w:rPr>
        <w:t xml:space="preserve"> przyjęte uchwałą nr LIV/582/2018 Rady Miasta Starogard Gdański z dnia 28 czerwca 2018 r.</w:t>
      </w:r>
    </w:p>
  </w:footnote>
  <w:footnote w:id="21">
    <w:p w14:paraId="45D516C4" w14:textId="25EA0A81" w:rsidR="00D96E15" w:rsidRPr="002A51D0" w:rsidRDefault="00D96E15" w:rsidP="002A51D0">
      <w:pPr>
        <w:pStyle w:val="Tekstprzypisudolnego"/>
        <w:spacing w:before="0" w:after="0" w:line="240" w:lineRule="auto"/>
        <w:rPr>
          <w:sz w:val="18"/>
          <w:szCs w:val="18"/>
        </w:rPr>
      </w:pPr>
      <w:r w:rsidRPr="002A51D0">
        <w:rPr>
          <w:rStyle w:val="Odwoanieprzypisudolnego"/>
          <w:sz w:val="18"/>
          <w:szCs w:val="18"/>
        </w:rPr>
        <w:footnoteRef/>
      </w:r>
      <w:r w:rsidRPr="002A51D0">
        <w:rPr>
          <w:sz w:val="18"/>
          <w:szCs w:val="18"/>
        </w:rPr>
        <w:t xml:space="preserve"> </w:t>
      </w:r>
      <w:r w:rsidRPr="002A51D0">
        <w:rPr>
          <w:i/>
          <w:iCs/>
          <w:sz w:val="18"/>
          <w:szCs w:val="18"/>
        </w:rPr>
        <w:t>Studium uwarunkowań i kierunków zagospodarowania przestrzennego miasta Starogard Gdański</w:t>
      </w:r>
      <w:r w:rsidRPr="002A51D0">
        <w:rPr>
          <w:sz w:val="18"/>
          <w:szCs w:val="18"/>
        </w:rPr>
        <w:t xml:space="preserve"> przyjęte uchwałą nr LIV/582/2018 Rady Miasta Starogard Gdański z dnia 28 czerwca 2018 r.</w:t>
      </w:r>
    </w:p>
  </w:footnote>
  <w:footnote w:id="22">
    <w:p w14:paraId="30F8737A" w14:textId="5470AA11" w:rsidR="00D96E15" w:rsidRDefault="00D96E15" w:rsidP="002A51D0">
      <w:pPr>
        <w:pStyle w:val="Tekstprzypisudolnego"/>
        <w:spacing w:before="0" w:after="0" w:line="240" w:lineRule="auto"/>
      </w:pPr>
      <w:r w:rsidRPr="002A51D0">
        <w:rPr>
          <w:rStyle w:val="Odwoanieprzypisudolnego"/>
          <w:sz w:val="18"/>
          <w:szCs w:val="18"/>
        </w:rPr>
        <w:footnoteRef/>
      </w:r>
      <w:r w:rsidRPr="002A51D0">
        <w:rPr>
          <w:sz w:val="18"/>
          <w:szCs w:val="18"/>
        </w:rPr>
        <w:t xml:space="preserve"> https://www.psgaz.pl/mapasystemu/PSG_data/index_2481.html (dostęp: 27.09.2024 r.)</w:t>
      </w:r>
    </w:p>
  </w:footnote>
  <w:footnote w:id="23">
    <w:p w14:paraId="0403AC0C" w14:textId="2CBD772A" w:rsidR="00D96E15" w:rsidRPr="00ED2DF1" w:rsidRDefault="00D96E15" w:rsidP="006E4523">
      <w:pPr>
        <w:pStyle w:val="Tekstprzypisudolnego"/>
        <w:spacing w:before="0" w:after="0" w:line="240" w:lineRule="auto"/>
        <w:rPr>
          <w:sz w:val="18"/>
          <w:szCs w:val="18"/>
        </w:rPr>
      </w:pPr>
      <w:r w:rsidRPr="00ED2DF1">
        <w:rPr>
          <w:rStyle w:val="Odwoanieprzypisudolnego"/>
          <w:sz w:val="18"/>
          <w:szCs w:val="18"/>
        </w:rPr>
        <w:footnoteRef/>
      </w:r>
      <w:r w:rsidRPr="00ED2DF1">
        <w:rPr>
          <w:sz w:val="18"/>
          <w:szCs w:val="18"/>
        </w:rPr>
        <w:t xml:space="preserve"> </w:t>
      </w:r>
      <w:r w:rsidRPr="00ED2DF1">
        <w:rPr>
          <w:rFonts w:cs="Arial"/>
          <w:sz w:val="18"/>
          <w:szCs w:val="18"/>
        </w:rPr>
        <w:t xml:space="preserve">https://klimat.imgw.pl/ (dostęp: </w:t>
      </w:r>
      <w:r>
        <w:rPr>
          <w:rFonts w:cs="Arial"/>
          <w:sz w:val="18"/>
          <w:szCs w:val="18"/>
        </w:rPr>
        <w:t>27.09</w:t>
      </w:r>
      <w:r w:rsidRPr="00ED2DF1">
        <w:rPr>
          <w:rFonts w:cs="Arial"/>
          <w:sz w:val="18"/>
          <w:szCs w:val="18"/>
        </w:rPr>
        <w:t>.2024 r.)</w:t>
      </w:r>
    </w:p>
  </w:footnote>
  <w:footnote w:id="24">
    <w:p w14:paraId="1BEBF0E6" w14:textId="5C14B6F6" w:rsidR="00D96E15" w:rsidRDefault="00D96E15" w:rsidP="006E4523">
      <w:pPr>
        <w:pStyle w:val="Tekstprzypisudolnego"/>
        <w:spacing w:before="0" w:after="0" w:line="240" w:lineRule="auto"/>
      </w:pPr>
      <w:r w:rsidRPr="00ED2DF1">
        <w:rPr>
          <w:rStyle w:val="Odwoanieprzypisudolnego"/>
          <w:sz w:val="18"/>
          <w:szCs w:val="18"/>
        </w:rPr>
        <w:footnoteRef/>
      </w:r>
      <w:r w:rsidRPr="00ED2DF1">
        <w:rPr>
          <w:sz w:val="18"/>
          <w:szCs w:val="18"/>
        </w:rPr>
        <w:t xml:space="preserve"> </w:t>
      </w:r>
      <w:r w:rsidRPr="00ED2DF1">
        <w:rPr>
          <w:rFonts w:cs="Arial"/>
          <w:sz w:val="18"/>
          <w:szCs w:val="18"/>
        </w:rPr>
        <w:t xml:space="preserve">https://zpe.gov.pl/a/przeczytaj/D1HSjTFmV (dostęp: </w:t>
      </w:r>
      <w:r>
        <w:rPr>
          <w:rFonts w:cs="Arial"/>
          <w:sz w:val="18"/>
          <w:szCs w:val="18"/>
        </w:rPr>
        <w:t>27.09</w:t>
      </w:r>
      <w:r w:rsidRPr="00ED2DF1">
        <w:rPr>
          <w:rFonts w:cs="Arial"/>
          <w:sz w:val="18"/>
          <w:szCs w:val="18"/>
        </w:rPr>
        <w:t>.2024 r.)</w:t>
      </w:r>
    </w:p>
  </w:footnote>
  <w:footnote w:id="25">
    <w:p w14:paraId="0D4889DC" w14:textId="77777777" w:rsidR="00D96E15" w:rsidRPr="00142D91" w:rsidRDefault="00D96E15" w:rsidP="00366558">
      <w:pPr>
        <w:pStyle w:val="Tekstprzypisudolnego"/>
        <w:spacing w:before="0" w:after="0" w:line="240" w:lineRule="auto"/>
        <w:rPr>
          <w:rFonts w:cs="Arial"/>
          <w:sz w:val="18"/>
          <w:szCs w:val="18"/>
        </w:rPr>
      </w:pPr>
      <w:r w:rsidRPr="00E05FF7">
        <w:rPr>
          <w:rStyle w:val="Odwoanieprzypisudolnego"/>
          <w:rFonts w:cs="Arial"/>
          <w:sz w:val="18"/>
          <w:szCs w:val="18"/>
        </w:rPr>
        <w:footnoteRef/>
      </w:r>
      <w:r w:rsidRPr="00E05FF7">
        <w:rPr>
          <w:rFonts w:cs="Arial"/>
          <w:sz w:val="18"/>
          <w:szCs w:val="18"/>
        </w:rPr>
        <w:t xml:space="preserve"> Kraszewski D., Grzesińska D.; </w:t>
      </w:r>
      <w:r w:rsidRPr="00E05FF7">
        <w:rPr>
          <w:rStyle w:val="Uwydatnienie"/>
          <w:rFonts w:eastAsia="Calibri" w:cs="Arial"/>
          <w:sz w:val="18"/>
          <w:szCs w:val="18"/>
        </w:rPr>
        <w:t>Jesteś tym, czym oddychasz</w:t>
      </w:r>
      <w:r w:rsidRPr="00E05FF7">
        <w:rPr>
          <w:rFonts w:cs="Arial"/>
          <w:i/>
          <w:sz w:val="18"/>
          <w:szCs w:val="18"/>
        </w:rPr>
        <w:t>,</w:t>
      </w:r>
      <w:r w:rsidRPr="00E05FF7">
        <w:rPr>
          <w:rFonts w:cs="Arial"/>
          <w:sz w:val="18"/>
          <w:szCs w:val="18"/>
        </w:rPr>
        <w:t xml:space="preserve"> Kompendium wiedzy na temat niskiej emisji.</w:t>
      </w:r>
    </w:p>
  </w:footnote>
  <w:footnote w:id="26">
    <w:p w14:paraId="7BC6C5E7" w14:textId="1AFE1A1B" w:rsidR="00D96E15" w:rsidRDefault="00D96E15" w:rsidP="00A97BF5">
      <w:pPr>
        <w:pStyle w:val="Tekstprzypisudolnego"/>
        <w:spacing w:before="0" w:after="0" w:line="240" w:lineRule="auto"/>
      </w:pPr>
      <w:r w:rsidRPr="00A97BF5">
        <w:rPr>
          <w:rStyle w:val="Odwoanieprzypisudolnego"/>
          <w:sz w:val="18"/>
        </w:rPr>
        <w:footnoteRef/>
      </w:r>
      <w:r w:rsidRPr="00A97BF5">
        <w:rPr>
          <w:sz w:val="18"/>
        </w:rPr>
        <w:t xml:space="preserve"> Główny Inspektorat Ochrony Środowiska, Departament Monitoringu Środowiska, Regionalny Wydział Monitoringu Środowiska w Gdańsku.</w:t>
      </w:r>
    </w:p>
  </w:footnote>
  <w:footnote w:id="27">
    <w:p w14:paraId="37F965A7" w14:textId="06E509D7" w:rsidR="00D96E15" w:rsidRPr="00C42024" w:rsidRDefault="00D96E15" w:rsidP="00C42024">
      <w:pPr>
        <w:pStyle w:val="Tekstprzypisudolnego"/>
        <w:spacing w:before="0" w:after="0" w:line="240" w:lineRule="auto"/>
        <w:rPr>
          <w:sz w:val="18"/>
          <w:szCs w:val="18"/>
        </w:rPr>
      </w:pPr>
      <w:r w:rsidRPr="00C42024">
        <w:rPr>
          <w:rStyle w:val="Odwoanieprzypisudolnego"/>
          <w:sz w:val="18"/>
          <w:szCs w:val="18"/>
        </w:rPr>
        <w:footnoteRef/>
      </w:r>
      <w:r w:rsidRPr="00C42024">
        <w:rPr>
          <w:sz w:val="18"/>
          <w:szCs w:val="18"/>
        </w:rPr>
        <w:t xml:space="preserve"> Urząd Miasta Starogard Gdański.</w:t>
      </w:r>
    </w:p>
  </w:footnote>
  <w:footnote w:id="28">
    <w:p w14:paraId="7B476543" w14:textId="50A4E5A3" w:rsidR="00D96E15" w:rsidRDefault="00D96E15" w:rsidP="00C42024">
      <w:pPr>
        <w:pStyle w:val="Tekstprzypisudolnego"/>
        <w:spacing w:before="0" w:after="0" w:line="240" w:lineRule="auto"/>
      </w:pPr>
      <w:r w:rsidRPr="00C42024">
        <w:rPr>
          <w:rStyle w:val="Odwoanieprzypisudolnego"/>
          <w:sz w:val="18"/>
          <w:szCs w:val="18"/>
        </w:rPr>
        <w:footnoteRef/>
      </w:r>
      <w:r w:rsidRPr="00C42024">
        <w:rPr>
          <w:sz w:val="18"/>
          <w:szCs w:val="18"/>
        </w:rPr>
        <w:t xml:space="preserve"> Urząd Miasta Starogard Gdański.</w:t>
      </w:r>
    </w:p>
  </w:footnote>
  <w:footnote w:id="29">
    <w:p w14:paraId="72F7F04A" w14:textId="4F7D3649" w:rsidR="00D96E15" w:rsidRDefault="00D96E15" w:rsidP="001051FA">
      <w:pPr>
        <w:pStyle w:val="Tekstprzypisudolnego"/>
        <w:spacing w:before="0" w:after="0" w:line="240" w:lineRule="auto"/>
      </w:pPr>
      <w:r w:rsidRPr="001051FA">
        <w:rPr>
          <w:rStyle w:val="Odwoanieprzypisudolnego"/>
          <w:sz w:val="18"/>
          <w:szCs w:val="18"/>
        </w:rPr>
        <w:footnoteRef/>
      </w:r>
      <w:r w:rsidRPr="001051FA">
        <w:rPr>
          <w:sz w:val="18"/>
          <w:szCs w:val="18"/>
        </w:rPr>
        <w:t xml:space="preserve"> https://www.mew.pl/narzedzia/mapa-mew (dostęp: 27.09.2024 r.)</w:t>
      </w:r>
    </w:p>
  </w:footnote>
  <w:footnote w:id="30">
    <w:p w14:paraId="6792B9BC" w14:textId="56985DEE" w:rsidR="00D96E15" w:rsidRPr="00433C0A" w:rsidRDefault="00D96E15" w:rsidP="00871632">
      <w:pPr>
        <w:pStyle w:val="Tekstprzypisudolnego"/>
        <w:spacing w:before="0" w:after="0" w:line="240" w:lineRule="auto"/>
        <w:rPr>
          <w:sz w:val="18"/>
          <w:szCs w:val="18"/>
        </w:rPr>
      </w:pPr>
      <w:r w:rsidRPr="00433C0A">
        <w:rPr>
          <w:rFonts w:cs="Arial"/>
          <w:sz w:val="18"/>
          <w:szCs w:val="18"/>
        </w:rPr>
        <w:t xml:space="preserve"> </w:t>
      </w:r>
      <w:r w:rsidRPr="00433C0A">
        <w:rPr>
          <w:rStyle w:val="Odwoanieprzypisudolnego"/>
          <w:sz w:val="18"/>
          <w:szCs w:val="18"/>
        </w:rPr>
        <w:footnoteRef/>
      </w:r>
      <w:r w:rsidRPr="00433C0A">
        <w:rPr>
          <w:rFonts w:cs="Arial"/>
          <w:sz w:val="18"/>
          <w:szCs w:val="18"/>
        </w:rPr>
        <w:t xml:space="preserve"> https://www.gov.pl/web/gddkia/generalny-pomiar-ruchu-20202021 (dostęp: </w:t>
      </w:r>
      <w:r>
        <w:rPr>
          <w:rFonts w:cs="Arial"/>
          <w:sz w:val="18"/>
          <w:szCs w:val="18"/>
        </w:rPr>
        <w:t>30.09</w:t>
      </w:r>
      <w:r w:rsidRPr="00433C0A">
        <w:rPr>
          <w:rFonts w:cs="Arial"/>
          <w:sz w:val="18"/>
          <w:szCs w:val="18"/>
        </w:rPr>
        <w:t>.2024 r.)</w:t>
      </w:r>
    </w:p>
  </w:footnote>
  <w:footnote w:id="31">
    <w:p w14:paraId="1B40225E" w14:textId="77777777" w:rsidR="00D96E15" w:rsidRDefault="00D96E15" w:rsidP="00EA5AF4">
      <w:pPr>
        <w:pStyle w:val="Tekstprzypisudolnego"/>
        <w:spacing w:before="0" w:after="0" w:line="240" w:lineRule="auto"/>
      </w:pPr>
      <w:r w:rsidRPr="00257242">
        <w:rPr>
          <w:rStyle w:val="Odwoanieprzypisudolnego"/>
          <w:sz w:val="18"/>
          <w:szCs w:val="18"/>
        </w:rPr>
        <w:footnoteRef/>
      </w:r>
      <w:r w:rsidRPr="00257242">
        <w:rPr>
          <w:sz w:val="18"/>
          <w:szCs w:val="18"/>
        </w:rPr>
        <w:t xml:space="preserve"> https://mapy.geoportal.gov.pl/ (dostęp: 27.09.2024 r.)</w:t>
      </w:r>
    </w:p>
  </w:footnote>
  <w:footnote w:id="32">
    <w:p w14:paraId="7FA51B21" w14:textId="659FC40D" w:rsidR="00D96E15" w:rsidRDefault="00D96E15" w:rsidP="009A231F">
      <w:pPr>
        <w:pStyle w:val="Tekstprzypisudolnego"/>
        <w:spacing w:before="0" w:after="0" w:line="240" w:lineRule="auto"/>
      </w:pPr>
      <w:r w:rsidRPr="009A231F">
        <w:rPr>
          <w:rStyle w:val="Odwoanieprzypisudolnego"/>
          <w:sz w:val="18"/>
        </w:rPr>
        <w:footnoteRef/>
      </w:r>
      <w:r w:rsidRPr="009A231F">
        <w:rPr>
          <w:sz w:val="18"/>
        </w:rPr>
        <w:t xml:space="preserve"> Aktualizacja Programu Ochrony Środowiska dla Gmin Miejskiej Starogard Gdański na lata 2016-2019 z perspektywą na lata 2020-2023 przyjęta uchwałą nr XXXVI/354/2017 Rady Miasta Starogard Gdański z dnia 25.01.2017 r.</w:t>
      </w:r>
    </w:p>
  </w:footnote>
  <w:footnote w:id="33">
    <w:p w14:paraId="649D6C93" w14:textId="7949B384" w:rsidR="00D96E15" w:rsidRDefault="00D96E15" w:rsidP="00E228A9">
      <w:pPr>
        <w:pStyle w:val="Tekstprzypisudolnego"/>
        <w:spacing w:before="0" w:after="0" w:line="240" w:lineRule="auto"/>
        <w:jc w:val="left"/>
      </w:pPr>
      <w:r w:rsidRPr="0004536F">
        <w:rPr>
          <w:rStyle w:val="Odwoanieprzypisudolnego"/>
          <w:sz w:val="18"/>
        </w:rPr>
        <w:footnoteRef/>
      </w:r>
      <w:r w:rsidRPr="0004536F">
        <w:rPr>
          <w:sz w:val="18"/>
        </w:rPr>
        <w:t xml:space="preserve"> https://powodz.gov.pl/pl/o_mapach (dostęp: </w:t>
      </w:r>
      <w:r>
        <w:rPr>
          <w:sz w:val="18"/>
        </w:rPr>
        <w:t>30.09</w:t>
      </w:r>
      <w:r w:rsidRPr="0004536F">
        <w:rPr>
          <w:sz w:val="18"/>
        </w:rPr>
        <w:t>.2024 r.)</w:t>
      </w:r>
    </w:p>
  </w:footnote>
  <w:footnote w:id="34">
    <w:p w14:paraId="4DE75846" w14:textId="77777777" w:rsidR="00D96E15" w:rsidRDefault="00D96E15" w:rsidP="008E449E">
      <w:pPr>
        <w:pStyle w:val="Tekstprzypisudolnego"/>
        <w:spacing w:before="0" w:after="0" w:line="240" w:lineRule="auto"/>
      </w:pPr>
      <w:r w:rsidRPr="002232DA">
        <w:rPr>
          <w:rStyle w:val="Odwoanieprzypisudolnego"/>
          <w:sz w:val="18"/>
        </w:rPr>
        <w:footnoteRef/>
      </w:r>
      <w:r w:rsidRPr="002232DA">
        <w:rPr>
          <w:sz w:val="18"/>
        </w:rPr>
        <w:t xml:space="preserve"> Brak danych dla udziału budynków mieszkalnych podłączonych do infrastruktury wodociągowej.</w:t>
      </w:r>
    </w:p>
  </w:footnote>
  <w:footnote w:id="35">
    <w:p w14:paraId="3818B335" w14:textId="01D93B5F" w:rsidR="00D96E15" w:rsidRDefault="00D96E15" w:rsidP="008E449E">
      <w:pPr>
        <w:pStyle w:val="Tekstprzypisudolnego"/>
        <w:spacing w:before="0" w:after="0" w:line="240" w:lineRule="auto"/>
      </w:pPr>
      <w:r w:rsidRPr="00D505AE">
        <w:rPr>
          <w:rStyle w:val="Odwoanieprzypisudolnego"/>
          <w:sz w:val="18"/>
        </w:rPr>
        <w:footnoteRef/>
      </w:r>
      <w:r w:rsidRPr="00D505AE">
        <w:rPr>
          <w:sz w:val="18"/>
        </w:rPr>
        <w:t xml:space="preserve"> </w:t>
      </w:r>
      <w:r w:rsidRPr="00D505AE">
        <w:rPr>
          <w:i/>
          <w:sz w:val="18"/>
        </w:rPr>
        <w:t>Studium uwarunkowań i kierunków zagospodarowania przestrzennego miasta Starogard Gdański</w:t>
      </w:r>
      <w:r w:rsidRPr="00D505AE">
        <w:rPr>
          <w:sz w:val="18"/>
        </w:rPr>
        <w:t xml:space="preserve"> przyjęte uchwałą nr LIV/582/2018 Rady Miasta Starogard Gdański z dnia 28 czerwca 2018 r.</w:t>
      </w:r>
    </w:p>
  </w:footnote>
  <w:footnote w:id="36">
    <w:p w14:paraId="20BC8D80" w14:textId="21961CC5" w:rsidR="00D96E15" w:rsidRPr="00D505AE" w:rsidRDefault="00D96E15" w:rsidP="00D505AE">
      <w:pPr>
        <w:pStyle w:val="Tekstprzypisudolnego"/>
        <w:spacing w:before="0" w:after="0" w:line="240" w:lineRule="auto"/>
        <w:rPr>
          <w:sz w:val="18"/>
          <w:szCs w:val="18"/>
        </w:rPr>
      </w:pPr>
      <w:r w:rsidRPr="00D505AE">
        <w:rPr>
          <w:rStyle w:val="Odwoanieprzypisudolnego"/>
          <w:sz w:val="18"/>
          <w:szCs w:val="18"/>
        </w:rPr>
        <w:footnoteRef/>
      </w:r>
      <w:r w:rsidRPr="00D505AE">
        <w:rPr>
          <w:sz w:val="18"/>
          <w:szCs w:val="18"/>
        </w:rPr>
        <w:t xml:space="preserve"> </w:t>
      </w:r>
      <w:r w:rsidRPr="00D505AE">
        <w:rPr>
          <w:i/>
          <w:sz w:val="18"/>
          <w:szCs w:val="18"/>
        </w:rPr>
        <w:t>Studium uwarunkowań i kierunków zagospodarowania przestrzennego miasta Starogard Gdański</w:t>
      </w:r>
      <w:r w:rsidRPr="00D505AE">
        <w:rPr>
          <w:sz w:val="18"/>
          <w:szCs w:val="18"/>
        </w:rPr>
        <w:t xml:space="preserve"> przyjęte uchwałą nr LIV/582/2018 Rady Miasta Starogard Gdański z dnia 28 czerwca 2018 r.</w:t>
      </w:r>
    </w:p>
  </w:footnote>
  <w:footnote w:id="37">
    <w:p w14:paraId="07972854" w14:textId="126FD8D3" w:rsidR="00D96E15" w:rsidRDefault="00D96E15" w:rsidP="00E7395A">
      <w:pPr>
        <w:pStyle w:val="Tekstprzypisudolnego"/>
        <w:spacing w:before="0" w:after="0" w:line="240" w:lineRule="auto"/>
        <w:jc w:val="left"/>
      </w:pPr>
      <w:r w:rsidRPr="001866F4">
        <w:rPr>
          <w:rStyle w:val="Odwoanieprzypisudolnego"/>
          <w:sz w:val="18"/>
        </w:rPr>
        <w:footnoteRef/>
      </w:r>
      <w:r w:rsidRPr="001866F4">
        <w:rPr>
          <w:sz w:val="18"/>
        </w:rPr>
        <w:t xml:space="preserve"> </w:t>
      </w:r>
      <w:r w:rsidRPr="0051179E">
        <w:rPr>
          <w:sz w:val="18"/>
        </w:rPr>
        <w:t>https://star-wik.pl/dzialalnosc/woda/</w:t>
      </w:r>
      <w:r>
        <w:rPr>
          <w:sz w:val="18"/>
        </w:rPr>
        <w:t xml:space="preserve"> (dostęp: 30.09.2024 r.)</w:t>
      </w:r>
    </w:p>
  </w:footnote>
  <w:footnote w:id="38">
    <w:p w14:paraId="69545912" w14:textId="3CCEA580" w:rsidR="00D96E15" w:rsidRDefault="00D96E15" w:rsidP="00E7395A">
      <w:pPr>
        <w:pStyle w:val="Tekstprzypisudolnego"/>
        <w:spacing w:before="0" w:after="0" w:line="240" w:lineRule="auto"/>
      </w:pPr>
      <w:r w:rsidRPr="00D00C10">
        <w:rPr>
          <w:rStyle w:val="Odwoanieprzypisudolnego"/>
          <w:sz w:val="18"/>
        </w:rPr>
        <w:footnoteRef/>
      </w:r>
      <w:r w:rsidRPr="00D00C10">
        <w:rPr>
          <w:sz w:val="18"/>
        </w:rPr>
        <w:t xml:space="preserve"> Brak danych dla udziału budynków mieszkalnych podłączonych do infrastruktury kanalizacyjnej.</w:t>
      </w:r>
    </w:p>
  </w:footnote>
  <w:footnote w:id="39">
    <w:p w14:paraId="46B85261" w14:textId="1A59FD3F" w:rsidR="00D96E15" w:rsidRDefault="00D96E15" w:rsidP="00E7395A">
      <w:pPr>
        <w:pStyle w:val="Tekstprzypisudolnego"/>
        <w:spacing w:before="0" w:after="0" w:line="240" w:lineRule="auto"/>
      </w:pPr>
      <w:r w:rsidRPr="000A7BF9">
        <w:rPr>
          <w:rStyle w:val="Odwoanieprzypisudolnego"/>
          <w:sz w:val="18"/>
        </w:rPr>
        <w:footnoteRef/>
      </w:r>
      <w:r w:rsidRPr="000A7BF9">
        <w:rPr>
          <w:sz w:val="18"/>
        </w:rPr>
        <w:t xml:space="preserve"> Uchwała nr XV/168/2019 Rady Miasta Starogard Gdański z dnia 30 października 2019 r.</w:t>
      </w:r>
    </w:p>
  </w:footnote>
  <w:footnote w:id="40">
    <w:p w14:paraId="33639A92" w14:textId="64871653" w:rsidR="00D96E15" w:rsidRDefault="00D96E15" w:rsidP="001B4243">
      <w:pPr>
        <w:pStyle w:val="Tekstprzypisudolnego"/>
        <w:spacing w:before="0" w:after="0" w:line="240" w:lineRule="auto"/>
      </w:pPr>
      <w:r w:rsidRPr="004D2EFA">
        <w:rPr>
          <w:rStyle w:val="Odwoanieprzypisudolnego"/>
          <w:sz w:val="18"/>
        </w:rPr>
        <w:footnoteRef/>
      </w:r>
      <w:r w:rsidRPr="004D2EFA">
        <w:rPr>
          <w:sz w:val="18"/>
        </w:rPr>
        <w:t xml:space="preserve"> </w:t>
      </w:r>
      <w:r>
        <w:rPr>
          <w:sz w:val="18"/>
        </w:rPr>
        <w:t>Urząd Miasta Starogard Gdański.</w:t>
      </w:r>
    </w:p>
  </w:footnote>
  <w:footnote w:id="41">
    <w:p w14:paraId="19262827" w14:textId="273981BA" w:rsidR="00D96E15" w:rsidRDefault="00D96E15" w:rsidP="009C2C08">
      <w:pPr>
        <w:pStyle w:val="Tekstprzypisudolnego"/>
        <w:spacing w:before="0" w:after="0" w:line="240" w:lineRule="auto"/>
      </w:pPr>
      <w:r w:rsidRPr="009C2C08">
        <w:rPr>
          <w:rStyle w:val="Odwoanieprzypisudolnego"/>
          <w:sz w:val="18"/>
        </w:rPr>
        <w:footnoteRef/>
      </w:r>
      <w:r w:rsidRPr="009C2C08">
        <w:rPr>
          <w:sz w:val="18"/>
        </w:rPr>
        <w:t xml:space="preserve"> Opracowanie </w:t>
      </w:r>
      <w:proofErr w:type="spellStart"/>
      <w:r w:rsidRPr="009C2C08">
        <w:rPr>
          <w:sz w:val="18"/>
        </w:rPr>
        <w:t>ekofizjograficzne</w:t>
      </w:r>
      <w:proofErr w:type="spellEnd"/>
      <w:r w:rsidRPr="009C2C08">
        <w:rPr>
          <w:sz w:val="18"/>
        </w:rPr>
        <w:t xml:space="preserve"> dla potrzeb Planu Ogólnego Miasta Starogard Gdański.</w:t>
      </w:r>
    </w:p>
  </w:footnote>
  <w:footnote w:id="42">
    <w:p w14:paraId="5FCCFDAF" w14:textId="3ECF132F" w:rsidR="00D96E15" w:rsidRDefault="00D96E15" w:rsidP="007D15CC">
      <w:pPr>
        <w:pStyle w:val="Tekstprzypisudolnego"/>
        <w:spacing w:before="0" w:after="0" w:line="240" w:lineRule="auto"/>
      </w:pPr>
      <w:r>
        <w:rPr>
          <w:rStyle w:val="Odwoanieprzypisudolnego"/>
        </w:rPr>
        <w:footnoteRef/>
      </w:r>
      <w:r>
        <w:t xml:space="preserve"> </w:t>
      </w:r>
      <w:r w:rsidRPr="009C2C08">
        <w:rPr>
          <w:sz w:val="18"/>
        </w:rPr>
        <w:t xml:space="preserve">Opracowanie </w:t>
      </w:r>
      <w:proofErr w:type="spellStart"/>
      <w:r w:rsidRPr="009C2C08">
        <w:rPr>
          <w:sz w:val="18"/>
        </w:rPr>
        <w:t>ekofizjograficzne</w:t>
      </w:r>
      <w:proofErr w:type="spellEnd"/>
      <w:r w:rsidRPr="009C2C08">
        <w:rPr>
          <w:sz w:val="18"/>
        </w:rPr>
        <w:t xml:space="preserve"> dla potrzeb Planu Ogólnego Miasta Starogard Gdański</w:t>
      </w:r>
      <w:r>
        <w:rPr>
          <w:sz w:val="18"/>
        </w:rPr>
        <w:t>.</w:t>
      </w:r>
    </w:p>
  </w:footnote>
  <w:footnote w:id="43">
    <w:p w14:paraId="12B1ABD4" w14:textId="35781D07" w:rsidR="00D96E15" w:rsidRPr="003414BC" w:rsidRDefault="00D96E15" w:rsidP="003414BC">
      <w:pPr>
        <w:pStyle w:val="Tekstprzypisudolnego"/>
        <w:spacing w:before="0" w:after="0" w:line="240" w:lineRule="auto"/>
        <w:rPr>
          <w:sz w:val="18"/>
          <w:szCs w:val="18"/>
        </w:rPr>
      </w:pPr>
      <w:r w:rsidRPr="003414BC">
        <w:rPr>
          <w:rStyle w:val="Odwoanieprzypisudolnego"/>
          <w:sz w:val="18"/>
          <w:szCs w:val="18"/>
        </w:rPr>
        <w:footnoteRef/>
      </w:r>
      <w:r w:rsidRPr="003414BC">
        <w:rPr>
          <w:sz w:val="18"/>
          <w:szCs w:val="18"/>
        </w:rPr>
        <w:t xml:space="preserve"> Opracowanie </w:t>
      </w:r>
      <w:proofErr w:type="spellStart"/>
      <w:r w:rsidRPr="003414BC">
        <w:rPr>
          <w:sz w:val="18"/>
          <w:szCs w:val="18"/>
        </w:rPr>
        <w:t>ekofizjograficzne</w:t>
      </w:r>
      <w:proofErr w:type="spellEnd"/>
      <w:r w:rsidRPr="003414BC">
        <w:rPr>
          <w:sz w:val="18"/>
          <w:szCs w:val="18"/>
        </w:rPr>
        <w:t xml:space="preserve"> dla potrzeb Planu Ogólnego Miasta Starogard Gdański.</w:t>
      </w:r>
    </w:p>
  </w:footnote>
  <w:footnote w:id="44">
    <w:p w14:paraId="440B6FD2" w14:textId="10B492CA" w:rsidR="00D96E15" w:rsidRPr="003414BC" w:rsidRDefault="00D96E15" w:rsidP="003414BC">
      <w:pPr>
        <w:pStyle w:val="Tekstprzypisudolnego"/>
        <w:spacing w:before="0" w:after="0" w:line="240" w:lineRule="auto"/>
        <w:rPr>
          <w:sz w:val="18"/>
          <w:szCs w:val="18"/>
        </w:rPr>
      </w:pPr>
      <w:r w:rsidRPr="003414BC">
        <w:rPr>
          <w:rStyle w:val="Odwoanieprzypisudolnego"/>
          <w:sz w:val="18"/>
          <w:szCs w:val="18"/>
        </w:rPr>
        <w:footnoteRef/>
      </w:r>
      <w:r w:rsidRPr="003414BC">
        <w:rPr>
          <w:sz w:val="18"/>
          <w:szCs w:val="18"/>
        </w:rPr>
        <w:t xml:space="preserve"> Opracowanie </w:t>
      </w:r>
      <w:proofErr w:type="spellStart"/>
      <w:r w:rsidRPr="003414BC">
        <w:rPr>
          <w:sz w:val="18"/>
          <w:szCs w:val="18"/>
        </w:rPr>
        <w:t>ekofizjograficzne</w:t>
      </w:r>
      <w:proofErr w:type="spellEnd"/>
      <w:r w:rsidRPr="003414BC">
        <w:rPr>
          <w:sz w:val="18"/>
          <w:szCs w:val="18"/>
        </w:rPr>
        <w:t xml:space="preserve"> dla potrzeb Planu Ogólnego Miasta Starogard Gdański.</w:t>
      </w:r>
    </w:p>
  </w:footnote>
  <w:footnote w:id="45">
    <w:p w14:paraId="7988FC2B" w14:textId="4EABB95C" w:rsidR="00D96E15" w:rsidRDefault="00D96E15" w:rsidP="004851E1">
      <w:pPr>
        <w:pStyle w:val="Tekstprzypisudolnego"/>
        <w:spacing w:before="0" w:after="0" w:line="240" w:lineRule="auto"/>
      </w:pPr>
      <w:r w:rsidRPr="004851E1">
        <w:rPr>
          <w:rStyle w:val="Odwoanieprzypisudolnego"/>
          <w:sz w:val="18"/>
          <w:szCs w:val="18"/>
        </w:rPr>
        <w:footnoteRef/>
      </w:r>
      <w:r w:rsidRPr="004851E1">
        <w:rPr>
          <w:sz w:val="18"/>
          <w:szCs w:val="18"/>
        </w:rPr>
        <w:t xml:space="preserve"> Opracowanie </w:t>
      </w:r>
      <w:proofErr w:type="spellStart"/>
      <w:r w:rsidRPr="004851E1">
        <w:rPr>
          <w:sz w:val="18"/>
          <w:szCs w:val="18"/>
        </w:rPr>
        <w:t>ekofizjograficzne</w:t>
      </w:r>
      <w:proofErr w:type="spellEnd"/>
      <w:r w:rsidRPr="004851E1">
        <w:rPr>
          <w:sz w:val="18"/>
          <w:szCs w:val="18"/>
        </w:rPr>
        <w:t xml:space="preserve"> dla potrzeb Planu ogólnego Miasta Starogard Gdański.</w:t>
      </w:r>
    </w:p>
  </w:footnote>
  <w:footnote w:id="46">
    <w:p w14:paraId="3681B831" w14:textId="26CDC7EA" w:rsidR="00D96E15" w:rsidRDefault="00D96E15" w:rsidP="0075566F">
      <w:pPr>
        <w:pStyle w:val="Tekstprzypisudolnego"/>
        <w:spacing w:before="0" w:after="0" w:line="240" w:lineRule="auto"/>
      </w:pPr>
      <w:r w:rsidRPr="0075566F">
        <w:rPr>
          <w:rStyle w:val="Odwoanieprzypisudolnego"/>
          <w:sz w:val="18"/>
        </w:rPr>
        <w:footnoteRef/>
      </w:r>
      <w:r w:rsidRPr="0075566F">
        <w:rPr>
          <w:sz w:val="18"/>
        </w:rPr>
        <w:t xml:space="preserve"> Opracowanie </w:t>
      </w:r>
      <w:proofErr w:type="spellStart"/>
      <w:r w:rsidRPr="0075566F">
        <w:rPr>
          <w:sz w:val="18"/>
        </w:rPr>
        <w:t>ekofizjograficzne</w:t>
      </w:r>
      <w:proofErr w:type="spellEnd"/>
      <w:r w:rsidRPr="0075566F">
        <w:rPr>
          <w:sz w:val="18"/>
        </w:rPr>
        <w:t xml:space="preserve"> dla potrzeb Planu ogólnego Miasta Starogard Gdański.</w:t>
      </w:r>
    </w:p>
  </w:footnote>
  <w:footnote w:id="47">
    <w:p w14:paraId="5B2A8627" w14:textId="18DB689D" w:rsidR="00D96E15" w:rsidRDefault="00D96E15" w:rsidP="00AD2302">
      <w:pPr>
        <w:pStyle w:val="Tekstprzypisudolnego"/>
        <w:spacing w:before="0" w:after="0" w:line="240" w:lineRule="auto"/>
      </w:pPr>
      <w:r w:rsidRPr="00AD2302">
        <w:rPr>
          <w:rStyle w:val="Odwoanieprzypisudolnego"/>
          <w:sz w:val="18"/>
        </w:rPr>
        <w:footnoteRef/>
      </w:r>
      <w:r w:rsidRPr="00AD2302">
        <w:rPr>
          <w:sz w:val="18"/>
        </w:rPr>
        <w:t xml:space="preserve"> Urząd Miasta Starogard Gdański.</w:t>
      </w:r>
    </w:p>
  </w:footnote>
  <w:footnote w:id="48">
    <w:p w14:paraId="66C653A3" w14:textId="136394B8" w:rsidR="00D96E15" w:rsidRDefault="00D96E15" w:rsidP="004E795B">
      <w:pPr>
        <w:pStyle w:val="Tekstprzypisudolnego"/>
        <w:spacing w:before="0" w:after="0" w:line="240" w:lineRule="auto"/>
      </w:pPr>
      <w:r w:rsidRPr="004E795B">
        <w:rPr>
          <w:rStyle w:val="Odwoanieprzypisudolnego"/>
          <w:sz w:val="18"/>
        </w:rPr>
        <w:footnoteRef/>
      </w:r>
      <w:r w:rsidRPr="004E795B">
        <w:rPr>
          <w:sz w:val="18"/>
        </w:rPr>
        <w:t xml:space="preserve"> https://www.gov.pl/web/gios/rok-20110 (dostęp: 03.10.2024 r.)</w:t>
      </w:r>
    </w:p>
  </w:footnote>
  <w:footnote w:id="49">
    <w:p w14:paraId="56F7562D" w14:textId="725647DC" w:rsidR="00D96E15" w:rsidRPr="007122D6" w:rsidRDefault="00D96E15" w:rsidP="007122D6">
      <w:pPr>
        <w:pStyle w:val="Tekstprzypisudolnego"/>
        <w:spacing w:before="0" w:after="0" w:line="240" w:lineRule="auto"/>
        <w:rPr>
          <w:rFonts w:cs="Arial"/>
          <w:sz w:val="18"/>
          <w:szCs w:val="18"/>
        </w:rPr>
      </w:pPr>
      <w:r w:rsidRPr="007122D6">
        <w:rPr>
          <w:rStyle w:val="Odwoanieprzypisudolnego"/>
          <w:rFonts w:cs="Arial"/>
          <w:sz w:val="18"/>
          <w:szCs w:val="18"/>
        </w:rPr>
        <w:footnoteRef/>
      </w:r>
      <w:r w:rsidRPr="007122D6">
        <w:rPr>
          <w:rFonts w:cs="Arial"/>
          <w:sz w:val="18"/>
          <w:szCs w:val="18"/>
        </w:rPr>
        <w:t xml:space="preserve"> Dla części wskaźników nie określono wartość bazowej, ponieważ wskaźnik mierzy efekt konkretnego zadania, które będzie realizowane w latach 2025-2032</w:t>
      </w:r>
    </w:p>
  </w:footnote>
  <w:footnote w:id="50">
    <w:p w14:paraId="3305EE19" w14:textId="64A09A21" w:rsidR="00D96E15" w:rsidRDefault="00D96E15" w:rsidP="007122D6">
      <w:pPr>
        <w:pStyle w:val="Tekstprzypisudolnego"/>
        <w:spacing w:before="0" w:after="0" w:line="240" w:lineRule="auto"/>
      </w:pPr>
      <w:r w:rsidRPr="007122D6">
        <w:rPr>
          <w:rStyle w:val="Odwoanieprzypisudolnego"/>
          <w:sz w:val="18"/>
          <w:szCs w:val="18"/>
        </w:rPr>
        <w:footnoteRef/>
      </w:r>
      <w:r w:rsidRPr="007122D6">
        <w:rPr>
          <w:sz w:val="18"/>
          <w:szCs w:val="18"/>
        </w:rPr>
        <w:t xml:space="preserve"> Dla części wskaźników wartość docelową określono w sposób opisowy, ze względu na brak możliwości na tym etapie oszacowania szczegółowej wartości wskaźnika</w:t>
      </w:r>
    </w:p>
  </w:footnote>
  <w:footnote w:id="51">
    <w:p w14:paraId="46DB394C" w14:textId="77777777" w:rsidR="00D96E15" w:rsidRDefault="00D96E15" w:rsidP="007122D6">
      <w:pPr>
        <w:pStyle w:val="Tekstprzypisudolnego"/>
        <w:spacing w:before="0" w:after="0" w:line="240" w:lineRule="auto"/>
      </w:pPr>
      <w:r w:rsidRPr="00F1759B">
        <w:rPr>
          <w:rStyle w:val="Odwoanieprzypisudolnego"/>
          <w:sz w:val="18"/>
        </w:rPr>
        <w:footnoteRef/>
      </w:r>
      <w:r w:rsidRPr="00F1759B">
        <w:rPr>
          <w:sz w:val="18"/>
        </w:rPr>
        <w:t xml:space="preserve"> </w:t>
      </w:r>
      <w:r>
        <w:rPr>
          <w:sz w:val="18"/>
        </w:rPr>
        <w:t>Wartość docelowa wynosi 8, ponieważ założono 1 kampanię rocznie w latach obowiązywania Programu.</w:t>
      </w:r>
    </w:p>
  </w:footnote>
  <w:footnote w:id="52">
    <w:p w14:paraId="4E5812EF" w14:textId="43EE5D27" w:rsidR="00D96E15" w:rsidRDefault="00D96E15" w:rsidP="007122D6">
      <w:pPr>
        <w:pStyle w:val="Tekstprzypisudolnego"/>
        <w:spacing w:before="0" w:after="0" w:line="240" w:lineRule="auto"/>
      </w:pPr>
      <w:r w:rsidRPr="009028F5">
        <w:rPr>
          <w:rStyle w:val="Odwoanieprzypisudolnego"/>
          <w:sz w:val="18"/>
        </w:rPr>
        <w:footnoteRef/>
      </w:r>
      <w:r w:rsidRPr="009028F5">
        <w:rPr>
          <w:sz w:val="18"/>
        </w:rPr>
        <w:t xml:space="preserve"> Wartość bazowa to obecna długość sieci dróg dla rowerów na terenie miasta, natomiast w wartości docelowej założono wzrost wartości bazowej.</w:t>
      </w:r>
    </w:p>
  </w:footnote>
  <w:footnote w:id="53">
    <w:p w14:paraId="1A037ED7" w14:textId="20372350" w:rsidR="00D96E15" w:rsidRDefault="00D96E15" w:rsidP="00191262">
      <w:pPr>
        <w:pStyle w:val="Tekstprzypisudolnego"/>
        <w:spacing w:before="0" w:after="0" w:line="240" w:lineRule="auto"/>
      </w:pPr>
      <w:r w:rsidRPr="000E25F7">
        <w:rPr>
          <w:rStyle w:val="Odwoanieprzypisudolnego"/>
          <w:sz w:val="18"/>
        </w:rPr>
        <w:footnoteRef/>
      </w:r>
      <w:r w:rsidRPr="000E25F7">
        <w:rPr>
          <w:sz w:val="18"/>
        </w:rPr>
        <w:t xml:space="preserve"> Wartość bazowa to obecna długość sieci, natomiast wartością docelową jest wzrost wartości bazowej.</w:t>
      </w:r>
    </w:p>
  </w:footnote>
  <w:footnote w:id="54">
    <w:p w14:paraId="2C824403" w14:textId="0DC8EB31" w:rsidR="00D96E15" w:rsidRDefault="00D96E15" w:rsidP="00191262">
      <w:pPr>
        <w:pStyle w:val="Tekstprzypisudolnego"/>
        <w:spacing w:before="0" w:after="0" w:line="240" w:lineRule="auto"/>
      </w:pPr>
      <w:r>
        <w:rPr>
          <w:rStyle w:val="Odwoanieprzypisudolnego"/>
        </w:rPr>
        <w:footnoteRef/>
      </w:r>
      <w:r>
        <w:t xml:space="preserve"> </w:t>
      </w:r>
      <w:r w:rsidRPr="000E25F7">
        <w:rPr>
          <w:sz w:val="18"/>
        </w:rPr>
        <w:t>Wartość bazowa to obecna długość sieci, natomiast wartością docelową jest wzrost wartości bazowej.</w:t>
      </w:r>
    </w:p>
  </w:footnote>
  <w:footnote w:id="55">
    <w:p w14:paraId="3667B708" w14:textId="28FAFFEE" w:rsidR="00D96E15" w:rsidRDefault="00D96E15" w:rsidP="00F05D8B">
      <w:pPr>
        <w:pStyle w:val="Tekstprzypisudolnego"/>
        <w:spacing w:before="0" w:after="0" w:line="240" w:lineRule="auto"/>
      </w:pPr>
      <w:r w:rsidRPr="00F05D8B">
        <w:rPr>
          <w:rStyle w:val="Odwoanieprzypisudolnego"/>
          <w:sz w:val="18"/>
        </w:rPr>
        <w:footnoteRef/>
      </w:r>
      <w:r w:rsidRPr="00F05D8B">
        <w:rPr>
          <w:sz w:val="18"/>
        </w:rPr>
        <w:t xml:space="preserve"> Wartość bazowa to obecna masa wyrobów zawierających azbest pozostałych do unieszkodliwienia, natomiast wartość docelowa to spadek wartości bazowej.</w:t>
      </w:r>
    </w:p>
  </w:footnote>
  <w:footnote w:id="56">
    <w:p w14:paraId="4EA61609" w14:textId="23A04033" w:rsidR="00D96E15" w:rsidRDefault="00D96E15" w:rsidP="00F72AA5">
      <w:pPr>
        <w:pStyle w:val="Tekstprzypisudolnego"/>
        <w:spacing w:before="0" w:after="0" w:line="240" w:lineRule="auto"/>
      </w:pPr>
      <w:r>
        <w:rPr>
          <w:rStyle w:val="Odwoanieprzypisudolnego"/>
        </w:rPr>
        <w:footnoteRef/>
      </w:r>
      <w:r>
        <w:t xml:space="preserve"> </w:t>
      </w:r>
      <w:r w:rsidRPr="00F05D8B">
        <w:rPr>
          <w:sz w:val="18"/>
        </w:rPr>
        <w:t xml:space="preserve">Wartość bazowa to obecna masa </w:t>
      </w:r>
      <w:r>
        <w:rPr>
          <w:sz w:val="18"/>
        </w:rPr>
        <w:t>odebranych odpadów komunalnych</w:t>
      </w:r>
      <w:r w:rsidRPr="00F05D8B">
        <w:rPr>
          <w:sz w:val="18"/>
        </w:rPr>
        <w:t>, natomiast wartość docelowa to spadek wartości bazowej</w:t>
      </w:r>
      <w:r>
        <w:rPr>
          <w:sz w:val="18"/>
        </w:rPr>
        <w:t>.</w:t>
      </w:r>
    </w:p>
  </w:footnote>
  <w:footnote w:id="57">
    <w:p w14:paraId="3253FC30" w14:textId="5732CB9E" w:rsidR="00D96E15" w:rsidRDefault="00D96E15" w:rsidP="00A97BF5">
      <w:pPr>
        <w:pStyle w:val="Tekstprzypisudolnego"/>
        <w:spacing w:before="0" w:after="0" w:line="240" w:lineRule="auto"/>
      </w:pPr>
      <w:r w:rsidRPr="00AF2BA1">
        <w:rPr>
          <w:rStyle w:val="Odwoanieprzypisudolnego"/>
          <w:sz w:val="18"/>
        </w:rPr>
        <w:footnoteRef/>
      </w:r>
      <w:r w:rsidRPr="00AF2BA1">
        <w:rPr>
          <w:sz w:val="18"/>
        </w:rPr>
        <w:t xml:space="preserve"> Wartość docelowa wynosi 8, ponieważ założono 1 kampanię rocznie w latach obowiązywania Programu.</w:t>
      </w:r>
    </w:p>
  </w:footnote>
  <w:footnote w:id="58">
    <w:p w14:paraId="3AC3254E" w14:textId="3169C4A2" w:rsidR="00D96E15" w:rsidRDefault="00D96E15" w:rsidP="00A97BF5">
      <w:pPr>
        <w:pStyle w:val="Tekstprzypisudolnego"/>
        <w:spacing w:before="0" w:after="0" w:line="240" w:lineRule="auto"/>
      </w:pPr>
      <w:r w:rsidRPr="00AF2BA1">
        <w:rPr>
          <w:rStyle w:val="Odwoanieprzypisudolnego"/>
          <w:sz w:val="18"/>
        </w:rPr>
        <w:footnoteRef/>
      </w:r>
      <w:r w:rsidRPr="00AF2BA1">
        <w:rPr>
          <w:sz w:val="18"/>
        </w:rPr>
        <w:t xml:space="preserve"> </w:t>
      </w:r>
      <w:r>
        <w:rPr>
          <w:sz w:val="18"/>
        </w:rPr>
        <w:t xml:space="preserve">Wartość </w:t>
      </w:r>
      <w:r w:rsidRPr="00AF2BA1">
        <w:rPr>
          <w:sz w:val="18"/>
        </w:rPr>
        <w:t>docelowa wynosi 8, ponieważ założono 1 akcję nasadzeń rocznie w latach obowiązywania Programu.</w:t>
      </w:r>
    </w:p>
  </w:footnote>
  <w:footnote w:id="59">
    <w:p w14:paraId="34DC9F00" w14:textId="31477C81" w:rsidR="00D96E15" w:rsidRPr="00F05D8B" w:rsidRDefault="00D96E15" w:rsidP="00F05D8B">
      <w:pPr>
        <w:pStyle w:val="Tekstprzypisudolnego"/>
        <w:spacing w:before="0" w:after="0" w:line="240" w:lineRule="auto"/>
        <w:rPr>
          <w:sz w:val="18"/>
          <w:szCs w:val="18"/>
        </w:rPr>
      </w:pPr>
      <w:r w:rsidRPr="00F05D8B">
        <w:rPr>
          <w:rStyle w:val="Odwoanieprzypisudolnego"/>
          <w:sz w:val="18"/>
          <w:szCs w:val="18"/>
        </w:rPr>
        <w:footnoteRef/>
      </w:r>
      <w:r w:rsidRPr="00F05D8B">
        <w:rPr>
          <w:sz w:val="18"/>
          <w:szCs w:val="18"/>
        </w:rPr>
        <w:t xml:space="preserve"> Nie określono wartości bazowej dla zadania, ponieważ w ramach Programu Ochrony Środowiska nie zostało rozpoczęte</w:t>
      </w:r>
      <w:r>
        <w:rPr>
          <w:sz w:val="18"/>
          <w:szCs w:val="18"/>
        </w:rPr>
        <w:t>. Wartość docelowa wynosi 8, ponieważ założono 1 kampanię rocznie w okresie obowiązywania Programu.</w:t>
      </w:r>
    </w:p>
  </w:footnote>
  <w:footnote w:id="60">
    <w:p w14:paraId="43D6E0A3" w14:textId="0C843019" w:rsidR="00D96E15" w:rsidRDefault="00D96E15" w:rsidP="008B67DB">
      <w:pPr>
        <w:pStyle w:val="Tekstprzypisudolnego"/>
        <w:spacing w:before="0" w:after="0" w:line="240" w:lineRule="auto"/>
      </w:pPr>
      <w:r w:rsidRPr="00AE12E5">
        <w:rPr>
          <w:rStyle w:val="Odwoanieprzypisudolnego"/>
          <w:sz w:val="18"/>
        </w:rPr>
        <w:footnoteRef/>
      </w:r>
      <w:r w:rsidRPr="00AE12E5">
        <w:rPr>
          <w:sz w:val="18"/>
        </w:rPr>
        <w:t xml:space="preserve"> Zadanie realizowane w latach 2024-2025.</w:t>
      </w:r>
    </w:p>
  </w:footnote>
  <w:footnote w:id="61">
    <w:p w14:paraId="4E0FB3DE" w14:textId="76812D9A" w:rsidR="00D96E15" w:rsidRDefault="00D96E15" w:rsidP="00DA1582">
      <w:pPr>
        <w:pStyle w:val="Tekstprzypisudolnego"/>
        <w:spacing w:before="0" w:after="0" w:line="240" w:lineRule="auto"/>
      </w:pPr>
      <w:r w:rsidRPr="00DA1582">
        <w:rPr>
          <w:rStyle w:val="Odwoanieprzypisudolnego"/>
          <w:sz w:val="18"/>
        </w:rPr>
        <w:footnoteRef/>
      </w:r>
      <w:r w:rsidRPr="00DA1582">
        <w:rPr>
          <w:sz w:val="18"/>
        </w:rPr>
        <w:t xml:space="preserve"> Modernizacja Alei Jana Pawła II (etap 3) – lata realizacji 2020-2025, Modernizacja ul. Floriana Ceynowy – lata realizacji 2024-2025.</w:t>
      </w:r>
    </w:p>
  </w:footnote>
  <w:footnote w:id="62">
    <w:p w14:paraId="21C412DE" w14:textId="6D54DA26" w:rsidR="00D96E15" w:rsidRDefault="00D96E15" w:rsidP="00DA1582">
      <w:pPr>
        <w:pStyle w:val="Tekstprzypisudolnego"/>
        <w:spacing w:before="0" w:after="0" w:line="240" w:lineRule="auto"/>
      </w:pPr>
      <w:r w:rsidRPr="00DA1582">
        <w:rPr>
          <w:rStyle w:val="Odwoanieprzypisudolnego"/>
          <w:sz w:val="18"/>
        </w:rPr>
        <w:footnoteRef/>
      </w:r>
      <w:r w:rsidRPr="00DA1582">
        <w:rPr>
          <w:sz w:val="18"/>
        </w:rPr>
        <w:t xml:space="preserve"> Przebudowa ul. Bolesława Prusa i odcinka ul. Rolnej – lata realizacji 2024-2025, Przebudowa ul. Zachodniej i Dolnej – lata realizacji 2024-2025, Przebudowa ulic na obszarze działek </w:t>
      </w:r>
      <w:proofErr w:type="spellStart"/>
      <w:r w:rsidRPr="00DA1582">
        <w:rPr>
          <w:sz w:val="18"/>
        </w:rPr>
        <w:t>Kocborowskich</w:t>
      </w:r>
      <w:proofErr w:type="spellEnd"/>
      <w:r w:rsidRPr="00DA1582">
        <w:rPr>
          <w:sz w:val="18"/>
        </w:rPr>
        <w:t xml:space="preserve"> – lata realizacji 2023-2026, Przebudowa ulic Starego Miasta – lata realizacji 2024-2027, Przebudowa ul. Ogrodowej – lata realizacji 2025-2026.</w:t>
      </w:r>
    </w:p>
  </w:footnote>
  <w:footnote w:id="63">
    <w:p w14:paraId="7D5BFBC8" w14:textId="535CC987" w:rsidR="00D96E15" w:rsidRDefault="00D96E15" w:rsidP="00D36FA5">
      <w:pPr>
        <w:pStyle w:val="Tekstprzypisudolnego"/>
        <w:spacing w:before="0" w:after="0" w:line="240" w:lineRule="auto"/>
      </w:pPr>
      <w:r w:rsidRPr="00D36FA5">
        <w:rPr>
          <w:rStyle w:val="Odwoanieprzypisudolnego"/>
          <w:sz w:val="18"/>
        </w:rPr>
        <w:footnoteRef/>
      </w:r>
      <w:r w:rsidRPr="00D36FA5">
        <w:rPr>
          <w:sz w:val="18"/>
        </w:rPr>
        <w:t xml:space="preserve"> Zadanie realizowane w latach 2024-2027.</w:t>
      </w:r>
    </w:p>
  </w:footnote>
  <w:footnote w:id="64">
    <w:p w14:paraId="57D24C89" w14:textId="5828A1E1" w:rsidR="00D96E15" w:rsidRDefault="00D96E15" w:rsidP="001D1895">
      <w:pPr>
        <w:pStyle w:val="Tekstprzypisudolnego"/>
        <w:spacing w:before="0" w:after="0" w:line="240" w:lineRule="auto"/>
      </w:pPr>
      <w:r w:rsidRPr="001D1895">
        <w:rPr>
          <w:rStyle w:val="Odwoanieprzypisudolnego"/>
          <w:sz w:val="18"/>
        </w:rPr>
        <w:footnoteRef/>
      </w:r>
      <w:r w:rsidRPr="001D1895">
        <w:rPr>
          <w:sz w:val="18"/>
        </w:rPr>
        <w:t xml:space="preserve"> Budowa sieci kanalizacji sanitarnej: ul. Alojzego Pawła Gusowskiego, ul. Feliksa </w:t>
      </w:r>
      <w:proofErr w:type="spellStart"/>
      <w:r w:rsidRPr="001D1895">
        <w:rPr>
          <w:sz w:val="18"/>
        </w:rPr>
        <w:t>Selmanowicza</w:t>
      </w:r>
      <w:proofErr w:type="spellEnd"/>
      <w:r w:rsidRPr="001D1895">
        <w:rPr>
          <w:sz w:val="18"/>
        </w:rPr>
        <w:t xml:space="preserve"> „Zagończyka”, ul. gen. Stanisława Sosabowskiego, ul. Żołnierzy Wyklętych </w:t>
      </w:r>
      <w:r>
        <w:rPr>
          <w:sz w:val="18"/>
        </w:rPr>
        <w:br/>
      </w:r>
      <w:r w:rsidRPr="001D1895">
        <w:rPr>
          <w:sz w:val="18"/>
        </w:rPr>
        <w:t>w miejscowości Starogard Gdański, Budowa sieci kanalizacji sanitarnej w ul</w:t>
      </w:r>
      <w:r>
        <w:rPr>
          <w:sz w:val="18"/>
        </w:rPr>
        <w:t>.</w:t>
      </w:r>
      <w:r w:rsidRPr="001D1895">
        <w:rPr>
          <w:sz w:val="18"/>
        </w:rPr>
        <w:t xml:space="preserve"> Skośnej, ul. Lubichowskiej, ul. </w:t>
      </w:r>
      <w:proofErr w:type="spellStart"/>
      <w:r w:rsidRPr="001D1895">
        <w:rPr>
          <w:sz w:val="18"/>
        </w:rPr>
        <w:t>Korytybskiej</w:t>
      </w:r>
      <w:proofErr w:type="spellEnd"/>
      <w:r w:rsidRPr="001D1895">
        <w:rPr>
          <w:sz w:val="18"/>
        </w:rPr>
        <w:t xml:space="preserve"> i ul. Zielonej w miejscowości Starogard Gdański, Budowa sieci kanalizacji sanitarnej, grawitacyjnej i tłocznej z przyłączami oraz przepompowania ścieków wraz z infrastrukturą towarzyszącą w rejonie ul. Juliusza </w:t>
      </w:r>
      <w:proofErr w:type="spellStart"/>
      <w:r w:rsidRPr="001D1895">
        <w:rPr>
          <w:sz w:val="18"/>
        </w:rPr>
        <w:t>Kraziewicza</w:t>
      </w:r>
      <w:proofErr w:type="spellEnd"/>
      <w:r w:rsidRPr="001D1895">
        <w:rPr>
          <w:sz w:val="18"/>
        </w:rPr>
        <w:t xml:space="preserve">, ul. Józefa Milewskiego, ul. Jana Schulza, ul. Edmunda Falkowskiego, ul. Rolnej, ul. Ryszarda </w:t>
      </w:r>
      <w:proofErr w:type="spellStart"/>
      <w:r w:rsidRPr="001D1895">
        <w:rPr>
          <w:sz w:val="18"/>
        </w:rPr>
        <w:t>Rebelki</w:t>
      </w:r>
      <w:proofErr w:type="spellEnd"/>
      <w:r w:rsidRPr="001D1895">
        <w:rPr>
          <w:sz w:val="18"/>
        </w:rPr>
        <w:t xml:space="preserve"> w miejscowości Starogard Gdański – lata realizacji zadań 2024-2027, Modernizacja i rozwój sieci kanalizacji sanitarnej – lata realizacji zadań 2025-2032.</w:t>
      </w:r>
    </w:p>
  </w:footnote>
  <w:footnote w:id="65">
    <w:p w14:paraId="7D576D6A" w14:textId="3C248023" w:rsidR="00D96E15" w:rsidRPr="002200C2" w:rsidRDefault="00D96E15" w:rsidP="002200C2">
      <w:pPr>
        <w:pStyle w:val="Tekstprzypisudolnego"/>
        <w:spacing w:before="0" w:after="0" w:line="240" w:lineRule="auto"/>
        <w:rPr>
          <w:sz w:val="18"/>
        </w:rPr>
      </w:pPr>
      <w:r w:rsidRPr="002200C2">
        <w:rPr>
          <w:rStyle w:val="Odwoanieprzypisudolnego"/>
          <w:sz w:val="18"/>
        </w:rPr>
        <w:footnoteRef/>
      </w:r>
      <w:r w:rsidRPr="002200C2">
        <w:rPr>
          <w:sz w:val="18"/>
        </w:rPr>
        <w:t xml:space="preserve"> Zakup samochodu ciężarowego ratowniczo-gaśniczego – lata realizacji 2025-2032, Zakup samochodu 4x4 do łodzi – lata realizacji 2025-2032.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DAB61" w14:textId="4AE0FF5A" w:rsidR="00D96E15" w:rsidRPr="0020063E" w:rsidRDefault="00D96E15" w:rsidP="0020063E">
    <w:pPr>
      <w:pStyle w:val="Nagwek"/>
      <w:jc w:val="center"/>
      <w:rPr>
        <w:rFonts w:cs="Arial"/>
        <w:bCs/>
      </w:rPr>
    </w:pPr>
    <w:r w:rsidRPr="00820CF5">
      <w:rPr>
        <w:rFonts w:cs="Arial"/>
        <w:bCs/>
      </w:rPr>
      <w:t>Program Ochrony Środowiska</w:t>
    </w:r>
    <w:r>
      <w:rPr>
        <w:rFonts w:cs="Arial"/>
        <w:bCs/>
      </w:rPr>
      <w:t xml:space="preserve"> </w:t>
    </w:r>
    <w:bookmarkStart w:id="1" w:name="_Hlk180654094"/>
    <w:r>
      <w:rPr>
        <w:rFonts w:cs="Arial"/>
        <w:bCs/>
      </w:rPr>
      <w:t xml:space="preserve">dla Gminy Miejskiej Starogard Gdański na lata 2025-2028 </w:t>
    </w:r>
    <w:r>
      <w:rPr>
        <w:rFonts w:cs="Arial"/>
        <w:bCs/>
      </w:rPr>
      <w:br/>
      <w:t>z perspektywą do roku 2032</w:t>
    </w:r>
    <w:bookmarkEnd w:id="1"/>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C064C4" w14:textId="77777777" w:rsidR="00D96E15" w:rsidRDefault="00D96E1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AFB1F" w14:textId="77777777" w:rsidR="00D96E15" w:rsidRDefault="0087268E" w:rsidP="00EE52FA">
    <w:pPr>
      <w:pStyle w:val="Nagwek"/>
    </w:pPr>
    <w:r>
      <w:rPr>
        <w:b/>
        <w:smallCaps/>
      </w:rPr>
      <w:pict w14:anchorId="47B2670C">
        <v:rect id="_x0000_i1025" style="width:453.5pt;height:1pt" o:hralign="center" o:hrstd="t" o:hrnoshade="t" o:hr="t" fillcolor="black"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A03F4"/>
    <w:multiLevelType w:val="hybridMultilevel"/>
    <w:tmpl w:val="7258F7C8"/>
    <w:lvl w:ilvl="0" w:tplc="04150011">
      <w:start w:val="1"/>
      <w:numFmt w:val="decimal"/>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15:restartNumberingAfterBreak="0">
    <w:nsid w:val="056B004B"/>
    <w:multiLevelType w:val="hybridMultilevel"/>
    <w:tmpl w:val="E33AB2AA"/>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15:restartNumberingAfterBreak="0">
    <w:nsid w:val="056C3B6E"/>
    <w:multiLevelType w:val="hybridMultilevel"/>
    <w:tmpl w:val="FC6C517E"/>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7AD1C8B"/>
    <w:multiLevelType w:val="hybridMultilevel"/>
    <w:tmpl w:val="91BC3CC4"/>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8B94E9B"/>
    <w:multiLevelType w:val="hybridMultilevel"/>
    <w:tmpl w:val="C3C26EF8"/>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8FC6BC9"/>
    <w:multiLevelType w:val="hybridMultilevel"/>
    <w:tmpl w:val="BE9CE7C2"/>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C6D511A"/>
    <w:multiLevelType w:val="hybridMultilevel"/>
    <w:tmpl w:val="564297C4"/>
    <w:lvl w:ilvl="0" w:tplc="17FC7F9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 w15:restartNumberingAfterBreak="0">
    <w:nsid w:val="11274B03"/>
    <w:multiLevelType w:val="hybridMultilevel"/>
    <w:tmpl w:val="EC4EF7E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15:restartNumberingAfterBreak="0">
    <w:nsid w:val="115779BA"/>
    <w:multiLevelType w:val="hybridMultilevel"/>
    <w:tmpl w:val="6BB699F6"/>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5E77836"/>
    <w:multiLevelType w:val="hybridMultilevel"/>
    <w:tmpl w:val="F1922AF2"/>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173344F9"/>
    <w:multiLevelType w:val="hybridMultilevel"/>
    <w:tmpl w:val="81DAEE80"/>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15:restartNumberingAfterBreak="0">
    <w:nsid w:val="17EC6C9E"/>
    <w:multiLevelType w:val="hybridMultilevel"/>
    <w:tmpl w:val="828CAC18"/>
    <w:lvl w:ilvl="0" w:tplc="149C0588">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2" w15:restartNumberingAfterBreak="0">
    <w:nsid w:val="19F636E6"/>
    <w:multiLevelType w:val="multilevel"/>
    <w:tmpl w:val="9740DC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A5562B1"/>
    <w:multiLevelType w:val="hybridMultilevel"/>
    <w:tmpl w:val="F348D542"/>
    <w:lvl w:ilvl="0" w:tplc="C3BC9294">
      <w:start w:val="1"/>
      <w:numFmt w:val="decimal"/>
      <w:lvlText w:val="%1."/>
      <w:lvlJc w:val="left"/>
      <w:pPr>
        <w:ind w:left="360" w:hanging="360"/>
      </w:pPr>
      <w:rPr>
        <w:sz w:val="22"/>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1C481BFA"/>
    <w:multiLevelType w:val="hybridMultilevel"/>
    <w:tmpl w:val="717298C8"/>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D5E4B4A"/>
    <w:multiLevelType w:val="multilevel"/>
    <w:tmpl w:val="A0206B28"/>
    <w:styleLink w:val="Styl1"/>
    <w:lvl w:ilvl="0">
      <w:start w:val="1"/>
      <w:numFmt w:val="bullet"/>
      <w:lvlText w:val=""/>
      <w:lvlJc w:val="left"/>
      <w:pPr>
        <w:ind w:left="720" w:hanging="360"/>
      </w:pPr>
      <w:rPr>
        <w:rFonts w:ascii="Symbol" w:hAnsi="Symbol" w:hint="default"/>
        <w:sz w:val="22"/>
      </w:rPr>
    </w:lvl>
    <w:lvl w:ilvl="1">
      <w:start w:val="1"/>
      <w:numFmt w:val="bullet"/>
      <w:lvlText w:val=""/>
      <w:lvlJc w:val="left"/>
      <w:pPr>
        <w:ind w:left="1440" w:hanging="360"/>
      </w:pPr>
      <w:rPr>
        <w:rFonts w:ascii="Symbol" w:hAnsi="Symbol" w:hint="default"/>
        <w:sz w:val="2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0127BF3"/>
    <w:multiLevelType w:val="hybridMultilevel"/>
    <w:tmpl w:val="D78E0A8E"/>
    <w:lvl w:ilvl="0" w:tplc="7EAADA4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64A14CF"/>
    <w:multiLevelType w:val="hybridMultilevel"/>
    <w:tmpl w:val="1018EE16"/>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AC04748"/>
    <w:multiLevelType w:val="hybridMultilevel"/>
    <w:tmpl w:val="8FDC6240"/>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B5346CD"/>
    <w:multiLevelType w:val="hybridMultilevel"/>
    <w:tmpl w:val="C284B54C"/>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D8215CE"/>
    <w:multiLevelType w:val="hybridMultilevel"/>
    <w:tmpl w:val="753E2D38"/>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DDE5D47"/>
    <w:multiLevelType w:val="hybridMultilevel"/>
    <w:tmpl w:val="8E34DDB0"/>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E8C775C"/>
    <w:multiLevelType w:val="hybridMultilevel"/>
    <w:tmpl w:val="190A0580"/>
    <w:lvl w:ilvl="0" w:tplc="4AAE612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2F307C1C"/>
    <w:multiLevelType w:val="hybridMultilevel"/>
    <w:tmpl w:val="7896827A"/>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0FC7B7D"/>
    <w:multiLevelType w:val="hybridMultilevel"/>
    <w:tmpl w:val="97201BB0"/>
    <w:lvl w:ilvl="0" w:tplc="1BE6BB9C">
      <w:start w:val="1"/>
      <w:numFmt w:val="bullet"/>
      <w:lvlText w:val=""/>
      <w:lvlJc w:val="left"/>
      <w:pPr>
        <w:ind w:left="720" w:hanging="360"/>
      </w:pPr>
      <w:rPr>
        <w:rFonts w:ascii="Symbol" w:hAnsi="Symbol" w:hint="default"/>
        <w:color w:val="0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12C2DDA"/>
    <w:multiLevelType w:val="hybridMultilevel"/>
    <w:tmpl w:val="8EE2089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6" w15:restartNumberingAfterBreak="0">
    <w:nsid w:val="32261172"/>
    <w:multiLevelType w:val="hybridMultilevel"/>
    <w:tmpl w:val="EA0EDD62"/>
    <w:lvl w:ilvl="0" w:tplc="7EAADA4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23C6F86"/>
    <w:multiLevelType w:val="hybridMultilevel"/>
    <w:tmpl w:val="15944A46"/>
    <w:lvl w:ilvl="0" w:tplc="EF7C202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32D41F4E"/>
    <w:multiLevelType w:val="hybridMultilevel"/>
    <w:tmpl w:val="7C22928A"/>
    <w:lvl w:ilvl="0" w:tplc="17FC7F9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33B7310C"/>
    <w:multiLevelType w:val="hybridMultilevel"/>
    <w:tmpl w:val="A594BC8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15:restartNumberingAfterBreak="0">
    <w:nsid w:val="342A696D"/>
    <w:multiLevelType w:val="hybridMultilevel"/>
    <w:tmpl w:val="5184CC64"/>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63D0719"/>
    <w:multiLevelType w:val="hybridMultilevel"/>
    <w:tmpl w:val="D7B017B0"/>
    <w:lvl w:ilvl="0" w:tplc="F2F8DAB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71D0AF5"/>
    <w:multiLevelType w:val="hybridMultilevel"/>
    <w:tmpl w:val="37FE6A8E"/>
    <w:lvl w:ilvl="0" w:tplc="17FC7F9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3A936371"/>
    <w:multiLevelType w:val="hybridMultilevel"/>
    <w:tmpl w:val="B9266336"/>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C221714"/>
    <w:multiLevelType w:val="hybridMultilevel"/>
    <w:tmpl w:val="8488C7F4"/>
    <w:lvl w:ilvl="0" w:tplc="EF7C202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3CF00591"/>
    <w:multiLevelType w:val="hybridMultilevel"/>
    <w:tmpl w:val="48A8D4B2"/>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F9B6449"/>
    <w:multiLevelType w:val="hybridMultilevel"/>
    <w:tmpl w:val="43E03FD0"/>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40BF3407"/>
    <w:multiLevelType w:val="hybridMultilevel"/>
    <w:tmpl w:val="72E400B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8" w15:restartNumberingAfterBreak="0">
    <w:nsid w:val="42160BE3"/>
    <w:multiLevelType w:val="hybridMultilevel"/>
    <w:tmpl w:val="F01AB05A"/>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4A77458"/>
    <w:multiLevelType w:val="hybridMultilevel"/>
    <w:tmpl w:val="481E23D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0" w15:restartNumberingAfterBreak="0">
    <w:nsid w:val="46D5135E"/>
    <w:multiLevelType w:val="hybridMultilevel"/>
    <w:tmpl w:val="4A0E9334"/>
    <w:lvl w:ilvl="0" w:tplc="17FC7F9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482C1100"/>
    <w:multiLevelType w:val="multilevel"/>
    <w:tmpl w:val="CB446B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4D335E44"/>
    <w:multiLevelType w:val="hybridMultilevel"/>
    <w:tmpl w:val="EF90E646"/>
    <w:lvl w:ilvl="0" w:tplc="F2F8DABE">
      <w:start w:val="1"/>
      <w:numFmt w:val="bullet"/>
      <w:lvlText w:val=""/>
      <w:lvlJc w:val="left"/>
      <w:pPr>
        <w:ind w:left="720" w:hanging="360"/>
      </w:pPr>
      <w:rPr>
        <w:rFonts w:ascii="Symbol" w:hAnsi="Symbol" w:hint="default"/>
      </w:rPr>
    </w:lvl>
    <w:lvl w:ilvl="1" w:tplc="8642FA4C">
      <w:numFmt w:val="bullet"/>
      <w:lvlText w:val="•"/>
      <w:lvlJc w:val="left"/>
      <w:pPr>
        <w:ind w:left="1785" w:hanging="705"/>
      </w:pPr>
      <w:rPr>
        <w:rFonts w:ascii="Arial" w:eastAsia="Calibri"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E387A4A"/>
    <w:multiLevelType w:val="hybridMultilevel"/>
    <w:tmpl w:val="86141CBE"/>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E433436"/>
    <w:multiLevelType w:val="multilevel"/>
    <w:tmpl w:val="5120B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0CB4D09"/>
    <w:multiLevelType w:val="hybridMultilevel"/>
    <w:tmpl w:val="E4645F62"/>
    <w:lvl w:ilvl="0" w:tplc="F2F8DABE">
      <w:start w:val="1"/>
      <w:numFmt w:val="bullet"/>
      <w:lvlText w:val=""/>
      <w:lvlJc w:val="left"/>
      <w:pPr>
        <w:ind w:left="720" w:hanging="360"/>
      </w:pPr>
      <w:rPr>
        <w:rFonts w:ascii="Symbol" w:hAnsi="Symbol" w:hint="default"/>
      </w:rPr>
    </w:lvl>
    <w:lvl w:ilvl="1" w:tplc="F2F8DABE">
      <w:start w:val="1"/>
      <w:numFmt w:val="bullet"/>
      <w:lvlText w:val=""/>
      <w:lvlJc w:val="left"/>
      <w:pPr>
        <w:ind w:left="1440" w:hanging="360"/>
      </w:pPr>
      <w:rPr>
        <w:rFonts w:ascii="Symbol" w:hAnsi="Symbol" w:hint="default"/>
        <w:color w:val="auto"/>
      </w:rPr>
    </w:lvl>
    <w:lvl w:ilvl="2" w:tplc="04150001">
      <w:start w:val="1"/>
      <w:numFmt w:val="bullet"/>
      <w:lvlText w:val=""/>
      <w:lvlJc w:val="left"/>
      <w:pPr>
        <w:ind w:left="2160" w:hanging="360"/>
      </w:pPr>
      <w:rPr>
        <w:rFonts w:ascii="Symbol" w:hAnsi="Symbol" w:hint="default"/>
        <w:sz w:val="18"/>
        <w:szCs w:val="18"/>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3EC54A9"/>
    <w:multiLevelType w:val="hybridMultilevel"/>
    <w:tmpl w:val="39CEF0AC"/>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54F50EA7"/>
    <w:multiLevelType w:val="hybridMultilevel"/>
    <w:tmpl w:val="3BEE756C"/>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559321AF"/>
    <w:multiLevelType w:val="hybridMultilevel"/>
    <w:tmpl w:val="E9A8625E"/>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55AB3DA8"/>
    <w:multiLevelType w:val="hybridMultilevel"/>
    <w:tmpl w:val="16B22000"/>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5DF10EE"/>
    <w:multiLevelType w:val="multilevel"/>
    <w:tmpl w:val="42820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6F6719D"/>
    <w:multiLevelType w:val="hybridMultilevel"/>
    <w:tmpl w:val="BDF6373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2" w15:restartNumberingAfterBreak="0">
    <w:nsid w:val="579E194E"/>
    <w:multiLevelType w:val="hybridMultilevel"/>
    <w:tmpl w:val="D6AC333E"/>
    <w:lvl w:ilvl="0" w:tplc="E4FEA2DE">
      <w:start w:val="1"/>
      <w:numFmt w:val="bullet"/>
      <w:lvlText w:val=""/>
      <w:lvlJc w:val="left"/>
      <w:pPr>
        <w:ind w:left="717" w:hanging="360"/>
      </w:pPr>
      <w:rPr>
        <w:rFonts w:ascii="Symbol" w:hAnsi="Symbol" w:hint="default"/>
      </w:rPr>
    </w:lvl>
    <w:lvl w:ilvl="1" w:tplc="04150003" w:tentative="1">
      <w:start w:val="1"/>
      <w:numFmt w:val="bullet"/>
      <w:lvlText w:val="o"/>
      <w:lvlJc w:val="left"/>
      <w:pPr>
        <w:ind w:left="1437" w:hanging="360"/>
      </w:pPr>
      <w:rPr>
        <w:rFonts w:ascii="Courier New" w:hAnsi="Courier New" w:cs="Courier New" w:hint="default"/>
      </w:rPr>
    </w:lvl>
    <w:lvl w:ilvl="2" w:tplc="04150005" w:tentative="1">
      <w:start w:val="1"/>
      <w:numFmt w:val="bullet"/>
      <w:lvlText w:val=""/>
      <w:lvlJc w:val="left"/>
      <w:pPr>
        <w:ind w:left="2157" w:hanging="360"/>
      </w:pPr>
      <w:rPr>
        <w:rFonts w:ascii="Wingdings" w:hAnsi="Wingdings" w:hint="default"/>
      </w:rPr>
    </w:lvl>
    <w:lvl w:ilvl="3" w:tplc="04150001" w:tentative="1">
      <w:start w:val="1"/>
      <w:numFmt w:val="bullet"/>
      <w:lvlText w:val=""/>
      <w:lvlJc w:val="left"/>
      <w:pPr>
        <w:ind w:left="2877" w:hanging="360"/>
      </w:pPr>
      <w:rPr>
        <w:rFonts w:ascii="Symbol" w:hAnsi="Symbol" w:hint="default"/>
      </w:rPr>
    </w:lvl>
    <w:lvl w:ilvl="4" w:tplc="04150003" w:tentative="1">
      <w:start w:val="1"/>
      <w:numFmt w:val="bullet"/>
      <w:lvlText w:val="o"/>
      <w:lvlJc w:val="left"/>
      <w:pPr>
        <w:ind w:left="3597" w:hanging="360"/>
      </w:pPr>
      <w:rPr>
        <w:rFonts w:ascii="Courier New" w:hAnsi="Courier New" w:cs="Courier New" w:hint="default"/>
      </w:rPr>
    </w:lvl>
    <w:lvl w:ilvl="5" w:tplc="04150005" w:tentative="1">
      <w:start w:val="1"/>
      <w:numFmt w:val="bullet"/>
      <w:lvlText w:val=""/>
      <w:lvlJc w:val="left"/>
      <w:pPr>
        <w:ind w:left="4317" w:hanging="360"/>
      </w:pPr>
      <w:rPr>
        <w:rFonts w:ascii="Wingdings" w:hAnsi="Wingdings" w:hint="default"/>
      </w:rPr>
    </w:lvl>
    <w:lvl w:ilvl="6" w:tplc="04150001" w:tentative="1">
      <w:start w:val="1"/>
      <w:numFmt w:val="bullet"/>
      <w:lvlText w:val=""/>
      <w:lvlJc w:val="left"/>
      <w:pPr>
        <w:ind w:left="5037" w:hanging="360"/>
      </w:pPr>
      <w:rPr>
        <w:rFonts w:ascii="Symbol" w:hAnsi="Symbol" w:hint="default"/>
      </w:rPr>
    </w:lvl>
    <w:lvl w:ilvl="7" w:tplc="04150003" w:tentative="1">
      <w:start w:val="1"/>
      <w:numFmt w:val="bullet"/>
      <w:lvlText w:val="o"/>
      <w:lvlJc w:val="left"/>
      <w:pPr>
        <w:ind w:left="5757" w:hanging="360"/>
      </w:pPr>
      <w:rPr>
        <w:rFonts w:ascii="Courier New" w:hAnsi="Courier New" w:cs="Courier New" w:hint="default"/>
      </w:rPr>
    </w:lvl>
    <w:lvl w:ilvl="8" w:tplc="04150005" w:tentative="1">
      <w:start w:val="1"/>
      <w:numFmt w:val="bullet"/>
      <w:lvlText w:val=""/>
      <w:lvlJc w:val="left"/>
      <w:pPr>
        <w:ind w:left="6477" w:hanging="360"/>
      </w:pPr>
      <w:rPr>
        <w:rFonts w:ascii="Wingdings" w:hAnsi="Wingdings" w:hint="default"/>
      </w:rPr>
    </w:lvl>
  </w:abstractNum>
  <w:abstractNum w:abstractNumId="53" w15:restartNumberingAfterBreak="0">
    <w:nsid w:val="5AAF28E4"/>
    <w:multiLevelType w:val="multilevel"/>
    <w:tmpl w:val="D35C1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B6A3AA3"/>
    <w:multiLevelType w:val="hybridMultilevel"/>
    <w:tmpl w:val="735CFECE"/>
    <w:lvl w:ilvl="0" w:tplc="534857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B772473"/>
    <w:multiLevelType w:val="hybridMultilevel"/>
    <w:tmpl w:val="14BE176E"/>
    <w:lvl w:ilvl="0" w:tplc="F2F8DAB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C47685D"/>
    <w:multiLevelType w:val="hybridMultilevel"/>
    <w:tmpl w:val="04FEEBB8"/>
    <w:lvl w:ilvl="0" w:tplc="7EAADA48">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7" w15:restartNumberingAfterBreak="0">
    <w:nsid w:val="5F046CD9"/>
    <w:multiLevelType w:val="hybridMultilevel"/>
    <w:tmpl w:val="FB72F8F4"/>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F533747"/>
    <w:multiLevelType w:val="hybridMultilevel"/>
    <w:tmpl w:val="03B0F2CE"/>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62342C11"/>
    <w:multiLevelType w:val="hybridMultilevel"/>
    <w:tmpl w:val="7778D966"/>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2B63A69"/>
    <w:multiLevelType w:val="hybridMultilevel"/>
    <w:tmpl w:val="3CD4256C"/>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2B86BA4"/>
    <w:multiLevelType w:val="hybridMultilevel"/>
    <w:tmpl w:val="83BC35CA"/>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3312CAF"/>
    <w:multiLevelType w:val="hybridMultilevel"/>
    <w:tmpl w:val="E6364F60"/>
    <w:lvl w:ilvl="0" w:tplc="7EAADA48">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63" w15:restartNumberingAfterBreak="0">
    <w:nsid w:val="64735089"/>
    <w:multiLevelType w:val="hybridMultilevel"/>
    <w:tmpl w:val="9E98BD5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64B70A41"/>
    <w:multiLevelType w:val="hybridMultilevel"/>
    <w:tmpl w:val="60E8079A"/>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15:restartNumberingAfterBreak="0">
    <w:nsid w:val="64F30E6E"/>
    <w:multiLevelType w:val="hybridMultilevel"/>
    <w:tmpl w:val="068C977C"/>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5720DC2"/>
    <w:multiLevelType w:val="hybridMultilevel"/>
    <w:tmpl w:val="003C78FC"/>
    <w:lvl w:ilvl="0" w:tplc="EF7C202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66982C7E"/>
    <w:multiLevelType w:val="hybridMultilevel"/>
    <w:tmpl w:val="3BD8355C"/>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6E81F7A"/>
    <w:multiLevelType w:val="hybridMultilevel"/>
    <w:tmpl w:val="CB200EB4"/>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 w15:restartNumberingAfterBreak="0">
    <w:nsid w:val="67101C00"/>
    <w:multiLevelType w:val="hybridMultilevel"/>
    <w:tmpl w:val="DD56A6A0"/>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8E14F0E"/>
    <w:multiLevelType w:val="hybridMultilevel"/>
    <w:tmpl w:val="3ED85EB4"/>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1" w15:restartNumberingAfterBreak="0">
    <w:nsid w:val="690C4F1A"/>
    <w:multiLevelType w:val="hybridMultilevel"/>
    <w:tmpl w:val="AE3CE408"/>
    <w:lvl w:ilvl="0" w:tplc="EF7C202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 w15:restartNumberingAfterBreak="0">
    <w:nsid w:val="6B80687E"/>
    <w:multiLevelType w:val="hybridMultilevel"/>
    <w:tmpl w:val="D674C4EA"/>
    <w:lvl w:ilvl="0" w:tplc="17FC7F98">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3" w15:restartNumberingAfterBreak="0">
    <w:nsid w:val="6D5178EB"/>
    <w:multiLevelType w:val="hybridMultilevel"/>
    <w:tmpl w:val="B8F87662"/>
    <w:lvl w:ilvl="0" w:tplc="F2F8DABE">
      <w:start w:val="1"/>
      <w:numFmt w:val="bullet"/>
      <w:lvlText w:val=""/>
      <w:lvlJc w:val="left"/>
      <w:pPr>
        <w:ind w:left="360" w:hanging="360"/>
      </w:pPr>
      <w:rPr>
        <w:rFonts w:ascii="Symbol" w:hAnsi="Symbol" w:hint="default"/>
      </w:rPr>
    </w:lvl>
    <w:lvl w:ilvl="1" w:tplc="593CA7C8">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 w15:restartNumberingAfterBreak="0">
    <w:nsid w:val="6F2C3012"/>
    <w:multiLevelType w:val="hybridMultilevel"/>
    <w:tmpl w:val="ADAEA22C"/>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15:restartNumberingAfterBreak="0">
    <w:nsid w:val="702331D1"/>
    <w:multiLevelType w:val="hybridMultilevel"/>
    <w:tmpl w:val="92B25C78"/>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1D82A6E"/>
    <w:multiLevelType w:val="hybridMultilevel"/>
    <w:tmpl w:val="F138AD10"/>
    <w:lvl w:ilvl="0" w:tplc="17FC7F98">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7" w15:restartNumberingAfterBreak="0">
    <w:nsid w:val="73525385"/>
    <w:multiLevelType w:val="hybridMultilevel"/>
    <w:tmpl w:val="D0A86136"/>
    <w:lvl w:ilvl="0" w:tplc="EF7C202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8" w15:restartNumberingAfterBreak="0">
    <w:nsid w:val="764C2137"/>
    <w:multiLevelType w:val="hybridMultilevel"/>
    <w:tmpl w:val="E862A3B6"/>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9B72381"/>
    <w:multiLevelType w:val="hybridMultilevel"/>
    <w:tmpl w:val="7DFC9820"/>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B972367"/>
    <w:multiLevelType w:val="hybridMultilevel"/>
    <w:tmpl w:val="D694715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1" w15:restartNumberingAfterBreak="0">
    <w:nsid w:val="7CA6334D"/>
    <w:multiLevelType w:val="hybridMultilevel"/>
    <w:tmpl w:val="891A320A"/>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5"/>
  </w:num>
  <w:num w:numId="2">
    <w:abstractNumId w:val="42"/>
  </w:num>
  <w:num w:numId="3">
    <w:abstractNumId w:val="77"/>
  </w:num>
  <w:num w:numId="4">
    <w:abstractNumId w:val="48"/>
  </w:num>
  <w:num w:numId="5">
    <w:abstractNumId w:val="36"/>
  </w:num>
  <w:num w:numId="6">
    <w:abstractNumId w:val="35"/>
  </w:num>
  <w:num w:numId="7">
    <w:abstractNumId w:val="24"/>
  </w:num>
  <w:num w:numId="8">
    <w:abstractNumId w:val="69"/>
  </w:num>
  <w:num w:numId="9">
    <w:abstractNumId w:val="72"/>
  </w:num>
  <w:num w:numId="10">
    <w:abstractNumId w:val="76"/>
  </w:num>
  <w:num w:numId="11">
    <w:abstractNumId w:val="60"/>
  </w:num>
  <w:num w:numId="12">
    <w:abstractNumId w:val="73"/>
  </w:num>
  <w:num w:numId="13">
    <w:abstractNumId w:val="80"/>
  </w:num>
  <w:num w:numId="14">
    <w:abstractNumId w:val="8"/>
  </w:num>
  <w:num w:numId="15">
    <w:abstractNumId w:val="55"/>
  </w:num>
  <w:num w:numId="16">
    <w:abstractNumId w:val="5"/>
  </w:num>
  <w:num w:numId="17">
    <w:abstractNumId w:val="53"/>
  </w:num>
  <w:num w:numId="18">
    <w:abstractNumId w:val="74"/>
  </w:num>
  <w:num w:numId="19">
    <w:abstractNumId w:val="61"/>
  </w:num>
  <w:num w:numId="20">
    <w:abstractNumId w:val="54"/>
  </w:num>
  <w:num w:numId="21">
    <w:abstractNumId w:val="28"/>
  </w:num>
  <w:num w:numId="22">
    <w:abstractNumId w:val="49"/>
  </w:num>
  <w:num w:numId="23">
    <w:abstractNumId w:val="68"/>
  </w:num>
  <w:num w:numId="24">
    <w:abstractNumId w:val="70"/>
  </w:num>
  <w:num w:numId="25">
    <w:abstractNumId w:val="65"/>
  </w:num>
  <w:num w:numId="26">
    <w:abstractNumId w:val="32"/>
  </w:num>
  <w:num w:numId="27">
    <w:abstractNumId w:val="6"/>
  </w:num>
  <w:num w:numId="28">
    <w:abstractNumId w:val="9"/>
  </w:num>
  <w:num w:numId="29">
    <w:abstractNumId w:val="46"/>
  </w:num>
  <w:num w:numId="30">
    <w:abstractNumId w:val="1"/>
  </w:num>
  <w:num w:numId="31">
    <w:abstractNumId w:val="14"/>
  </w:num>
  <w:num w:numId="32">
    <w:abstractNumId w:val="43"/>
  </w:num>
  <w:num w:numId="33">
    <w:abstractNumId w:val="21"/>
  </w:num>
  <w:num w:numId="34">
    <w:abstractNumId w:val="13"/>
  </w:num>
  <w:num w:numId="35">
    <w:abstractNumId w:val="51"/>
  </w:num>
  <w:num w:numId="36">
    <w:abstractNumId w:val="63"/>
  </w:num>
  <w:num w:numId="37">
    <w:abstractNumId w:val="3"/>
  </w:num>
  <w:num w:numId="38">
    <w:abstractNumId w:val="47"/>
  </w:num>
  <w:num w:numId="39">
    <w:abstractNumId w:val="11"/>
  </w:num>
  <w:num w:numId="40">
    <w:abstractNumId w:val="7"/>
  </w:num>
  <w:num w:numId="41">
    <w:abstractNumId w:val="39"/>
  </w:num>
  <w:num w:numId="42">
    <w:abstractNumId w:val="67"/>
  </w:num>
  <w:num w:numId="43">
    <w:abstractNumId w:val="22"/>
  </w:num>
  <w:num w:numId="44">
    <w:abstractNumId w:val="29"/>
  </w:num>
  <w:num w:numId="45">
    <w:abstractNumId w:val="20"/>
  </w:num>
  <w:num w:numId="46">
    <w:abstractNumId w:val="40"/>
  </w:num>
  <w:num w:numId="47">
    <w:abstractNumId w:val="23"/>
  </w:num>
  <w:num w:numId="48">
    <w:abstractNumId w:val="4"/>
  </w:num>
  <w:num w:numId="49">
    <w:abstractNumId w:val="78"/>
  </w:num>
  <w:num w:numId="50">
    <w:abstractNumId w:val="31"/>
  </w:num>
  <w:num w:numId="51">
    <w:abstractNumId w:val="57"/>
  </w:num>
  <w:num w:numId="52">
    <w:abstractNumId w:val="41"/>
  </w:num>
  <w:num w:numId="53">
    <w:abstractNumId w:val="52"/>
  </w:num>
  <w:num w:numId="54">
    <w:abstractNumId w:val="12"/>
  </w:num>
  <w:num w:numId="55">
    <w:abstractNumId w:val="33"/>
  </w:num>
  <w:num w:numId="56">
    <w:abstractNumId w:val="59"/>
  </w:num>
  <w:num w:numId="57">
    <w:abstractNumId w:val="45"/>
  </w:num>
  <w:num w:numId="58">
    <w:abstractNumId w:val="64"/>
  </w:num>
  <w:num w:numId="59">
    <w:abstractNumId w:val="17"/>
  </w:num>
  <w:num w:numId="60">
    <w:abstractNumId w:val="19"/>
  </w:num>
  <w:num w:numId="61">
    <w:abstractNumId w:val="81"/>
  </w:num>
  <w:num w:numId="62">
    <w:abstractNumId w:val="38"/>
  </w:num>
  <w:num w:numId="63">
    <w:abstractNumId w:val="79"/>
  </w:num>
  <w:num w:numId="64">
    <w:abstractNumId w:val="2"/>
  </w:num>
  <w:num w:numId="65">
    <w:abstractNumId w:val="0"/>
  </w:num>
  <w:num w:numId="66">
    <w:abstractNumId w:val="75"/>
  </w:num>
  <w:num w:numId="67">
    <w:abstractNumId w:val="18"/>
  </w:num>
  <w:num w:numId="68">
    <w:abstractNumId w:val="30"/>
  </w:num>
  <w:num w:numId="69">
    <w:abstractNumId w:val="58"/>
  </w:num>
  <w:num w:numId="70">
    <w:abstractNumId w:val="71"/>
  </w:num>
  <w:num w:numId="71">
    <w:abstractNumId w:val="27"/>
  </w:num>
  <w:num w:numId="72">
    <w:abstractNumId w:val="34"/>
  </w:num>
  <w:num w:numId="73">
    <w:abstractNumId w:val="66"/>
  </w:num>
  <w:num w:numId="74">
    <w:abstractNumId w:val="10"/>
  </w:num>
  <w:num w:numId="75">
    <w:abstractNumId w:val="62"/>
  </w:num>
  <w:num w:numId="76">
    <w:abstractNumId w:val="16"/>
  </w:num>
  <w:num w:numId="77">
    <w:abstractNumId w:val="26"/>
  </w:num>
  <w:num w:numId="78">
    <w:abstractNumId w:val="56"/>
  </w:num>
  <w:num w:numId="79">
    <w:abstractNumId w:val="44"/>
  </w:num>
  <w:num w:numId="80">
    <w:abstractNumId w:val="50"/>
  </w:num>
  <w:num w:numId="81">
    <w:abstractNumId w:val="37"/>
  </w:num>
  <w:num w:numId="82">
    <w:abstractNumId w:val="25"/>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9"/>
  <w:hyphenationZone w:val="425"/>
  <w:characterSpacingControl w:val="doNotCompress"/>
  <w:hdrShapeDefaults>
    <o:shapedefaults v:ext="edit" spidmax="409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7FEC"/>
    <w:rsid w:val="000015CB"/>
    <w:rsid w:val="00003806"/>
    <w:rsid w:val="00003AF1"/>
    <w:rsid w:val="00004E6B"/>
    <w:rsid w:val="00006C1C"/>
    <w:rsid w:val="00006F91"/>
    <w:rsid w:val="000075F2"/>
    <w:rsid w:val="00007DE1"/>
    <w:rsid w:val="00011810"/>
    <w:rsid w:val="000125FA"/>
    <w:rsid w:val="00016680"/>
    <w:rsid w:val="00017AD5"/>
    <w:rsid w:val="00021D0A"/>
    <w:rsid w:val="00022FE8"/>
    <w:rsid w:val="00025294"/>
    <w:rsid w:val="00030E43"/>
    <w:rsid w:val="0003212B"/>
    <w:rsid w:val="0003382F"/>
    <w:rsid w:val="00034535"/>
    <w:rsid w:val="00034966"/>
    <w:rsid w:val="000351DC"/>
    <w:rsid w:val="0003573C"/>
    <w:rsid w:val="00035964"/>
    <w:rsid w:val="000367F6"/>
    <w:rsid w:val="0004071A"/>
    <w:rsid w:val="00041AC0"/>
    <w:rsid w:val="00041F62"/>
    <w:rsid w:val="00042AAF"/>
    <w:rsid w:val="00047BD1"/>
    <w:rsid w:val="0005188C"/>
    <w:rsid w:val="000524FE"/>
    <w:rsid w:val="00053F08"/>
    <w:rsid w:val="00053FFC"/>
    <w:rsid w:val="00055E40"/>
    <w:rsid w:val="00056DD9"/>
    <w:rsid w:val="00061457"/>
    <w:rsid w:val="000636AB"/>
    <w:rsid w:val="000653E9"/>
    <w:rsid w:val="0006548E"/>
    <w:rsid w:val="00066B35"/>
    <w:rsid w:val="00067370"/>
    <w:rsid w:val="00072BC0"/>
    <w:rsid w:val="00073C7A"/>
    <w:rsid w:val="00076617"/>
    <w:rsid w:val="00076EFF"/>
    <w:rsid w:val="00080D22"/>
    <w:rsid w:val="00082FA6"/>
    <w:rsid w:val="00083D9B"/>
    <w:rsid w:val="00084725"/>
    <w:rsid w:val="00085BC7"/>
    <w:rsid w:val="00086B72"/>
    <w:rsid w:val="00087668"/>
    <w:rsid w:val="00092D97"/>
    <w:rsid w:val="00095742"/>
    <w:rsid w:val="000975D4"/>
    <w:rsid w:val="00097CFA"/>
    <w:rsid w:val="000A05E1"/>
    <w:rsid w:val="000A0A50"/>
    <w:rsid w:val="000A2B8D"/>
    <w:rsid w:val="000A38FC"/>
    <w:rsid w:val="000A447F"/>
    <w:rsid w:val="000A67E5"/>
    <w:rsid w:val="000A68B8"/>
    <w:rsid w:val="000A7BF9"/>
    <w:rsid w:val="000B00F2"/>
    <w:rsid w:val="000B444B"/>
    <w:rsid w:val="000B72F1"/>
    <w:rsid w:val="000C0432"/>
    <w:rsid w:val="000C359F"/>
    <w:rsid w:val="000C483D"/>
    <w:rsid w:val="000C4BF9"/>
    <w:rsid w:val="000C526E"/>
    <w:rsid w:val="000C6743"/>
    <w:rsid w:val="000C6785"/>
    <w:rsid w:val="000C6ADC"/>
    <w:rsid w:val="000C6E9A"/>
    <w:rsid w:val="000C74F5"/>
    <w:rsid w:val="000D0FDE"/>
    <w:rsid w:val="000D15A2"/>
    <w:rsid w:val="000D47B9"/>
    <w:rsid w:val="000D4F4C"/>
    <w:rsid w:val="000D669F"/>
    <w:rsid w:val="000D6D8F"/>
    <w:rsid w:val="000D7562"/>
    <w:rsid w:val="000E2011"/>
    <w:rsid w:val="000E25F7"/>
    <w:rsid w:val="000E363C"/>
    <w:rsid w:val="000E3DD3"/>
    <w:rsid w:val="000E54C0"/>
    <w:rsid w:val="000E54F6"/>
    <w:rsid w:val="000E69BF"/>
    <w:rsid w:val="000F08B1"/>
    <w:rsid w:val="000F13AB"/>
    <w:rsid w:val="000F18C4"/>
    <w:rsid w:val="000F1902"/>
    <w:rsid w:val="000F4A0C"/>
    <w:rsid w:val="000F6377"/>
    <w:rsid w:val="00101CCE"/>
    <w:rsid w:val="00102088"/>
    <w:rsid w:val="001024FE"/>
    <w:rsid w:val="00102AFA"/>
    <w:rsid w:val="00103240"/>
    <w:rsid w:val="001045C6"/>
    <w:rsid w:val="001051FA"/>
    <w:rsid w:val="00105808"/>
    <w:rsid w:val="001059BA"/>
    <w:rsid w:val="00110100"/>
    <w:rsid w:val="0011107C"/>
    <w:rsid w:val="00113AAC"/>
    <w:rsid w:val="00114C7B"/>
    <w:rsid w:val="00115413"/>
    <w:rsid w:val="00115B94"/>
    <w:rsid w:val="0011615C"/>
    <w:rsid w:val="001200A6"/>
    <w:rsid w:val="00120632"/>
    <w:rsid w:val="0012073C"/>
    <w:rsid w:val="001217D6"/>
    <w:rsid w:val="00122228"/>
    <w:rsid w:val="00122BB3"/>
    <w:rsid w:val="00122D4A"/>
    <w:rsid w:val="00124AD9"/>
    <w:rsid w:val="00125AFA"/>
    <w:rsid w:val="00126075"/>
    <w:rsid w:val="001261EE"/>
    <w:rsid w:val="0012701E"/>
    <w:rsid w:val="0013201B"/>
    <w:rsid w:val="001355C4"/>
    <w:rsid w:val="00137528"/>
    <w:rsid w:val="00140191"/>
    <w:rsid w:val="00140B0E"/>
    <w:rsid w:val="001469E7"/>
    <w:rsid w:val="00146EED"/>
    <w:rsid w:val="0015160D"/>
    <w:rsid w:val="00151738"/>
    <w:rsid w:val="001518AB"/>
    <w:rsid w:val="00151974"/>
    <w:rsid w:val="00151A61"/>
    <w:rsid w:val="00151DFB"/>
    <w:rsid w:val="00153899"/>
    <w:rsid w:val="00154C8C"/>
    <w:rsid w:val="001564A9"/>
    <w:rsid w:val="00156D26"/>
    <w:rsid w:val="00160FB6"/>
    <w:rsid w:val="001618F0"/>
    <w:rsid w:val="001664F7"/>
    <w:rsid w:val="00171B6C"/>
    <w:rsid w:val="001720F1"/>
    <w:rsid w:val="001728BF"/>
    <w:rsid w:val="00173766"/>
    <w:rsid w:val="0017492F"/>
    <w:rsid w:val="00174C71"/>
    <w:rsid w:val="001770A2"/>
    <w:rsid w:val="00182532"/>
    <w:rsid w:val="00182C6C"/>
    <w:rsid w:val="00183CAB"/>
    <w:rsid w:val="001842E5"/>
    <w:rsid w:val="00185E5B"/>
    <w:rsid w:val="001867C5"/>
    <w:rsid w:val="00187EC7"/>
    <w:rsid w:val="00190B93"/>
    <w:rsid w:val="00190C03"/>
    <w:rsid w:val="00191262"/>
    <w:rsid w:val="00191DE2"/>
    <w:rsid w:val="00192F26"/>
    <w:rsid w:val="00193A97"/>
    <w:rsid w:val="00195BCF"/>
    <w:rsid w:val="00197C80"/>
    <w:rsid w:val="00197E82"/>
    <w:rsid w:val="001A1855"/>
    <w:rsid w:val="001A2C02"/>
    <w:rsid w:val="001A6FAE"/>
    <w:rsid w:val="001A743F"/>
    <w:rsid w:val="001B2185"/>
    <w:rsid w:val="001B38B1"/>
    <w:rsid w:val="001B4243"/>
    <w:rsid w:val="001B7221"/>
    <w:rsid w:val="001C06F3"/>
    <w:rsid w:val="001C0F93"/>
    <w:rsid w:val="001C106D"/>
    <w:rsid w:val="001C2B16"/>
    <w:rsid w:val="001C3070"/>
    <w:rsid w:val="001C4202"/>
    <w:rsid w:val="001C5E53"/>
    <w:rsid w:val="001C62F8"/>
    <w:rsid w:val="001C7C1B"/>
    <w:rsid w:val="001D0499"/>
    <w:rsid w:val="001D0824"/>
    <w:rsid w:val="001D1895"/>
    <w:rsid w:val="001D20D8"/>
    <w:rsid w:val="001E0202"/>
    <w:rsid w:val="001E12D3"/>
    <w:rsid w:val="001E27AD"/>
    <w:rsid w:val="001E4F77"/>
    <w:rsid w:val="001E5849"/>
    <w:rsid w:val="001F36A0"/>
    <w:rsid w:val="001F475F"/>
    <w:rsid w:val="001F4D97"/>
    <w:rsid w:val="002000FE"/>
    <w:rsid w:val="0020063E"/>
    <w:rsid w:val="00200E87"/>
    <w:rsid w:val="002025DB"/>
    <w:rsid w:val="00203F7C"/>
    <w:rsid w:val="002065CC"/>
    <w:rsid w:val="00206FA3"/>
    <w:rsid w:val="00210F12"/>
    <w:rsid w:val="00211FD9"/>
    <w:rsid w:val="002138DA"/>
    <w:rsid w:val="00215146"/>
    <w:rsid w:val="0021566F"/>
    <w:rsid w:val="00215F1D"/>
    <w:rsid w:val="002168FD"/>
    <w:rsid w:val="002200C2"/>
    <w:rsid w:val="00221ABF"/>
    <w:rsid w:val="002224FF"/>
    <w:rsid w:val="002239D4"/>
    <w:rsid w:val="002241FF"/>
    <w:rsid w:val="002247A9"/>
    <w:rsid w:val="00225805"/>
    <w:rsid w:val="00225D83"/>
    <w:rsid w:val="00233809"/>
    <w:rsid w:val="00240BBD"/>
    <w:rsid w:val="00241CA7"/>
    <w:rsid w:val="00241D8A"/>
    <w:rsid w:val="002421B1"/>
    <w:rsid w:val="00242E5C"/>
    <w:rsid w:val="002454D6"/>
    <w:rsid w:val="00245E2A"/>
    <w:rsid w:val="00247FF9"/>
    <w:rsid w:val="00251D88"/>
    <w:rsid w:val="00254992"/>
    <w:rsid w:val="00254C82"/>
    <w:rsid w:val="00255D60"/>
    <w:rsid w:val="00256EEC"/>
    <w:rsid w:val="00257242"/>
    <w:rsid w:val="0025764F"/>
    <w:rsid w:val="00257C63"/>
    <w:rsid w:val="00263D38"/>
    <w:rsid w:val="00263DE0"/>
    <w:rsid w:val="00265A44"/>
    <w:rsid w:val="00270AFC"/>
    <w:rsid w:val="00271366"/>
    <w:rsid w:val="00271E71"/>
    <w:rsid w:val="002727FA"/>
    <w:rsid w:val="002737D8"/>
    <w:rsid w:val="00275B89"/>
    <w:rsid w:val="00280156"/>
    <w:rsid w:val="00281A84"/>
    <w:rsid w:val="00281AE8"/>
    <w:rsid w:val="00281EF4"/>
    <w:rsid w:val="0028203A"/>
    <w:rsid w:val="00282D91"/>
    <w:rsid w:val="002847CD"/>
    <w:rsid w:val="00287CEE"/>
    <w:rsid w:val="00290996"/>
    <w:rsid w:val="00293688"/>
    <w:rsid w:val="002937F2"/>
    <w:rsid w:val="00295273"/>
    <w:rsid w:val="00295564"/>
    <w:rsid w:val="00295CBB"/>
    <w:rsid w:val="002963F5"/>
    <w:rsid w:val="002974CC"/>
    <w:rsid w:val="002A51D0"/>
    <w:rsid w:val="002A6062"/>
    <w:rsid w:val="002A67F5"/>
    <w:rsid w:val="002A6E05"/>
    <w:rsid w:val="002A71A9"/>
    <w:rsid w:val="002B0D6C"/>
    <w:rsid w:val="002B2919"/>
    <w:rsid w:val="002B5B33"/>
    <w:rsid w:val="002B6932"/>
    <w:rsid w:val="002C08FE"/>
    <w:rsid w:val="002C1029"/>
    <w:rsid w:val="002C2396"/>
    <w:rsid w:val="002C31EB"/>
    <w:rsid w:val="002C49DD"/>
    <w:rsid w:val="002C51A7"/>
    <w:rsid w:val="002C593F"/>
    <w:rsid w:val="002C71BE"/>
    <w:rsid w:val="002D1ADE"/>
    <w:rsid w:val="002D2758"/>
    <w:rsid w:val="002D3E2B"/>
    <w:rsid w:val="002D52A5"/>
    <w:rsid w:val="002E1B8B"/>
    <w:rsid w:val="002E1EB9"/>
    <w:rsid w:val="002E51BA"/>
    <w:rsid w:val="002E5450"/>
    <w:rsid w:val="002E5C52"/>
    <w:rsid w:val="002E5F9C"/>
    <w:rsid w:val="002E6020"/>
    <w:rsid w:val="002E7AC4"/>
    <w:rsid w:val="002F2415"/>
    <w:rsid w:val="002F281E"/>
    <w:rsid w:val="002F45E7"/>
    <w:rsid w:val="002F69D5"/>
    <w:rsid w:val="00301AF1"/>
    <w:rsid w:val="003030C9"/>
    <w:rsid w:val="003039CD"/>
    <w:rsid w:val="00304BBC"/>
    <w:rsid w:val="00304FB0"/>
    <w:rsid w:val="00305134"/>
    <w:rsid w:val="00305AE0"/>
    <w:rsid w:val="00305CBE"/>
    <w:rsid w:val="00305FB7"/>
    <w:rsid w:val="00306F30"/>
    <w:rsid w:val="00307FC8"/>
    <w:rsid w:val="00310514"/>
    <w:rsid w:val="00310D6E"/>
    <w:rsid w:val="00314007"/>
    <w:rsid w:val="0031481E"/>
    <w:rsid w:val="00325E0F"/>
    <w:rsid w:val="00326CD4"/>
    <w:rsid w:val="00326E2A"/>
    <w:rsid w:val="003325FE"/>
    <w:rsid w:val="003332B9"/>
    <w:rsid w:val="00333692"/>
    <w:rsid w:val="00333A4C"/>
    <w:rsid w:val="0033713B"/>
    <w:rsid w:val="003374C4"/>
    <w:rsid w:val="00340418"/>
    <w:rsid w:val="00340C67"/>
    <w:rsid w:val="003414BC"/>
    <w:rsid w:val="00343554"/>
    <w:rsid w:val="003443E6"/>
    <w:rsid w:val="00345422"/>
    <w:rsid w:val="00345BF4"/>
    <w:rsid w:val="00351F9E"/>
    <w:rsid w:val="003547A1"/>
    <w:rsid w:val="00356908"/>
    <w:rsid w:val="003614DA"/>
    <w:rsid w:val="00361C1B"/>
    <w:rsid w:val="003626E1"/>
    <w:rsid w:val="00363196"/>
    <w:rsid w:val="00363449"/>
    <w:rsid w:val="003634A8"/>
    <w:rsid w:val="0036407A"/>
    <w:rsid w:val="00364E43"/>
    <w:rsid w:val="003659CC"/>
    <w:rsid w:val="00365C4D"/>
    <w:rsid w:val="00365F0D"/>
    <w:rsid w:val="00366558"/>
    <w:rsid w:val="00367D7B"/>
    <w:rsid w:val="0037119B"/>
    <w:rsid w:val="00371BDB"/>
    <w:rsid w:val="00374F57"/>
    <w:rsid w:val="00376952"/>
    <w:rsid w:val="00376AA6"/>
    <w:rsid w:val="0037709D"/>
    <w:rsid w:val="00377145"/>
    <w:rsid w:val="003772BE"/>
    <w:rsid w:val="0037766A"/>
    <w:rsid w:val="0038071E"/>
    <w:rsid w:val="00380EA3"/>
    <w:rsid w:val="00381EE9"/>
    <w:rsid w:val="00383CA8"/>
    <w:rsid w:val="003841C1"/>
    <w:rsid w:val="00384716"/>
    <w:rsid w:val="00394DE9"/>
    <w:rsid w:val="0039613B"/>
    <w:rsid w:val="00396E0D"/>
    <w:rsid w:val="003A0A65"/>
    <w:rsid w:val="003A0FD0"/>
    <w:rsid w:val="003A35D9"/>
    <w:rsid w:val="003A6296"/>
    <w:rsid w:val="003A6516"/>
    <w:rsid w:val="003B26DE"/>
    <w:rsid w:val="003B2CC8"/>
    <w:rsid w:val="003B2ECE"/>
    <w:rsid w:val="003B3EF6"/>
    <w:rsid w:val="003B5311"/>
    <w:rsid w:val="003B69EC"/>
    <w:rsid w:val="003B6CD7"/>
    <w:rsid w:val="003B75DC"/>
    <w:rsid w:val="003C3993"/>
    <w:rsid w:val="003C3A0B"/>
    <w:rsid w:val="003C4073"/>
    <w:rsid w:val="003C553D"/>
    <w:rsid w:val="003C687C"/>
    <w:rsid w:val="003C6CE2"/>
    <w:rsid w:val="003C705B"/>
    <w:rsid w:val="003C76FE"/>
    <w:rsid w:val="003D07AF"/>
    <w:rsid w:val="003D1DFF"/>
    <w:rsid w:val="003D20A9"/>
    <w:rsid w:val="003D28AE"/>
    <w:rsid w:val="003D3BC3"/>
    <w:rsid w:val="003D4A81"/>
    <w:rsid w:val="003D71BD"/>
    <w:rsid w:val="003D7F89"/>
    <w:rsid w:val="003E1B46"/>
    <w:rsid w:val="003E23B5"/>
    <w:rsid w:val="003E2A8E"/>
    <w:rsid w:val="003E568E"/>
    <w:rsid w:val="003E70CE"/>
    <w:rsid w:val="003F0EA6"/>
    <w:rsid w:val="003F2719"/>
    <w:rsid w:val="003F343D"/>
    <w:rsid w:val="003F4D85"/>
    <w:rsid w:val="003F5178"/>
    <w:rsid w:val="003F6DDE"/>
    <w:rsid w:val="00401CAA"/>
    <w:rsid w:val="004021BE"/>
    <w:rsid w:val="004049B4"/>
    <w:rsid w:val="0040607A"/>
    <w:rsid w:val="0040675A"/>
    <w:rsid w:val="004103C5"/>
    <w:rsid w:val="00413604"/>
    <w:rsid w:val="004144F4"/>
    <w:rsid w:val="0041536D"/>
    <w:rsid w:val="00415C14"/>
    <w:rsid w:val="00416C99"/>
    <w:rsid w:val="004173BC"/>
    <w:rsid w:val="004208B5"/>
    <w:rsid w:val="00420F5E"/>
    <w:rsid w:val="00422655"/>
    <w:rsid w:val="004242D3"/>
    <w:rsid w:val="004245ED"/>
    <w:rsid w:val="00426607"/>
    <w:rsid w:val="00426844"/>
    <w:rsid w:val="004274FD"/>
    <w:rsid w:val="004275B1"/>
    <w:rsid w:val="004307C5"/>
    <w:rsid w:val="00432BA7"/>
    <w:rsid w:val="00432F66"/>
    <w:rsid w:val="00436ACA"/>
    <w:rsid w:val="00436B6E"/>
    <w:rsid w:val="00436BE7"/>
    <w:rsid w:val="0043797E"/>
    <w:rsid w:val="004404EB"/>
    <w:rsid w:val="00440E7E"/>
    <w:rsid w:val="00441172"/>
    <w:rsid w:val="00442D5E"/>
    <w:rsid w:val="00443166"/>
    <w:rsid w:val="004439D0"/>
    <w:rsid w:val="004447C3"/>
    <w:rsid w:val="00444F58"/>
    <w:rsid w:val="00445BF9"/>
    <w:rsid w:val="00446F21"/>
    <w:rsid w:val="004500A2"/>
    <w:rsid w:val="00450383"/>
    <w:rsid w:val="00453781"/>
    <w:rsid w:val="00453EA8"/>
    <w:rsid w:val="00456D45"/>
    <w:rsid w:val="00457504"/>
    <w:rsid w:val="00457C4A"/>
    <w:rsid w:val="0046070B"/>
    <w:rsid w:val="004626A4"/>
    <w:rsid w:val="00463486"/>
    <w:rsid w:val="0046427F"/>
    <w:rsid w:val="004642AC"/>
    <w:rsid w:val="004645DB"/>
    <w:rsid w:val="00465B23"/>
    <w:rsid w:val="00465E27"/>
    <w:rsid w:val="00466328"/>
    <w:rsid w:val="00466D71"/>
    <w:rsid w:val="00473C4B"/>
    <w:rsid w:val="004743B3"/>
    <w:rsid w:val="00474C3D"/>
    <w:rsid w:val="00475455"/>
    <w:rsid w:val="00475929"/>
    <w:rsid w:val="0047692A"/>
    <w:rsid w:val="00482107"/>
    <w:rsid w:val="00482DDC"/>
    <w:rsid w:val="00483650"/>
    <w:rsid w:val="004851E1"/>
    <w:rsid w:val="00485C6A"/>
    <w:rsid w:val="004873CD"/>
    <w:rsid w:val="00490B2F"/>
    <w:rsid w:val="00491CAC"/>
    <w:rsid w:val="00491CFD"/>
    <w:rsid w:val="00491EBD"/>
    <w:rsid w:val="00492CD4"/>
    <w:rsid w:val="00493CDE"/>
    <w:rsid w:val="0049412E"/>
    <w:rsid w:val="00494AAE"/>
    <w:rsid w:val="00494D32"/>
    <w:rsid w:val="00494E26"/>
    <w:rsid w:val="00494F5D"/>
    <w:rsid w:val="004960BE"/>
    <w:rsid w:val="0049754F"/>
    <w:rsid w:val="00497E2A"/>
    <w:rsid w:val="004A1AAF"/>
    <w:rsid w:val="004A2A4B"/>
    <w:rsid w:val="004A2B86"/>
    <w:rsid w:val="004A3228"/>
    <w:rsid w:val="004A51EC"/>
    <w:rsid w:val="004A5ADA"/>
    <w:rsid w:val="004A5E3F"/>
    <w:rsid w:val="004B1BF5"/>
    <w:rsid w:val="004B2332"/>
    <w:rsid w:val="004B2517"/>
    <w:rsid w:val="004B3BB0"/>
    <w:rsid w:val="004B4460"/>
    <w:rsid w:val="004B46CD"/>
    <w:rsid w:val="004B4B5B"/>
    <w:rsid w:val="004B6686"/>
    <w:rsid w:val="004B755F"/>
    <w:rsid w:val="004C07B3"/>
    <w:rsid w:val="004C0CBA"/>
    <w:rsid w:val="004C0E2F"/>
    <w:rsid w:val="004C1346"/>
    <w:rsid w:val="004C222E"/>
    <w:rsid w:val="004C2583"/>
    <w:rsid w:val="004C2C1C"/>
    <w:rsid w:val="004C3B44"/>
    <w:rsid w:val="004C4233"/>
    <w:rsid w:val="004C5518"/>
    <w:rsid w:val="004C6B9E"/>
    <w:rsid w:val="004C7E96"/>
    <w:rsid w:val="004D1929"/>
    <w:rsid w:val="004D4B31"/>
    <w:rsid w:val="004D4CDB"/>
    <w:rsid w:val="004D6E7F"/>
    <w:rsid w:val="004E095D"/>
    <w:rsid w:val="004E1BF7"/>
    <w:rsid w:val="004E2C48"/>
    <w:rsid w:val="004E2F0E"/>
    <w:rsid w:val="004E4B41"/>
    <w:rsid w:val="004E5DF6"/>
    <w:rsid w:val="004E795B"/>
    <w:rsid w:val="004F0C17"/>
    <w:rsid w:val="004F3C6D"/>
    <w:rsid w:val="004F3D86"/>
    <w:rsid w:val="004F4CC3"/>
    <w:rsid w:val="004F7E1C"/>
    <w:rsid w:val="005003D0"/>
    <w:rsid w:val="00501A1A"/>
    <w:rsid w:val="005037C8"/>
    <w:rsid w:val="005067AF"/>
    <w:rsid w:val="0051179E"/>
    <w:rsid w:val="00511873"/>
    <w:rsid w:val="005125F3"/>
    <w:rsid w:val="005132AA"/>
    <w:rsid w:val="005144ED"/>
    <w:rsid w:val="005148E0"/>
    <w:rsid w:val="0051494A"/>
    <w:rsid w:val="005157DD"/>
    <w:rsid w:val="00516157"/>
    <w:rsid w:val="0052163B"/>
    <w:rsid w:val="005262C0"/>
    <w:rsid w:val="005276B8"/>
    <w:rsid w:val="00530AD6"/>
    <w:rsid w:val="005312B7"/>
    <w:rsid w:val="00531771"/>
    <w:rsid w:val="005324FA"/>
    <w:rsid w:val="00533FA9"/>
    <w:rsid w:val="005340A6"/>
    <w:rsid w:val="0053453A"/>
    <w:rsid w:val="00534B2F"/>
    <w:rsid w:val="00537982"/>
    <w:rsid w:val="00537FEC"/>
    <w:rsid w:val="005415B6"/>
    <w:rsid w:val="0054327B"/>
    <w:rsid w:val="00543512"/>
    <w:rsid w:val="0054379A"/>
    <w:rsid w:val="005509F6"/>
    <w:rsid w:val="00551DEF"/>
    <w:rsid w:val="00561A01"/>
    <w:rsid w:val="005636F9"/>
    <w:rsid w:val="0056452B"/>
    <w:rsid w:val="00564E70"/>
    <w:rsid w:val="005666A2"/>
    <w:rsid w:val="00570029"/>
    <w:rsid w:val="005700E0"/>
    <w:rsid w:val="00571CF7"/>
    <w:rsid w:val="005761CB"/>
    <w:rsid w:val="00580A8C"/>
    <w:rsid w:val="005815C1"/>
    <w:rsid w:val="00581AA8"/>
    <w:rsid w:val="00581B9B"/>
    <w:rsid w:val="00581CC4"/>
    <w:rsid w:val="0058263E"/>
    <w:rsid w:val="0058294F"/>
    <w:rsid w:val="0058332A"/>
    <w:rsid w:val="0058413A"/>
    <w:rsid w:val="0058582E"/>
    <w:rsid w:val="005858CA"/>
    <w:rsid w:val="00586CF8"/>
    <w:rsid w:val="00590836"/>
    <w:rsid w:val="00592C54"/>
    <w:rsid w:val="00593098"/>
    <w:rsid w:val="0059356F"/>
    <w:rsid w:val="0059363D"/>
    <w:rsid w:val="00593851"/>
    <w:rsid w:val="00593C11"/>
    <w:rsid w:val="00594624"/>
    <w:rsid w:val="0059511C"/>
    <w:rsid w:val="00597626"/>
    <w:rsid w:val="00597E79"/>
    <w:rsid w:val="005A0F54"/>
    <w:rsid w:val="005A24DC"/>
    <w:rsid w:val="005A2A7E"/>
    <w:rsid w:val="005A2C6C"/>
    <w:rsid w:val="005B08FC"/>
    <w:rsid w:val="005B2D09"/>
    <w:rsid w:val="005B39F7"/>
    <w:rsid w:val="005B4578"/>
    <w:rsid w:val="005B53FE"/>
    <w:rsid w:val="005B7453"/>
    <w:rsid w:val="005C100F"/>
    <w:rsid w:val="005C114A"/>
    <w:rsid w:val="005C149F"/>
    <w:rsid w:val="005C1809"/>
    <w:rsid w:val="005C62BF"/>
    <w:rsid w:val="005C6797"/>
    <w:rsid w:val="005C6F45"/>
    <w:rsid w:val="005D1009"/>
    <w:rsid w:val="005D3A92"/>
    <w:rsid w:val="005D3F79"/>
    <w:rsid w:val="005D4FB2"/>
    <w:rsid w:val="005D6235"/>
    <w:rsid w:val="005D7AEB"/>
    <w:rsid w:val="005E1386"/>
    <w:rsid w:val="005E27AA"/>
    <w:rsid w:val="005E4334"/>
    <w:rsid w:val="005E6B5D"/>
    <w:rsid w:val="005E77F5"/>
    <w:rsid w:val="005F0499"/>
    <w:rsid w:val="005F0A98"/>
    <w:rsid w:val="005F22D3"/>
    <w:rsid w:val="005F3348"/>
    <w:rsid w:val="005F3D7D"/>
    <w:rsid w:val="005F46B8"/>
    <w:rsid w:val="005F4A10"/>
    <w:rsid w:val="005F5E64"/>
    <w:rsid w:val="005F6983"/>
    <w:rsid w:val="00602963"/>
    <w:rsid w:val="0060478B"/>
    <w:rsid w:val="0060565B"/>
    <w:rsid w:val="00606802"/>
    <w:rsid w:val="006070AB"/>
    <w:rsid w:val="006110C9"/>
    <w:rsid w:val="00611D73"/>
    <w:rsid w:val="006135E2"/>
    <w:rsid w:val="006148E6"/>
    <w:rsid w:val="006152E3"/>
    <w:rsid w:val="006155B3"/>
    <w:rsid w:val="00620316"/>
    <w:rsid w:val="00620627"/>
    <w:rsid w:val="00621335"/>
    <w:rsid w:val="00622002"/>
    <w:rsid w:val="006220BE"/>
    <w:rsid w:val="006241FB"/>
    <w:rsid w:val="0062486D"/>
    <w:rsid w:val="00625089"/>
    <w:rsid w:val="00625805"/>
    <w:rsid w:val="00626242"/>
    <w:rsid w:val="00626ADF"/>
    <w:rsid w:val="006276D1"/>
    <w:rsid w:val="00631098"/>
    <w:rsid w:val="006323A1"/>
    <w:rsid w:val="0063270C"/>
    <w:rsid w:val="00633BA3"/>
    <w:rsid w:val="00634247"/>
    <w:rsid w:val="00634718"/>
    <w:rsid w:val="00634FC6"/>
    <w:rsid w:val="006353E2"/>
    <w:rsid w:val="006362A8"/>
    <w:rsid w:val="0064282D"/>
    <w:rsid w:val="00643391"/>
    <w:rsid w:val="0064425F"/>
    <w:rsid w:val="00646714"/>
    <w:rsid w:val="00646B19"/>
    <w:rsid w:val="00647F84"/>
    <w:rsid w:val="00652932"/>
    <w:rsid w:val="0065309B"/>
    <w:rsid w:val="00655653"/>
    <w:rsid w:val="006568F5"/>
    <w:rsid w:val="006570A8"/>
    <w:rsid w:val="00657153"/>
    <w:rsid w:val="006602F4"/>
    <w:rsid w:val="006613AB"/>
    <w:rsid w:val="00665387"/>
    <w:rsid w:val="0066542E"/>
    <w:rsid w:val="00667C98"/>
    <w:rsid w:val="00674047"/>
    <w:rsid w:val="0067572A"/>
    <w:rsid w:val="0067576E"/>
    <w:rsid w:val="0067680B"/>
    <w:rsid w:val="006768B5"/>
    <w:rsid w:val="00677E6E"/>
    <w:rsid w:val="0068055F"/>
    <w:rsid w:val="0068469E"/>
    <w:rsid w:val="00690E09"/>
    <w:rsid w:val="00691C98"/>
    <w:rsid w:val="00691E36"/>
    <w:rsid w:val="00691EF1"/>
    <w:rsid w:val="00692309"/>
    <w:rsid w:val="0069267A"/>
    <w:rsid w:val="00692B50"/>
    <w:rsid w:val="00695140"/>
    <w:rsid w:val="006966A9"/>
    <w:rsid w:val="006A0513"/>
    <w:rsid w:val="006A0E8B"/>
    <w:rsid w:val="006A164E"/>
    <w:rsid w:val="006A2AB7"/>
    <w:rsid w:val="006A2CF5"/>
    <w:rsid w:val="006A363E"/>
    <w:rsid w:val="006A38BF"/>
    <w:rsid w:val="006A3AB1"/>
    <w:rsid w:val="006A4DD4"/>
    <w:rsid w:val="006A5289"/>
    <w:rsid w:val="006A672E"/>
    <w:rsid w:val="006B0787"/>
    <w:rsid w:val="006B0D3A"/>
    <w:rsid w:val="006B186B"/>
    <w:rsid w:val="006B58A4"/>
    <w:rsid w:val="006C1005"/>
    <w:rsid w:val="006C14F3"/>
    <w:rsid w:val="006C2D19"/>
    <w:rsid w:val="006C35A0"/>
    <w:rsid w:val="006C5FB3"/>
    <w:rsid w:val="006C6032"/>
    <w:rsid w:val="006D0110"/>
    <w:rsid w:val="006D181B"/>
    <w:rsid w:val="006D187E"/>
    <w:rsid w:val="006D1A58"/>
    <w:rsid w:val="006D2AF0"/>
    <w:rsid w:val="006D3276"/>
    <w:rsid w:val="006D3BCB"/>
    <w:rsid w:val="006E0311"/>
    <w:rsid w:val="006E0641"/>
    <w:rsid w:val="006E06F9"/>
    <w:rsid w:val="006E2D57"/>
    <w:rsid w:val="006E2E89"/>
    <w:rsid w:val="006E3859"/>
    <w:rsid w:val="006E40CE"/>
    <w:rsid w:val="006E42B9"/>
    <w:rsid w:val="006E4523"/>
    <w:rsid w:val="006E4831"/>
    <w:rsid w:val="006E67CE"/>
    <w:rsid w:val="006E6AF0"/>
    <w:rsid w:val="006E7EB4"/>
    <w:rsid w:val="006F0D17"/>
    <w:rsid w:val="006F7345"/>
    <w:rsid w:val="006F7FCA"/>
    <w:rsid w:val="00700122"/>
    <w:rsid w:val="00700455"/>
    <w:rsid w:val="0070145D"/>
    <w:rsid w:val="00702848"/>
    <w:rsid w:val="00703929"/>
    <w:rsid w:val="007049DF"/>
    <w:rsid w:val="007060C2"/>
    <w:rsid w:val="007078DF"/>
    <w:rsid w:val="00707B6F"/>
    <w:rsid w:val="007100A5"/>
    <w:rsid w:val="007117CF"/>
    <w:rsid w:val="00711E7D"/>
    <w:rsid w:val="0071208F"/>
    <w:rsid w:val="007122D6"/>
    <w:rsid w:val="00713AE3"/>
    <w:rsid w:val="00717A73"/>
    <w:rsid w:val="00717BAD"/>
    <w:rsid w:val="00721548"/>
    <w:rsid w:val="00724090"/>
    <w:rsid w:val="00730DAF"/>
    <w:rsid w:val="00732A70"/>
    <w:rsid w:val="00732D77"/>
    <w:rsid w:val="00733BF8"/>
    <w:rsid w:val="00735B4B"/>
    <w:rsid w:val="007366DE"/>
    <w:rsid w:val="00741C31"/>
    <w:rsid w:val="0074316F"/>
    <w:rsid w:val="00743C40"/>
    <w:rsid w:val="007505C5"/>
    <w:rsid w:val="007510E9"/>
    <w:rsid w:val="0075188A"/>
    <w:rsid w:val="0075356A"/>
    <w:rsid w:val="007546E7"/>
    <w:rsid w:val="0075566F"/>
    <w:rsid w:val="0075577A"/>
    <w:rsid w:val="0076035B"/>
    <w:rsid w:val="00761450"/>
    <w:rsid w:val="007616B7"/>
    <w:rsid w:val="007629E9"/>
    <w:rsid w:val="007639DE"/>
    <w:rsid w:val="00764CDC"/>
    <w:rsid w:val="00765AA7"/>
    <w:rsid w:val="007668C0"/>
    <w:rsid w:val="0076721B"/>
    <w:rsid w:val="00767E3E"/>
    <w:rsid w:val="00771063"/>
    <w:rsid w:val="007722C3"/>
    <w:rsid w:val="00772361"/>
    <w:rsid w:val="007723BD"/>
    <w:rsid w:val="00772F81"/>
    <w:rsid w:val="007730BD"/>
    <w:rsid w:val="007734AA"/>
    <w:rsid w:val="00777990"/>
    <w:rsid w:val="007806E0"/>
    <w:rsid w:val="00781AED"/>
    <w:rsid w:val="007831EA"/>
    <w:rsid w:val="00784B2B"/>
    <w:rsid w:val="00785260"/>
    <w:rsid w:val="007858A3"/>
    <w:rsid w:val="007860C4"/>
    <w:rsid w:val="00786D02"/>
    <w:rsid w:val="00790873"/>
    <w:rsid w:val="00790FD1"/>
    <w:rsid w:val="007920D0"/>
    <w:rsid w:val="00794FC4"/>
    <w:rsid w:val="00796127"/>
    <w:rsid w:val="007969FB"/>
    <w:rsid w:val="007A14AB"/>
    <w:rsid w:val="007A217F"/>
    <w:rsid w:val="007A3918"/>
    <w:rsid w:val="007A6994"/>
    <w:rsid w:val="007B1AF2"/>
    <w:rsid w:val="007B275B"/>
    <w:rsid w:val="007B3A3D"/>
    <w:rsid w:val="007B3EB6"/>
    <w:rsid w:val="007B4DEC"/>
    <w:rsid w:val="007B5358"/>
    <w:rsid w:val="007B5C05"/>
    <w:rsid w:val="007B6093"/>
    <w:rsid w:val="007B6484"/>
    <w:rsid w:val="007B6796"/>
    <w:rsid w:val="007B7769"/>
    <w:rsid w:val="007C0CB0"/>
    <w:rsid w:val="007C2579"/>
    <w:rsid w:val="007C4B53"/>
    <w:rsid w:val="007C74DF"/>
    <w:rsid w:val="007C75EA"/>
    <w:rsid w:val="007D15CC"/>
    <w:rsid w:val="007D1A8E"/>
    <w:rsid w:val="007D290C"/>
    <w:rsid w:val="007D2A7B"/>
    <w:rsid w:val="007E1974"/>
    <w:rsid w:val="007E1D60"/>
    <w:rsid w:val="007E219F"/>
    <w:rsid w:val="007E224E"/>
    <w:rsid w:val="007E2E8C"/>
    <w:rsid w:val="007E4327"/>
    <w:rsid w:val="007E453D"/>
    <w:rsid w:val="007E6631"/>
    <w:rsid w:val="007E7C67"/>
    <w:rsid w:val="007F1E21"/>
    <w:rsid w:val="007F3000"/>
    <w:rsid w:val="007F393C"/>
    <w:rsid w:val="007F5092"/>
    <w:rsid w:val="007F54A8"/>
    <w:rsid w:val="007F6373"/>
    <w:rsid w:val="007F71AF"/>
    <w:rsid w:val="0080216F"/>
    <w:rsid w:val="00802452"/>
    <w:rsid w:val="00807728"/>
    <w:rsid w:val="00807DDD"/>
    <w:rsid w:val="008156AF"/>
    <w:rsid w:val="00815C6C"/>
    <w:rsid w:val="00815E35"/>
    <w:rsid w:val="00817336"/>
    <w:rsid w:val="0081762C"/>
    <w:rsid w:val="00817947"/>
    <w:rsid w:val="0082018E"/>
    <w:rsid w:val="00820CF5"/>
    <w:rsid w:val="0082125E"/>
    <w:rsid w:val="00825D79"/>
    <w:rsid w:val="0082624C"/>
    <w:rsid w:val="008268E9"/>
    <w:rsid w:val="00827DA7"/>
    <w:rsid w:val="00830699"/>
    <w:rsid w:val="008320F2"/>
    <w:rsid w:val="00832E4D"/>
    <w:rsid w:val="00834941"/>
    <w:rsid w:val="00834D4B"/>
    <w:rsid w:val="00834EA8"/>
    <w:rsid w:val="00835A31"/>
    <w:rsid w:val="00836D39"/>
    <w:rsid w:val="00840E04"/>
    <w:rsid w:val="008414C6"/>
    <w:rsid w:val="008417F8"/>
    <w:rsid w:val="008421B5"/>
    <w:rsid w:val="008438A6"/>
    <w:rsid w:val="00843927"/>
    <w:rsid w:val="00844381"/>
    <w:rsid w:val="00844C5F"/>
    <w:rsid w:val="00845D86"/>
    <w:rsid w:val="00853FCD"/>
    <w:rsid w:val="00854666"/>
    <w:rsid w:val="0085478F"/>
    <w:rsid w:val="008547EF"/>
    <w:rsid w:val="00854E28"/>
    <w:rsid w:val="0085593C"/>
    <w:rsid w:val="008568B3"/>
    <w:rsid w:val="00857B80"/>
    <w:rsid w:val="008630CE"/>
    <w:rsid w:val="0086444B"/>
    <w:rsid w:val="00865140"/>
    <w:rsid w:val="00865E1B"/>
    <w:rsid w:val="00870C0F"/>
    <w:rsid w:val="008710AE"/>
    <w:rsid w:val="008714CB"/>
    <w:rsid w:val="00871632"/>
    <w:rsid w:val="0087246D"/>
    <w:rsid w:val="0087268E"/>
    <w:rsid w:val="008727B5"/>
    <w:rsid w:val="0087505E"/>
    <w:rsid w:val="008753C1"/>
    <w:rsid w:val="0087544B"/>
    <w:rsid w:val="00881106"/>
    <w:rsid w:val="008818CA"/>
    <w:rsid w:val="00882484"/>
    <w:rsid w:val="008824A5"/>
    <w:rsid w:val="00882A90"/>
    <w:rsid w:val="00884389"/>
    <w:rsid w:val="00884DEC"/>
    <w:rsid w:val="00892938"/>
    <w:rsid w:val="00895435"/>
    <w:rsid w:val="0089666B"/>
    <w:rsid w:val="00896CC0"/>
    <w:rsid w:val="008A0DD8"/>
    <w:rsid w:val="008A1ACB"/>
    <w:rsid w:val="008A278C"/>
    <w:rsid w:val="008A4FC0"/>
    <w:rsid w:val="008A6419"/>
    <w:rsid w:val="008A6F67"/>
    <w:rsid w:val="008B0877"/>
    <w:rsid w:val="008B3E32"/>
    <w:rsid w:val="008B4560"/>
    <w:rsid w:val="008B54EF"/>
    <w:rsid w:val="008B581C"/>
    <w:rsid w:val="008B67DB"/>
    <w:rsid w:val="008B6D7E"/>
    <w:rsid w:val="008B775D"/>
    <w:rsid w:val="008C0236"/>
    <w:rsid w:val="008C7868"/>
    <w:rsid w:val="008D50C7"/>
    <w:rsid w:val="008D6A71"/>
    <w:rsid w:val="008E1FC8"/>
    <w:rsid w:val="008E2972"/>
    <w:rsid w:val="008E449E"/>
    <w:rsid w:val="008E4902"/>
    <w:rsid w:val="008E5D93"/>
    <w:rsid w:val="008E6345"/>
    <w:rsid w:val="008E637C"/>
    <w:rsid w:val="008E6722"/>
    <w:rsid w:val="008F056F"/>
    <w:rsid w:val="008F0ACA"/>
    <w:rsid w:val="008F0AE9"/>
    <w:rsid w:val="008F17BA"/>
    <w:rsid w:val="008F34F5"/>
    <w:rsid w:val="008F60CF"/>
    <w:rsid w:val="008F70C1"/>
    <w:rsid w:val="008F7409"/>
    <w:rsid w:val="008F74A9"/>
    <w:rsid w:val="00901D1F"/>
    <w:rsid w:val="00902543"/>
    <w:rsid w:val="009028F5"/>
    <w:rsid w:val="0090410E"/>
    <w:rsid w:val="0090696A"/>
    <w:rsid w:val="00906AFA"/>
    <w:rsid w:val="009105FE"/>
    <w:rsid w:val="00913FF9"/>
    <w:rsid w:val="00914C1B"/>
    <w:rsid w:val="00916B0F"/>
    <w:rsid w:val="00916D16"/>
    <w:rsid w:val="00922EBB"/>
    <w:rsid w:val="00924589"/>
    <w:rsid w:val="00926B46"/>
    <w:rsid w:val="009276AD"/>
    <w:rsid w:val="009276FB"/>
    <w:rsid w:val="00927877"/>
    <w:rsid w:val="00930A0F"/>
    <w:rsid w:val="00930E4F"/>
    <w:rsid w:val="009339C5"/>
    <w:rsid w:val="009349C8"/>
    <w:rsid w:val="00935875"/>
    <w:rsid w:val="00936E25"/>
    <w:rsid w:val="00936E73"/>
    <w:rsid w:val="009376E0"/>
    <w:rsid w:val="00941279"/>
    <w:rsid w:val="009412AE"/>
    <w:rsid w:val="009423EC"/>
    <w:rsid w:val="00944997"/>
    <w:rsid w:val="009473C6"/>
    <w:rsid w:val="00951F75"/>
    <w:rsid w:val="009528F6"/>
    <w:rsid w:val="00952937"/>
    <w:rsid w:val="00956C3A"/>
    <w:rsid w:val="00956EAE"/>
    <w:rsid w:val="00957439"/>
    <w:rsid w:val="00961CCE"/>
    <w:rsid w:val="00961EA5"/>
    <w:rsid w:val="0096300A"/>
    <w:rsid w:val="00964B81"/>
    <w:rsid w:val="009651D5"/>
    <w:rsid w:val="00966D90"/>
    <w:rsid w:val="00967108"/>
    <w:rsid w:val="009677F9"/>
    <w:rsid w:val="009713BD"/>
    <w:rsid w:val="00971B38"/>
    <w:rsid w:val="00973A3A"/>
    <w:rsid w:val="00981606"/>
    <w:rsid w:val="00983307"/>
    <w:rsid w:val="00985F99"/>
    <w:rsid w:val="009862CB"/>
    <w:rsid w:val="00987156"/>
    <w:rsid w:val="00987E1A"/>
    <w:rsid w:val="00991458"/>
    <w:rsid w:val="009926C5"/>
    <w:rsid w:val="0099330E"/>
    <w:rsid w:val="009952DE"/>
    <w:rsid w:val="00997082"/>
    <w:rsid w:val="0099736A"/>
    <w:rsid w:val="009A0002"/>
    <w:rsid w:val="009A1A25"/>
    <w:rsid w:val="009A231F"/>
    <w:rsid w:val="009A4DFD"/>
    <w:rsid w:val="009A52AD"/>
    <w:rsid w:val="009A5D8F"/>
    <w:rsid w:val="009B09BB"/>
    <w:rsid w:val="009B171F"/>
    <w:rsid w:val="009B2E92"/>
    <w:rsid w:val="009B3B54"/>
    <w:rsid w:val="009C032D"/>
    <w:rsid w:val="009C0CD7"/>
    <w:rsid w:val="009C0F26"/>
    <w:rsid w:val="009C2AC3"/>
    <w:rsid w:val="009C2C08"/>
    <w:rsid w:val="009C3CD9"/>
    <w:rsid w:val="009C4B98"/>
    <w:rsid w:val="009C4D04"/>
    <w:rsid w:val="009C65AC"/>
    <w:rsid w:val="009D3617"/>
    <w:rsid w:val="009D36F4"/>
    <w:rsid w:val="009D4FEC"/>
    <w:rsid w:val="009D5259"/>
    <w:rsid w:val="009D6B56"/>
    <w:rsid w:val="009D736A"/>
    <w:rsid w:val="009E150F"/>
    <w:rsid w:val="009E172B"/>
    <w:rsid w:val="009E4DA8"/>
    <w:rsid w:val="009E6459"/>
    <w:rsid w:val="009E697B"/>
    <w:rsid w:val="009E6CA6"/>
    <w:rsid w:val="009E7937"/>
    <w:rsid w:val="009F0B70"/>
    <w:rsid w:val="009F588B"/>
    <w:rsid w:val="00A014DA"/>
    <w:rsid w:val="00A019BF"/>
    <w:rsid w:val="00A01B89"/>
    <w:rsid w:val="00A04E35"/>
    <w:rsid w:val="00A10065"/>
    <w:rsid w:val="00A157A3"/>
    <w:rsid w:val="00A1707C"/>
    <w:rsid w:val="00A17432"/>
    <w:rsid w:val="00A2174D"/>
    <w:rsid w:val="00A22280"/>
    <w:rsid w:val="00A23525"/>
    <w:rsid w:val="00A25231"/>
    <w:rsid w:val="00A2737F"/>
    <w:rsid w:val="00A27B9A"/>
    <w:rsid w:val="00A32051"/>
    <w:rsid w:val="00A33330"/>
    <w:rsid w:val="00A3436F"/>
    <w:rsid w:val="00A42FE0"/>
    <w:rsid w:val="00A43F55"/>
    <w:rsid w:val="00A45408"/>
    <w:rsid w:val="00A4547F"/>
    <w:rsid w:val="00A50CDC"/>
    <w:rsid w:val="00A50D57"/>
    <w:rsid w:val="00A52063"/>
    <w:rsid w:val="00A53BF0"/>
    <w:rsid w:val="00A5573E"/>
    <w:rsid w:val="00A57092"/>
    <w:rsid w:val="00A5710B"/>
    <w:rsid w:val="00A57140"/>
    <w:rsid w:val="00A60261"/>
    <w:rsid w:val="00A604B1"/>
    <w:rsid w:val="00A62AF8"/>
    <w:rsid w:val="00A63112"/>
    <w:rsid w:val="00A663F4"/>
    <w:rsid w:val="00A67354"/>
    <w:rsid w:val="00A67B6D"/>
    <w:rsid w:val="00A70608"/>
    <w:rsid w:val="00A70EAA"/>
    <w:rsid w:val="00A7196D"/>
    <w:rsid w:val="00A720B9"/>
    <w:rsid w:val="00A72497"/>
    <w:rsid w:val="00A73284"/>
    <w:rsid w:val="00A74FC0"/>
    <w:rsid w:val="00A762C7"/>
    <w:rsid w:val="00A810A7"/>
    <w:rsid w:val="00A9129A"/>
    <w:rsid w:val="00A91ACA"/>
    <w:rsid w:val="00A920E2"/>
    <w:rsid w:val="00A9224A"/>
    <w:rsid w:val="00A933FA"/>
    <w:rsid w:val="00A93A66"/>
    <w:rsid w:val="00A9509C"/>
    <w:rsid w:val="00A95EA0"/>
    <w:rsid w:val="00A96B6F"/>
    <w:rsid w:val="00A97BF5"/>
    <w:rsid w:val="00AA1FE2"/>
    <w:rsid w:val="00AA49B0"/>
    <w:rsid w:val="00AA5477"/>
    <w:rsid w:val="00AA55E3"/>
    <w:rsid w:val="00AA5C56"/>
    <w:rsid w:val="00AA61B6"/>
    <w:rsid w:val="00AA7026"/>
    <w:rsid w:val="00AB28DB"/>
    <w:rsid w:val="00AB368A"/>
    <w:rsid w:val="00AB3EE1"/>
    <w:rsid w:val="00AB5BD2"/>
    <w:rsid w:val="00AB680B"/>
    <w:rsid w:val="00AB788B"/>
    <w:rsid w:val="00AB7E1C"/>
    <w:rsid w:val="00AC0ACE"/>
    <w:rsid w:val="00AC0D73"/>
    <w:rsid w:val="00AC20E0"/>
    <w:rsid w:val="00AC224B"/>
    <w:rsid w:val="00AC2730"/>
    <w:rsid w:val="00AC47E8"/>
    <w:rsid w:val="00AC66E2"/>
    <w:rsid w:val="00AC73F1"/>
    <w:rsid w:val="00AD0E61"/>
    <w:rsid w:val="00AD19B0"/>
    <w:rsid w:val="00AD2302"/>
    <w:rsid w:val="00AD44E5"/>
    <w:rsid w:val="00AD4988"/>
    <w:rsid w:val="00AD5669"/>
    <w:rsid w:val="00AE12E5"/>
    <w:rsid w:val="00AE21FA"/>
    <w:rsid w:val="00AE6041"/>
    <w:rsid w:val="00AE606D"/>
    <w:rsid w:val="00AE6BFF"/>
    <w:rsid w:val="00AE7CDF"/>
    <w:rsid w:val="00AF07F5"/>
    <w:rsid w:val="00AF0D1C"/>
    <w:rsid w:val="00AF18DD"/>
    <w:rsid w:val="00AF2BA1"/>
    <w:rsid w:val="00AF3309"/>
    <w:rsid w:val="00AF3E59"/>
    <w:rsid w:val="00AF43EC"/>
    <w:rsid w:val="00AF48B8"/>
    <w:rsid w:val="00AF4CF4"/>
    <w:rsid w:val="00AF64A5"/>
    <w:rsid w:val="00AF7707"/>
    <w:rsid w:val="00AF7F80"/>
    <w:rsid w:val="00B0021F"/>
    <w:rsid w:val="00B0024A"/>
    <w:rsid w:val="00B01B35"/>
    <w:rsid w:val="00B02C54"/>
    <w:rsid w:val="00B02D11"/>
    <w:rsid w:val="00B02E36"/>
    <w:rsid w:val="00B03ECF"/>
    <w:rsid w:val="00B05405"/>
    <w:rsid w:val="00B06343"/>
    <w:rsid w:val="00B06A7B"/>
    <w:rsid w:val="00B0776B"/>
    <w:rsid w:val="00B1356B"/>
    <w:rsid w:val="00B1477F"/>
    <w:rsid w:val="00B1489E"/>
    <w:rsid w:val="00B14AEE"/>
    <w:rsid w:val="00B159FA"/>
    <w:rsid w:val="00B16860"/>
    <w:rsid w:val="00B17A3F"/>
    <w:rsid w:val="00B20DB8"/>
    <w:rsid w:val="00B228DE"/>
    <w:rsid w:val="00B24097"/>
    <w:rsid w:val="00B24CF3"/>
    <w:rsid w:val="00B277DD"/>
    <w:rsid w:val="00B30014"/>
    <w:rsid w:val="00B31384"/>
    <w:rsid w:val="00B317C5"/>
    <w:rsid w:val="00B321A3"/>
    <w:rsid w:val="00B35331"/>
    <w:rsid w:val="00B3731D"/>
    <w:rsid w:val="00B40528"/>
    <w:rsid w:val="00B41CC4"/>
    <w:rsid w:val="00B42802"/>
    <w:rsid w:val="00B4487F"/>
    <w:rsid w:val="00B4517A"/>
    <w:rsid w:val="00B45223"/>
    <w:rsid w:val="00B45ABD"/>
    <w:rsid w:val="00B46823"/>
    <w:rsid w:val="00B514C3"/>
    <w:rsid w:val="00B5190B"/>
    <w:rsid w:val="00B51BDE"/>
    <w:rsid w:val="00B52BC7"/>
    <w:rsid w:val="00B5446D"/>
    <w:rsid w:val="00B55249"/>
    <w:rsid w:val="00B5645B"/>
    <w:rsid w:val="00B60323"/>
    <w:rsid w:val="00B61437"/>
    <w:rsid w:val="00B632EF"/>
    <w:rsid w:val="00B6411D"/>
    <w:rsid w:val="00B64DDA"/>
    <w:rsid w:val="00B67CD2"/>
    <w:rsid w:val="00B703E1"/>
    <w:rsid w:val="00B703E5"/>
    <w:rsid w:val="00B71243"/>
    <w:rsid w:val="00B71514"/>
    <w:rsid w:val="00B71BA5"/>
    <w:rsid w:val="00B72223"/>
    <w:rsid w:val="00B74A9B"/>
    <w:rsid w:val="00B75A40"/>
    <w:rsid w:val="00B81352"/>
    <w:rsid w:val="00B853A5"/>
    <w:rsid w:val="00B902EF"/>
    <w:rsid w:val="00B91069"/>
    <w:rsid w:val="00B91990"/>
    <w:rsid w:val="00B91A17"/>
    <w:rsid w:val="00B92E41"/>
    <w:rsid w:val="00B94CE9"/>
    <w:rsid w:val="00B97E63"/>
    <w:rsid w:val="00BA23BC"/>
    <w:rsid w:val="00BA24EF"/>
    <w:rsid w:val="00BA32F2"/>
    <w:rsid w:val="00BA47B5"/>
    <w:rsid w:val="00BA531C"/>
    <w:rsid w:val="00BA5D30"/>
    <w:rsid w:val="00BB3D00"/>
    <w:rsid w:val="00BB5506"/>
    <w:rsid w:val="00BB5508"/>
    <w:rsid w:val="00BB62EC"/>
    <w:rsid w:val="00BC00A5"/>
    <w:rsid w:val="00BC0563"/>
    <w:rsid w:val="00BC0ECE"/>
    <w:rsid w:val="00BC156B"/>
    <w:rsid w:val="00BC3CCA"/>
    <w:rsid w:val="00BC7C39"/>
    <w:rsid w:val="00BC7D96"/>
    <w:rsid w:val="00BC7EAE"/>
    <w:rsid w:val="00BD1415"/>
    <w:rsid w:val="00BD1773"/>
    <w:rsid w:val="00BD2A66"/>
    <w:rsid w:val="00BD3414"/>
    <w:rsid w:val="00BD483C"/>
    <w:rsid w:val="00BD4C2F"/>
    <w:rsid w:val="00BD4FBB"/>
    <w:rsid w:val="00BD6112"/>
    <w:rsid w:val="00BD6AB0"/>
    <w:rsid w:val="00BE0C9A"/>
    <w:rsid w:val="00BE1719"/>
    <w:rsid w:val="00BE25B5"/>
    <w:rsid w:val="00BE26E7"/>
    <w:rsid w:val="00BE3105"/>
    <w:rsid w:val="00BE32D0"/>
    <w:rsid w:val="00BE370B"/>
    <w:rsid w:val="00BE3F7A"/>
    <w:rsid w:val="00BE7418"/>
    <w:rsid w:val="00BF23BC"/>
    <w:rsid w:val="00BF3D31"/>
    <w:rsid w:val="00BF4509"/>
    <w:rsid w:val="00BF58D9"/>
    <w:rsid w:val="00BF600A"/>
    <w:rsid w:val="00BF716A"/>
    <w:rsid w:val="00BF7EE6"/>
    <w:rsid w:val="00C011AC"/>
    <w:rsid w:val="00C0259D"/>
    <w:rsid w:val="00C03AB8"/>
    <w:rsid w:val="00C06F84"/>
    <w:rsid w:val="00C10CD9"/>
    <w:rsid w:val="00C12E0E"/>
    <w:rsid w:val="00C1415C"/>
    <w:rsid w:val="00C14921"/>
    <w:rsid w:val="00C15CAD"/>
    <w:rsid w:val="00C15D91"/>
    <w:rsid w:val="00C20218"/>
    <w:rsid w:val="00C20FB4"/>
    <w:rsid w:val="00C23EA4"/>
    <w:rsid w:val="00C24930"/>
    <w:rsid w:val="00C24E3F"/>
    <w:rsid w:val="00C2551F"/>
    <w:rsid w:val="00C2645C"/>
    <w:rsid w:val="00C30818"/>
    <w:rsid w:val="00C30C66"/>
    <w:rsid w:val="00C321C2"/>
    <w:rsid w:val="00C32329"/>
    <w:rsid w:val="00C335BC"/>
    <w:rsid w:val="00C35788"/>
    <w:rsid w:val="00C40572"/>
    <w:rsid w:val="00C41A7C"/>
    <w:rsid w:val="00C41C72"/>
    <w:rsid w:val="00C42024"/>
    <w:rsid w:val="00C43441"/>
    <w:rsid w:val="00C43FE6"/>
    <w:rsid w:val="00C449F1"/>
    <w:rsid w:val="00C44B6B"/>
    <w:rsid w:val="00C50009"/>
    <w:rsid w:val="00C5181D"/>
    <w:rsid w:val="00C5214A"/>
    <w:rsid w:val="00C522E5"/>
    <w:rsid w:val="00C5303A"/>
    <w:rsid w:val="00C5469E"/>
    <w:rsid w:val="00C55C16"/>
    <w:rsid w:val="00C56D2C"/>
    <w:rsid w:val="00C61AA2"/>
    <w:rsid w:val="00C63182"/>
    <w:rsid w:val="00C6421A"/>
    <w:rsid w:val="00C6475F"/>
    <w:rsid w:val="00C65ECB"/>
    <w:rsid w:val="00C7074A"/>
    <w:rsid w:val="00C70C38"/>
    <w:rsid w:val="00C740A6"/>
    <w:rsid w:val="00C74554"/>
    <w:rsid w:val="00C74562"/>
    <w:rsid w:val="00C7528B"/>
    <w:rsid w:val="00C75507"/>
    <w:rsid w:val="00C75C1A"/>
    <w:rsid w:val="00C75D3C"/>
    <w:rsid w:val="00C76E26"/>
    <w:rsid w:val="00C77B69"/>
    <w:rsid w:val="00C8106C"/>
    <w:rsid w:val="00C820D6"/>
    <w:rsid w:val="00C826D1"/>
    <w:rsid w:val="00C82822"/>
    <w:rsid w:val="00C83E7C"/>
    <w:rsid w:val="00C84E05"/>
    <w:rsid w:val="00C85979"/>
    <w:rsid w:val="00C87185"/>
    <w:rsid w:val="00C90D53"/>
    <w:rsid w:val="00C91161"/>
    <w:rsid w:val="00C92A99"/>
    <w:rsid w:val="00C935CD"/>
    <w:rsid w:val="00C93760"/>
    <w:rsid w:val="00C94681"/>
    <w:rsid w:val="00CA003E"/>
    <w:rsid w:val="00CA1575"/>
    <w:rsid w:val="00CA2371"/>
    <w:rsid w:val="00CA430B"/>
    <w:rsid w:val="00CA4964"/>
    <w:rsid w:val="00CA49FF"/>
    <w:rsid w:val="00CA5073"/>
    <w:rsid w:val="00CA51C3"/>
    <w:rsid w:val="00CB01F0"/>
    <w:rsid w:val="00CB3062"/>
    <w:rsid w:val="00CB32FC"/>
    <w:rsid w:val="00CB4300"/>
    <w:rsid w:val="00CB78AA"/>
    <w:rsid w:val="00CB7927"/>
    <w:rsid w:val="00CB7A3F"/>
    <w:rsid w:val="00CC1771"/>
    <w:rsid w:val="00CC70BD"/>
    <w:rsid w:val="00CC7380"/>
    <w:rsid w:val="00CC7F40"/>
    <w:rsid w:val="00CD2D92"/>
    <w:rsid w:val="00CD35F3"/>
    <w:rsid w:val="00CD3837"/>
    <w:rsid w:val="00CD683F"/>
    <w:rsid w:val="00CD6886"/>
    <w:rsid w:val="00CE19F2"/>
    <w:rsid w:val="00CE3402"/>
    <w:rsid w:val="00CE4771"/>
    <w:rsid w:val="00CE60E9"/>
    <w:rsid w:val="00CE61AF"/>
    <w:rsid w:val="00CE7051"/>
    <w:rsid w:val="00CE70EE"/>
    <w:rsid w:val="00CE7BE4"/>
    <w:rsid w:val="00CF0DE2"/>
    <w:rsid w:val="00CF141D"/>
    <w:rsid w:val="00CF27CB"/>
    <w:rsid w:val="00CF5D3D"/>
    <w:rsid w:val="00CF629A"/>
    <w:rsid w:val="00CF6C1E"/>
    <w:rsid w:val="00D00AAF"/>
    <w:rsid w:val="00D00C10"/>
    <w:rsid w:val="00D00EFF"/>
    <w:rsid w:val="00D00FE6"/>
    <w:rsid w:val="00D02848"/>
    <w:rsid w:val="00D03E96"/>
    <w:rsid w:val="00D05AF2"/>
    <w:rsid w:val="00D06197"/>
    <w:rsid w:val="00D06659"/>
    <w:rsid w:val="00D079B1"/>
    <w:rsid w:val="00D10B99"/>
    <w:rsid w:val="00D11D8A"/>
    <w:rsid w:val="00D12D59"/>
    <w:rsid w:val="00D13743"/>
    <w:rsid w:val="00D14665"/>
    <w:rsid w:val="00D15EDE"/>
    <w:rsid w:val="00D16023"/>
    <w:rsid w:val="00D1610A"/>
    <w:rsid w:val="00D16DB3"/>
    <w:rsid w:val="00D17033"/>
    <w:rsid w:val="00D178B8"/>
    <w:rsid w:val="00D258EA"/>
    <w:rsid w:val="00D26798"/>
    <w:rsid w:val="00D300CA"/>
    <w:rsid w:val="00D30E24"/>
    <w:rsid w:val="00D31FF0"/>
    <w:rsid w:val="00D328C6"/>
    <w:rsid w:val="00D35216"/>
    <w:rsid w:val="00D36FA5"/>
    <w:rsid w:val="00D37450"/>
    <w:rsid w:val="00D408FB"/>
    <w:rsid w:val="00D4275D"/>
    <w:rsid w:val="00D42F7C"/>
    <w:rsid w:val="00D43E6F"/>
    <w:rsid w:val="00D44877"/>
    <w:rsid w:val="00D454F5"/>
    <w:rsid w:val="00D45A66"/>
    <w:rsid w:val="00D471C3"/>
    <w:rsid w:val="00D47393"/>
    <w:rsid w:val="00D47465"/>
    <w:rsid w:val="00D505AE"/>
    <w:rsid w:val="00D50EF3"/>
    <w:rsid w:val="00D51483"/>
    <w:rsid w:val="00D51D06"/>
    <w:rsid w:val="00D53F23"/>
    <w:rsid w:val="00D5757D"/>
    <w:rsid w:val="00D61F0D"/>
    <w:rsid w:val="00D6415F"/>
    <w:rsid w:val="00D6635D"/>
    <w:rsid w:val="00D70766"/>
    <w:rsid w:val="00D70F3C"/>
    <w:rsid w:val="00D70FB7"/>
    <w:rsid w:val="00D7134E"/>
    <w:rsid w:val="00D72D50"/>
    <w:rsid w:val="00D768CE"/>
    <w:rsid w:val="00D773CB"/>
    <w:rsid w:val="00D80443"/>
    <w:rsid w:val="00D8231E"/>
    <w:rsid w:val="00D82439"/>
    <w:rsid w:val="00D83318"/>
    <w:rsid w:val="00D837F2"/>
    <w:rsid w:val="00D84E9A"/>
    <w:rsid w:val="00D95272"/>
    <w:rsid w:val="00D96E15"/>
    <w:rsid w:val="00DA084A"/>
    <w:rsid w:val="00DA0CC2"/>
    <w:rsid w:val="00DA12CF"/>
    <w:rsid w:val="00DA1582"/>
    <w:rsid w:val="00DA159E"/>
    <w:rsid w:val="00DA22AA"/>
    <w:rsid w:val="00DA22F7"/>
    <w:rsid w:val="00DA3197"/>
    <w:rsid w:val="00DA3425"/>
    <w:rsid w:val="00DA43A6"/>
    <w:rsid w:val="00DA4CA0"/>
    <w:rsid w:val="00DA507A"/>
    <w:rsid w:val="00DA620C"/>
    <w:rsid w:val="00DA77F1"/>
    <w:rsid w:val="00DB001A"/>
    <w:rsid w:val="00DB2119"/>
    <w:rsid w:val="00DB3A22"/>
    <w:rsid w:val="00DB4F30"/>
    <w:rsid w:val="00DB5038"/>
    <w:rsid w:val="00DB5F49"/>
    <w:rsid w:val="00DB614F"/>
    <w:rsid w:val="00DC0ED3"/>
    <w:rsid w:val="00DC1483"/>
    <w:rsid w:val="00DC3F5E"/>
    <w:rsid w:val="00DC633C"/>
    <w:rsid w:val="00DD0419"/>
    <w:rsid w:val="00DD225E"/>
    <w:rsid w:val="00DD2E7B"/>
    <w:rsid w:val="00DD5D07"/>
    <w:rsid w:val="00DD6E45"/>
    <w:rsid w:val="00DD7830"/>
    <w:rsid w:val="00DE1A4A"/>
    <w:rsid w:val="00DE25D1"/>
    <w:rsid w:val="00DE27DD"/>
    <w:rsid w:val="00DE6069"/>
    <w:rsid w:val="00DF2958"/>
    <w:rsid w:val="00DF2C46"/>
    <w:rsid w:val="00DF38DC"/>
    <w:rsid w:val="00E00076"/>
    <w:rsid w:val="00E006C7"/>
    <w:rsid w:val="00E0667B"/>
    <w:rsid w:val="00E06CF2"/>
    <w:rsid w:val="00E07918"/>
    <w:rsid w:val="00E1065F"/>
    <w:rsid w:val="00E110AD"/>
    <w:rsid w:val="00E12417"/>
    <w:rsid w:val="00E12541"/>
    <w:rsid w:val="00E14B7A"/>
    <w:rsid w:val="00E14ECC"/>
    <w:rsid w:val="00E179F5"/>
    <w:rsid w:val="00E17E08"/>
    <w:rsid w:val="00E2064E"/>
    <w:rsid w:val="00E2066E"/>
    <w:rsid w:val="00E20C73"/>
    <w:rsid w:val="00E228A9"/>
    <w:rsid w:val="00E2320D"/>
    <w:rsid w:val="00E24640"/>
    <w:rsid w:val="00E24D8B"/>
    <w:rsid w:val="00E31BEF"/>
    <w:rsid w:val="00E352A3"/>
    <w:rsid w:val="00E35390"/>
    <w:rsid w:val="00E354F3"/>
    <w:rsid w:val="00E36A8A"/>
    <w:rsid w:val="00E37CF8"/>
    <w:rsid w:val="00E4057D"/>
    <w:rsid w:val="00E40731"/>
    <w:rsid w:val="00E40ABF"/>
    <w:rsid w:val="00E4261C"/>
    <w:rsid w:val="00E46F36"/>
    <w:rsid w:val="00E475A5"/>
    <w:rsid w:val="00E503F8"/>
    <w:rsid w:val="00E535D5"/>
    <w:rsid w:val="00E545C1"/>
    <w:rsid w:val="00E5603B"/>
    <w:rsid w:val="00E56E99"/>
    <w:rsid w:val="00E56F40"/>
    <w:rsid w:val="00E57C1A"/>
    <w:rsid w:val="00E6060A"/>
    <w:rsid w:val="00E611F3"/>
    <w:rsid w:val="00E6183D"/>
    <w:rsid w:val="00E62F17"/>
    <w:rsid w:val="00E634C8"/>
    <w:rsid w:val="00E63F4F"/>
    <w:rsid w:val="00E64121"/>
    <w:rsid w:val="00E657DA"/>
    <w:rsid w:val="00E6659F"/>
    <w:rsid w:val="00E666ED"/>
    <w:rsid w:val="00E672C7"/>
    <w:rsid w:val="00E70F78"/>
    <w:rsid w:val="00E73793"/>
    <w:rsid w:val="00E73909"/>
    <w:rsid w:val="00E7395A"/>
    <w:rsid w:val="00E751E0"/>
    <w:rsid w:val="00E8396F"/>
    <w:rsid w:val="00E83980"/>
    <w:rsid w:val="00E83F79"/>
    <w:rsid w:val="00E861C2"/>
    <w:rsid w:val="00E8690B"/>
    <w:rsid w:val="00E90A81"/>
    <w:rsid w:val="00E90ACD"/>
    <w:rsid w:val="00E90B2A"/>
    <w:rsid w:val="00E90B70"/>
    <w:rsid w:val="00E911E4"/>
    <w:rsid w:val="00E91B91"/>
    <w:rsid w:val="00E91CBA"/>
    <w:rsid w:val="00E928B4"/>
    <w:rsid w:val="00E92E5B"/>
    <w:rsid w:val="00E92F0D"/>
    <w:rsid w:val="00E939CD"/>
    <w:rsid w:val="00E956B9"/>
    <w:rsid w:val="00E95FD1"/>
    <w:rsid w:val="00E960FF"/>
    <w:rsid w:val="00EA0A79"/>
    <w:rsid w:val="00EA0C74"/>
    <w:rsid w:val="00EA11C7"/>
    <w:rsid w:val="00EA42F1"/>
    <w:rsid w:val="00EA5AF4"/>
    <w:rsid w:val="00EA6EC0"/>
    <w:rsid w:val="00EA74B1"/>
    <w:rsid w:val="00EB125B"/>
    <w:rsid w:val="00EB2149"/>
    <w:rsid w:val="00EB2967"/>
    <w:rsid w:val="00EB3831"/>
    <w:rsid w:val="00EB65A8"/>
    <w:rsid w:val="00EB673C"/>
    <w:rsid w:val="00EB6F47"/>
    <w:rsid w:val="00EB7B3E"/>
    <w:rsid w:val="00EB7C79"/>
    <w:rsid w:val="00EC4C8A"/>
    <w:rsid w:val="00EC6B29"/>
    <w:rsid w:val="00ED079D"/>
    <w:rsid w:val="00ED1CC8"/>
    <w:rsid w:val="00ED5878"/>
    <w:rsid w:val="00EE28E5"/>
    <w:rsid w:val="00EE308F"/>
    <w:rsid w:val="00EE3337"/>
    <w:rsid w:val="00EE52FA"/>
    <w:rsid w:val="00EE656E"/>
    <w:rsid w:val="00EE6928"/>
    <w:rsid w:val="00EE75A3"/>
    <w:rsid w:val="00EE7739"/>
    <w:rsid w:val="00EE7A9D"/>
    <w:rsid w:val="00EF0B87"/>
    <w:rsid w:val="00EF2FCE"/>
    <w:rsid w:val="00EF43D1"/>
    <w:rsid w:val="00EF5B83"/>
    <w:rsid w:val="00EF6501"/>
    <w:rsid w:val="00EF7CA1"/>
    <w:rsid w:val="00F012E4"/>
    <w:rsid w:val="00F01A2E"/>
    <w:rsid w:val="00F022BD"/>
    <w:rsid w:val="00F02420"/>
    <w:rsid w:val="00F02808"/>
    <w:rsid w:val="00F04F23"/>
    <w:rsid w:val="00F05638"/>
    <w:rsid w:val="00F059F3"/>
    <w:rsid w:val="00F05D8B"/>
    <w:rsid w:val="00F06DCE"/>
    <w:rsid w:val="00F12D9E"/>
    <w:rsid w:val="00F130D2"/>
    <w:rsid w:val="00F13AB2"/>
    <w:rsid w:val="00F160F7"/>
    <w:rsid w:val="00F16771"/>
    <w:rsid w:val="00F1759B"/>
    <w:rsid w:val="00F211E8"/>
    <w:rsid w:val="00F21318"/>
    <w:rsid w:val="00F2489A"/>
    <w:rsid w:val="00F25B49"/>
    <w:rsid w:val="00F25E6F"/>
    <w:rsid w:val="00F271E7"/>
    <w:rsid w:val="00F27BDA"/>
    <w:rsid w:val="00F3237E"/>
    <w:rsid w:val="00F330B0"/>
    <w:rsid w:val="00F3513A"/>
    <w:rsid w:val="00F35828"/>
    <w:rsid w:val="00F40AAD"/>
    <w:rsid w:val="00F42377"/>
    <w:rsid w:val="00F42AE4"/>
    <w:rsid w:val="00F433FC"/>
    <w:rsid w:val="00F479F8"/>
    <w:rsid w:val="00F51FAA"/>
    <w:rsid w:val="00F53143"/>
    <w:rsid w:val="00F537CC"/>
    <w:rsid w:val="00F53E43"/>
    <w:rsid w:val="00F55B22"/>
    <w:rsid w:val="00F57507"/>
    <w:rsid w:val="00F578E5"/>
    <w:rsid w:val="00F606BE"/>
    <w:rsid w:val="00F62807"/>
    <w:rsid w:val="00F65823"/>
    <w:rsid w:val="00F66ED1"/>
    <w:rsid w:val="00F67E10"/>
    <w:rsid w:val="00F701B0"/>
    <w:rsid w:val="00F72A96"/>
    <w:rsid w:val="00F72AA5"/>
    <w:rsid w:val="00F7537E"/>
    <w:rsid w:val="00F7614E"/>
    <w:rsid w:val="00F77C6C"/>
    <w:rsid w:val="00F77E40"/>
    <w:rsid w:val="00F8273D"/>
    <w:rsid w:val="00F8336B"/>
    <w:rsid w:val="00F8662D"/>
    <w:rsid w:val="00F9166F"/>
    <w:rsid w:val="00F951A2"/>
    <w:rsid w:val="00F955B7"/>
    <w:rsid w:val="00F975B2"/>
    <w:rsid w:val="00F97D6F"/>
    <w:rsid w:val="00FA0848"/>
    <w:rsid w:val="00FA198F"/>
    <w:rsid w:val="00FA3063"/>
    <w:rsid w:val="00FA5454"/>
    <w:rsid w:val="00FA5C82"/>
    <w:rsid w:val="00FB04D3"/>
    <w:rsid w:val="00FB2F75"/>
    <w:rsid w:val="00FB3AA5"/>
    <w:rsid w:val="00FB3CE6"/>
    <w:rsid w:val="00FB4EBD"/>
    <w:rsid w:val="00FB4F76"/>
    <w:rsid w:val="00FC0992"/>
    <w:rsid w:val="00FC13B2"/>
    <w:rsid w:val="00FC2186"/>
    <w:rsid w:val="00FC2C6E"/>
    <w:rsid w:val="00FC32E8"/>
    <w:rsid w:val="00FC3E8C"/>
    <w:rsid w:val="00FC40AE"/>
    <w:rsid w:val="00FC45B1"/>
    <w:rsid w:val="00FC4B1E"/>
    <w:rsid w:val="00FC5D93"/>
    <w:rsid w:val="00FC7313"/>
    <w:rsid w:val="00FC7C0C"/>
    <w:rsid w:val="00FD0F7E"/>
    <w:rsid w:val="00FD13E6"/>
    <w:rsid w:val="00FD2A70"/>
    <w:rsid w:val="00FD2D5D"/>
    <w:rsid w:val="00FD4725"/>
    <w:rsid w:val="00FD4A0A"/>
    <w:rsid w:val="00FD4A77"/>
    <w:rsid w:val="00FD5132"/>
    <w:rsid w:val="00FD7DD1"/>
    <w:rsid w:val="00FE25CB"/>
    <w:rsid w:val="00FE3EBA"/>
    <w:rsid w:val="00FE4633"/>
    <w:rsid w:val="00FE509F"/>
    <w:rsid w:val="00FF04AF"/>
    <w:rsid w:val="00FF2DC6"/>
    <w:rsid w:val="00FF4397"/>
    <w:rsid w:val="00FF6D4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9"/>
    <o:shapelayout v:ext="edit">
      <o:idmap v:ext="edit" data="1"/>
    </o:shapelayout>
  </w:shapeDefaults>
  <w:decimalSymbol w:val=","/>
  <w:listSeparator w:val=";"/>
  <w14:docId w14:val="3088851A"/>
  <w15:docId w15:val="{75A94C91-D505-499D-A7D6-22A57A5D9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3659CC"/>
    <w:pPr>
      <w:spacing w:before="120" w:after="120" w:line="360" w:lineRule="auto"/>
      <w:jc w:val="both"/>
    </w:pPr>
    <w:rPr>
      <w:rFonts w:ascii="Arial" w:eastAsia="Times New Roman" w:hAnsi="Arial" w:cs="Times New Roman"/>
      <w:szCs w:val="24"/>
      <w:lang w:eastAsia="pl-PL"/>
    </w:rPr>
  </w:style>
  <w:style w:type="paragraph" w:styleId="Nagwek1">
    <w:name w:val="heading 1"/>
    <w:basedOn w:val="Normalny"/>
    <w:next w:val="Normalny"/>
    <w:link w:val="Nagwek1Znak"/>
    <w:uiPriority w:val="9"/>
    <w:qFormat/>
    <w:rsid w:val="00197C80"/>
    <w:pPr>
      <w:keepNext/>
      <w:keepLines/>
      <w:outlineLvl w:val="0"/>
    </w:pPr>
    <w:rPr>
      <w:b/>
      <w:bCs/>
      <w:sz w:val="28"/>
      <w:szCs w:val="28"/>
    </w:rPr>
  </w:style>
  <w:style w:type="paragraph" w:styleId="Nagwek2">
    <w:name w:val="heading 2"/>
    <w:basedOn w:val="Normalny"/>
    <w:next w:val="Normalny"/>
    <w:link w:val="Nagwek2Znak"/>
    <w:uiPriority w:val="9"/>
    <w:unhideWhenUsed/>
    <w:qFormat/>
    <w:rsid w:val="00952937"/>
    <w:pPr>
      <w:keepNext/>
      <w:keepLines/>
      <w:outlineLvl w:val="1"/>
    </w:pPr>
    <w:rPr>
      <w:b/>
      <w:bCs/>
      <w:szCs w:val="26"/>
    </w:rPr>
  </w:style>
  <w:style w:type="paragraph" w:styleId="Nagwek3">
    <w:name w:val="heading 3"/>
    <w:basedOn w:val="Normalny"/>
    <w:next w:val="Normalny"/>
    <w:link w:val="Nagwek3Znak"/>
    <w:uiPriority w:val="9"/>
    <w:unhideWhenUsed/>
    <w:qFormat/>
    <w:rsid w:val="00E90B70"/>
    <w:pPr>
      <w:keepNext/>
      <w:keepLines/>
      <w:outlineLvl w:val="2"/>
    </w:pPr>
    <w:rPr>
      <w:b/>
      <w:bCs/>
      <w:szCs w:val="20"/>
    </w:rPr>
  </w:style>
  <w:style w:type="paragraph" w:styleId="Nagwek4">
    <w:name w:val="heading 4"/>
    <w:basedOn w:val="Normalny"/>
    <w:next w:val="Normalny"/>
    <w:link w:val="Nagwek4Znak"/>
    <w:uiPriority w:val="9"/>
    <w:unhideWhenUsed/>
    <w:qFormat/>
    <w:rsid w:val="00E90B70"/>
    <w:pPr>
      <w:keepNext/>
      <w:keepLines/>
      <w:outlineLvl w:val="3"/>
    </w:pPr>
    <w:rPr>
      <w:b/>
      <w:bCs/>
      <w:iCs/>
      <w:szCs w:val="20"/>
    </w:rPr>
  </w:style>
  <w:style w:type="paragraph" w:styleId="Nagwek7">
    <w:name w:val="heading 7"/>
    <w:basedOn w:val="Normalny"/>
    <w:next w:val="Normalny"/>
    <w:link w:val="Nagwek7Znak"/>
    <w:uiPriority w:val="9"/>
    <w:semiHidden/>
    <w:unhideWhenUsed/>
    <w:qFormat/>
    <w:rsid w:val="00E90B70"/>
    <w:pPr>
      <w:spacing w:before="240" w:after="60"/>
      <w:outlineLvl w:val="6"/>
    </w:pPr>
    <w:rPr>
      <w:rFonts w:ascii="Calibri" w:hAnsi="Calibri"/>
      <w:lang w:eastAsia="en-US"/>
    </w:rPr>
  </w:style>
  <w:style w:type="paragraph" w:styleId="Nagwek9">
    <w:name w:val="heading 9"/>
    <w:basedOn w:val="Normalny"/>
    <w:next w:val="Normalny"/>
    <w:link w:val="Nagwek9Znak"/>
    <w:uiPriority w:val="9"/>
    <w:unhideWhenUsed/>
    <w:qFormat/>
    <w:rsid w:val="00E90B70"/>
    <w:pPr>
      <w:spacing w:before="240" w:after="60"/>
      <w:outlineLvl w:val="8"/>
    </w:pPr>
    <w:rPr>
      <w:rFonts w:ascii="Calibri Light" w:hAnsi="Calibri Light"/>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E90B70"/>
    <w:rPr>
      <w:rFonts w:ascii="Segoe UI" w:hAnsi="Segoe UI" w:cs="Segoe UI"/>
      <w:sz w:val="18"/>
      <w:szCs w:val="18"/>
    </w:rPr>
  </w:style>
  <w:style w:type="character" w:customStyle="1" w:styleId="TekstdymkaZnak">
    <w:name w:val="Tekst dymka Znak"/>
    <w:basedOn w:val="Domylnaczcionkaakapitu"/>
    <w:link w:val="Tekstdymka"/>
    <w:uiPriority w:val="99"/>
    <w:semiHidden/>
    <w:rsid w:val="00E90B70"/>
    <w:rPr>
      <w:rFonts w:ascii="Segoe UI" w:hAnsi="Segoe UI" w:cs="Segoe UI"/>
      <w:sz w:val="18"/>
      <w:szCs w:val="18"/>
    </w:rPr>
  </w:style>
  <w:style w:type="character" w:customStyle="1" w:styleId="Nagwek1Znak">
    <w:name w:val="Nagłówek 1 Znak"/>
    <w:basedOn w:val="Domylnaczcionkaakapitu"/>
    <w:link w:val="Nagwek1"/>
    <w:uiPriority w:val="9"/>
    <w:rsid w:val="00197C80"/>
    <w:rPr>
      <w:rFonts w:ascii="Arial" w:eastAsia="Times New Roman" w:hAnsi="Arial" w:cs="Times New Roman"/>
      <w:b/>
      <w:bCs/>
      <w:sz w:val="28"/>
      <w:szCs w:val="28"/>
      <w:lang w:eastAsia="pl-PL"/>
    </w:rPr>
  </w:style>
  <w:style w:type="character" w:customStyle="1" w:styleId="Nagwek2Znak">
    <w:name w:val="Nagłówek 2 Znak"/>
    <w:basedOn w:val="Domylnaczcionkaakapitu"/>
    <w:link w:val="Nagwek2"/>
    <w:uiPriority w:val="9"/>
    <w:rsid w:val="00952937"/>
    <w:rPr>
      <w:rFonts w:ascii="Arial" w:eastAsia="Times New Roman" w:hAnsi="Arial" w:cs="Times New Roman"/>
      <w:b/>
      <w:bCs/>
      <w:szCs w:val="26"/>
      <w:lang w:eastAsia="pl-PL"/>
    </w:rPr>
  </w:style>
  <w:style w:type="character" w:customStyle="1" w:styleId="Nagwek3Znak">
    <w:name w:val="Nagłówek 3 Znak"/>
    <w:basedOn w:val="Domylnaczcionkaakapitu"/>
    <w:link w:val="Nagwek3"/>
    <w:uiPriority w:val="9"/>
    <w:rsid w:val="00E90B70"/>
    <w:rPr>
      <w:rFonts w:ascii="Arial" w:eastAsia="Times New Roman" w:hAnsi="Arial" w:cs="Times New Roman"/>
      <w:b/>
      <w:bCs/>
      <w:szCs w:val="20"/>
    </w:rPr>
  </w:style>
  <w:style w:type="character" w:customStyle="1" w:styleId="Nagwek4Znak">
    <w:name w:val="Nagłówek 4 Znak"/>
    <w:basedOn w:val="Domylnaczcionkaakapitu"/>
    <w:link w:val="Nagwek4"/>
    <w:uiPriority w:val="9"/>
    <w:rsid w:val="00E90B70"/>
    <w:rPr>
      <w:rFonts w:ascii="Arial" w:eastAsia="Times New Roman" w:hAnsi="Arial" w:cs="Times New Roman"/>
      <w:b/>
      <w:bCs/>
      <w:iCs/>
      <w:szCs w:val="20"/>
    </w:rPr>
  </w:style>
  <w:style w:type="character" w:customStyle="1" w:styleId="Nagwek7Znak">
    <w:name w:val="Nagłówek 7 Znak"/>
    <w:basedOn w:val="Domylnaczcionkaakapitu"/>
    <w:link w:val="Nagwek7"/>
    <w:uiPriority w:val="9"/>
    <w:semiHidden/>
    <w:rsid w:val="00E90B70"/>
    <w:rPr>
      <w:rFonts w:ascii="Calibri" w:eastAsia="Times New Roman" w:hAnsi="Calibri" w:cs="Times New Roman"/>
      <w:sz w:val="24"/>
      <w:szCs w:val="24"/>
    </w:rPr>
  </w:style>
  <w:style w:type="character" w:customStyle="1" w:styleId="Nagwek9Znak">
    <w:name w:val="Nagłówek 9 Znak"/>
    <w:basedOn w:val="Domylnaczcionkaakapitu"/>
    <w:link w:val="Nagwek9"/>
    <w:uiPriority w:val="9"/>
    <w:rsid w:val="00E90B70"/>
    <w:rPr>
      <w:rFonts w:ascii="Calibri Light" w:eastAsia="Times New Roman" w:hAnsi="Calibri Light" w:cs="Times New Roman"/>
    </w:rPr>
  </w:style>
  <w:style w:type="character" w:styleId="Hipercze">
    <w:name w:val="Hyperlink"/>
    <w:uiPriority w:val="99"/>
    <w:unhideWhenUsed/>
    <w:rsid w:val="00E90B70"/>
    <w:rPr>
      <w:color w:val="0000FF"/>
      <w:u w:val="single"/>
    </w:rPr>
  </w:style>
  <w:style w:type="character" w:styleId="Tytuksiki">
    <w:name w:val="Book Title"/>
    <w:uiPriority w:val="33"/>
    <w:qFormat/>
    <w:rsid w:val="00E90B70"/>
    <w:rPr>
      <w:b/>
      <w:bCs/>
      <w:smallCaps/>
      <w:spacing w:val="5"/>
    </w:rPr>
  </w:style>
  <w:style w:type="paragraph" w:styleId="Akapitzlist">
    <w:name w:val="List Paragraph"/>
    <w:aliases w:val="Numerowanie,List Paragraph,Akapit z listą BS,Kolorowa lista — akcent 11,List_Paragraph,Multilevel para_II,List Paragraph1,Bullet1,Bullets,List Paragraph 1,References,List Paragraph (numbered (a)),IBL List Paragraph,List Paragraph nowy"/>
    <w:basedOn w:val="Normalny"/>
    <w:link w:val="AkapitzlistZnak"/>
    <w:uiPriority w:val="99"/>
    <w:qFormat/>
    <w:rsid w:val="00E90B70"/>
    <w:pPr>
      <w:ind w:left="720"/>
      <w:contextualSpacing/>
    </w:pPr>
    <w:rPr>
      <w:rFonts w:eastAsia="Calibri"/>
      <w:sz w:val="20"/>
      <w:szCs w:val="20"/>
    </w:rPr>
  </w:style>
  <w:style w:type="character" w:customStyle="1" w:styleId="AkapitzlistZnak">
    <w:name w:val="Akapit z listą Znak"/>
    <w:aliases w:val="Numerowanie Znak,List Paragraph Znak,Akapit z listą BS Znak,Kolorowa lista — akcent 11 Znak,List_Paragraph Znak,Multilevel para_II Znak,List Paragraph1 Znak,Bullet1 Znak,Bullets Znak,List Paragraph 1 Znak,References Znak"/>
    <w:link w:val="Akapitzlist"/>
    <w:uiPriority w:val="99"/>
    <w:qFormat/>
    <w:locked/>
    <w:rsid w:val="00E90B70"/>
    <w:rPr>
      <w:rFonts w:ascii="Arial" w:eastAsia="Calibri" w:hAnsi="Arial" w:cs="Times New Roman"/>
      <w:sz w:val="20"/>
      <w:szCs w:val="20"/>
    </w:rPr>
  </w:style>
  <w:style w:type="table" w:styleId="Tabela-Siatka">
    <w:name w:val="Table Grid"/>
    <w:basedOn w:val="Standardowy"/>
    <w:uiPriority w:val="39"/>
    <w:rsid w:val="00E90B70"/>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nad obiektem"/>
    <w:basedOn w:val="Normalny"/>
    <w:next w:val="Normalny"/>
    <w:uiPriority w:val="35"/>
    <w:unhideWhenUsed/>
    <w:qFormat/>
    <w:rsid w:val="002F45E7"/>
    <w:pPr>
      <w:spacing w:before="240" w:line="240" w:lineRule="auto"/>
      <w:jc w:val="center"/>
    </w:pPr>
    <w:rPr>
      <w:b/>
      <w:bCs/>
      <w:sz w:val="20"/>
      <w:szCs w:val="18"/>
    </w:rPr>
  </w:style>
  <w:style w:type="character" w:styleId="Odwoaniedokomentarza">
    <w:name w:val="annotation reference"/>
    <w:uiPriority w:val="99"/>
    <w:semiHidden/>
    <w:unhideWhenUsed/>
    <w:qFormat/>
    <w:rsid w:val="00E90B70"/>
    <w:rPr>
      <w:sz w:val="16"/>
      <w:szCs w:val="16"/>
    </w:rPr>
  </w:style>
  <w:style w:type="paragraph" w:styleId="Tekstkomentarza">
    <w:name w:val="annotation text"/>
    <w:basedOn w:val="Normalny"/>
    <w:link w:val="TekstkomentarzaZnak"/>
    <w:uiPriority w:val="99"/>
    <w:unhideWhenUsed/>
    <w:qFormat/>
    <w:rsid w:val="00E90B70"/>
    <w:rPr>
      <w:rFonts w:eastAsia="Calibri"/>
      <w:sz w:val="20"/>
      <w:szCs w:val="20"/>
    </w:rPr>
  </w:style>
  <w:style w:type="character" w:customStyle="1" w:styleId="TekstkomentarzaZnak">
    <w:name w:val="Tekst komentarza Znak"/>
    <w:basedOn w:val="Domylnaczcionkaakapitu"/>
    <w:link w:val="Tekstkomentarza"/>
    <w:uiPriority w:val="99"/>
    <w:qFormat/>
    <w:rsid w:val="00E90B70"/>
    <w:rPr>
      <w:rFonts w:ascii="Arial" w:eastAsia="Calibri" w:hAnsi="Arial" w:cs="Times New Roman"/>
      <w:sz w:val="20"/>
      <w:szCs w:val="20"/>
    </w:rPr>
  </w:style>
  <w:style w:type="paragraph" w:customStyle="1" w:styleId="aaanita">
    <w:name w:val="aaanita"/>
    <w:basedOn w:val="Normalny"/>
    <w:link w:val="aaanitaZnak"/>
    <w:rsid w:val="00E90B70"/>
    <w:pPr>
      <w:tabs>
        <w:tab w:val="left" w:pos="0"/>
      </w:tabs>
    </w:pPr>
    <w:rPr>
      <w:sz w:val="20"/>
      <w:szCs w:val="20"/>
    </w:rPr>
  </w:style>
  <w:style w:type="character" w:customStyle="1" w:styleId="aaanitaZnak">
    <w:name w:val="aaanita Znak"/>
    <w:link w:val="aaanita"/>
    <w:rsid w:val="00E90B70"/>
    <w:rPr>
      <w:rFonts w:ascii="Times New Roman" w:eastAsia="Times New Roman" w:hAnsi="Times New Roman" w:cs="Times New Roman"/>
      <w:sz w:val="20"/>
      <w:szCs w:val="20"/>
      <w:lang w:eastAsia="pl-PL"/>
    </w:rPr>
  </w:style>
  <w:style w:type="paragraph" w:customStyle="1" w:styleId="Standard">
    <w:name w:val="Standard"/>
    <w:basedOn w:val="Normalny"/>
    <w:rsid w:val="00E90B70"/>
    <w:pPr>
      <w:spacing w:line="336" w:lineRule="auto"/>
      <w:ind w:firstLine="851"/>
    </w:pPr>
    <w:rPr>
      <w:szCs w:val="20"/>
    </w:rPr>
  </w:style>
  <w:style w:type="paragraph" w:styleId="NormalnyWeb">
    <w:name w:val="Normal (Web)"/>
    <w:basedOn w:val="Normalny"/>
    <w:uiPriority w:val="99"/>
    <w:unhideWhenUsed/>
    <w:rsid w:val="00E90B70"/>
    <w:pPr>
      <w:spacing w:before="100" w:beforeAutospacing="1" w:after="100" w:afterAutospacing="1"/>
    </w:pPr>
  </w:style>
  <w:style w:type="paragraph" w:styleId="Tematkomentarza">
    <w:name w:val="annotation subject"/>
    <w:basedOn w:val="Tekstkomentarza"/>
    <w:next w:val="Tekstkomentarza"/>
    <w:link w:val="TematkomentarzaZnak"/>
    <w:uiPriority w:val="99"/>
    <w:semiHidden/>
    <w:unhideWhenUsed/>
    <w:rsid w:val="00E90B70"/>
    <w:rPr>
      <w:b/>
      <w:bCs/>
    </w:rPr>
  </w:style>
  <w:style w:type="character" w:customStyle="1" w:styleId="TematkomentarzaZnak">
    <w:name w:val="Temat komentarza Znak"/>
    <w:basedOn w:val="TekstkomentarzaZnak"/>
    <w:link w:val="Tematkomentarza"/>
    <w:uiPriority w:val="99"/>
    <w:semiHidden/>
    <w:rsid w:val="00E90B70"/>
    <w:rPr>
      <w:rFonts w:ascii="Arial" w:eastAsia="Calibri" w:hAnsi="Arial" w:cs="Times New Roman"/>
      <w:b/>
      <w:bCs/>
      <w:sz w:val="20"/>
      <w:szCs w:val="20"/>
    </w:rPr>
  </w:style>
  <w:style w:type="character" w:styleId="Uwydatnienie">
    <w:name w:val="Emphasis"/>
    <w:qFormat/>
    <w:rsid w:val="00E90B70"/>
    <w:rPr>
      <w:i/>
      <w:iCs/>
    </w:rPr>
  </w:style>
  <w:style w:type="character" w:customStyle="1" w:styleId="apple-converted-space">
    <w:name w:val="apple-converted-space"/>
    <w:basedOn w:val="Domylnaczcionkaakapitu"/>
    <w:rsid w:val="00E90B70"/>
  </w:style>
  <w:style w:type="character" w:customStyle="1" w:styleId="st1">
    <w:name w:val="st1"/>
    <w:basedOn w:val="Domylnaczcionkaakapitu"/>
    <w:rsid w:val="00E90B70"/>
  </w:style>
  <w:style w:type="character" w:styleId="Pogrubienie">
    <w:name w:val="Strong"/>
    <w:aliases w:val="Normalny + 11 pt"/>
    <w:uiPriority w:val="22"/>
    <w:qFormat/>
    <w:rsid w:val="00E90B70"/>
    <w:rPr>
      <w:b/>
      <w:bCs/>
    </w:rPr>
  </w:style>
  <w:style w:type="character" w:customStyle="1" w:styleId="plainlinks">
    <w:name w:val="plainlinks"/>
    <w:basedOn w:val="Domylnaczcionkaakapitu"/>
    <w:rsid w:val="00E90B70"/>
  </w:style>
  <w:style w:type="paragraph" w:styleId="Tekstpodstawowy3">
    <w:name w:val="Body Text 3"/>
    <w:basedOn w:val="Normalny"/>
    <w:link w:val="Tekstpodstawowy3Znak"/>
    <w:uiPriority w:val="99"/>
    <w:unhideWhenUsed/>
    <w:rsid w:val="00E90B70"/>
    <w:pPr>
      <w:spacing w:line="264" w:lineRule="atLeast"/>
      <w:ind w:left="1134" w:right="-6"/>
    </w:pPr>
    <w:rPr>
      <w:sz w:val="16"/>
      <w:szCs w:val="16"/>
    </w:rPr>
  </w:style>
  <w:style w:type="character" w:customStyle="1" w:styleId="Tekstpodstawowy3Znak">
    <w:name w:val="Tekst podstawowy 3 Znak"/>
    <w:basedOn w:val="Domylnaczcionkaakapitu"/>
    <w:link w:val="Tekstpodstawowy3"/>
    <w:uiPriority w:val="99"/>
    <w:rsid w:val="00E90B70"/>
    <w:rPr>
      <w:rFonts w:ascii="Times New Roman" w:eastAsia="Times New Roman" w:hAnsi="Times New Roman" w:cs="Times New Roman"/>
      <w:sz w:val="16"/>
      <w:szCs w:val="16"/>
    </w:rPr>
  </w:style>
  <w:style w:type="paragraph" w:customStyle="1" w:styleId="Default">
    <w:name w:val="Default"/>
    <w:rsid w:val="00E90B70"/>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Tabela-Siatka1">
    <w:name w:val="Tabela - Siatka1"/>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2">
    <w:name w:val="w2"/>
    <w:basedOn w:val="Domylnaczcionkaakapitu"/>
    <w:rsid w:val="00E90B70"/>
  </w:style>
  <w:style w:type="paragraph" w:styleId="Nagwek">
    <w:name w:val="header"/>
    <w:basedOn w:val="Normalny"/>
    <w:link w:val="NagwekZnak"/>
    <w:uiPriority w:val="99"/>
    <w:unhideWhenUsed/>
    <w:rsid w:val="00E90B70"/>
    <w:pPr>
      <w:tabs>
        <w:tab w:val="center" w:pos="4536"/>
        <w:tab w:val="right" w:pos="9072"/>
      </w:tabs>
    </w:pPr>
    <w:rPr>
      <w:rFonts w:eastAsia="Calibri"/>
      <w:sz w:val="20"/>
      <w:szCs w:val="20"/>
    </w:rPr>
  </w:style>
  <w:style w:type="character" w:customStyle="1" w:styleId="NagwekZnak">
    <w:name w:val="Nagłówek Znak"/>
    <w:basedOn w:val="Domylnaczcionkaakapitu"/>
    <w:link w:val="Nagwek"/>
    <w:uiPriority w:val="99"/>
    <w:rsid w:val="00E90B70"/>
    <w:rPr>
      <w:rFonts w:ascii="Arial" w:eastAsia="Calibri" w:hAnsi="Arial" w:cs="Times New Roman"/>
      <w:sz w:val="20"/>
      <w:szCs w:val="20"/>
    </w:rPr>
  </w:style>
  <w:style w:type="paragraph" w:styleId="Stopka">
    <w:name w:val="footer"/>
    <w:basedOn w:val="Normalny"/>
    <w:link w:val="StopkaZnak"/>
    <w:uiPriority w:val="99"/>
    <w:unhideWhenUsed/>
    <w:rsid w:val="00E90B70"/>
    <w:pPr>
      <w:tabs>
        <w:tab w:val="center" w:pos="4536"/>
        <w:tab w:val="right" w:pos="9072"/>
      </w:tabs>
    </w:pPr>
    <w:rPr>
      <w:rFonts w:eastAsia="Calibri"/>
      <w:sz w:val="20"/>
      <w:szCs w:val="20"/>
    </w:rPr>
  </w:style>
  <w:style w:type="character" w:customStyle="1" w:styleId="StopkaZnak">
    <w:name w:val="Stopka Znak"/>
    <w:basedOn w:val="Domylnaczcionkaakapitu"/>
    <w:link w:val="Stopka"/>
    <w:uiPriority w:val="99"/>
    <w:rsid w:val="00E90B70"/>
    <w:rPr>
      <w:rFonts w:ascii="Arial" w:eastAsia="Calibri" w:hAnsi="Arial" w:cs="Times New Roman"/>
      <w:sz w:val="20"/>
      <w:szCs w:val="20"/>
    </w:rPr>
  </w:style>
  <w:style w:type="character" w:styleId="HTML-cytat">
    <w:name w:val="HTML Cite"/>
    <w:uiPriority w:val="99"/>
    <w:semiHidden/>
    <w:unhideWhenUsed/>
    <w:rsid w:val="00E90B70"/>
    <w:rPr>
      <w:i/>
      <w:iCs/>
    </w:rPr>
  </w:style>
  <w:style w:type="paragraph" w:customStyle="1" w:styleId="program">
    <w:name w:val="program"/>
    <w:basedOn w:val="Normalny"/>
    <w:rsid w:val="00E90B70"/>
    <w:pPr>
      <w:suppressAutoHyphens/>
      <w:ind w:firstLine="709"/>
    </w:pPr>
    <w:rPr>
      <w:szCs w:val="20"/>
    </w:rPr>
  </w:style>
  <w:style w:type="paragraph" w:customStyle="1" w:styleId="tekst">
    <w:name w:val="tekst"/>
    <w:basedOn w:val="Normalny"/>
    <w:rsid w:val="00E90B70"/>
    <w:pPr>
      <w:ind w:firstLine="709"/>
    </w:pPr>
    <w:rPr>
      <w:szCs w:val="20"/>
    </w:rPr>
  </w:style>
  <w:style w:type="paragraph" w:styleId="Spisilustracji">
    <w:name w:val="table of figures"/>
    <w:basedOn w:val="Normalny"/>
    <w:next w:val="Normalny"/>
    <w:uiPriority w:val="99"/>
    <w:unhideWhenUsed/>
    <w:rsid w:val="00E90B70"/>
  </w:style>
  <w:style w:type="paragraph" w:styleId="Nagwekspisutreci">
    <w:name w:val="TOC Heading"/>
    <w:basedOn w:val="Nagwek1"/>
    <w:next w:val="Normalny"/>
    <w:uiPriority w:val="39"/>
    <w:unhideWhenUsed/>
    <w:qFormat/>
    <w:rsid w:val="00E90B70"/>
    <w:pPr>
      <w:outlineLvl w:val="9"/>
    </w:pPr>
    <w:rPr>
      <w:rFonts w:ascii="Cambria" w:hAnsi="Cambria"/>
      <w:color w:val="365F91"/>
    </w:rPr>
  </w:style>
  <w:style w:type="paragraph" w:styleId="Spistreci1">
    <w:name w:val="toc 1"/>
    <w:basedOn w:val="Normalny"/>
    <w:next w:val="Normalny"/>
    <w:autoRedefine/>
    <w:uiPriority w:val="39"/>
    <w:unhideWhenUsed/>
    <w:rsid w:val="004642AC"/>
    <w:pPr>
      <w:tabs>
        <w:tab w:val="right" w:leader="dot" w:pos="9060"/>
      </w:tabs>
      <w:spacing w:after="100"/>
    </w:pPr>
    <w:rPr>
      <w:rFonts w:cs="Arial"/>
      <w:noProof/>
    </w:rPr>
  </w:style>
  <w:style w:type="paragraph" w:styleId="Spistreci2">
    <w:name w:val="toc 2"/>
    <w:basedOn w:val="Normalny"/>
    <w:next w:val="Normalny"/>
    <w:autoRedefine/>
    <w:uiPriority w:val="39"/>
    <w:unhideWhenUsed/>
    <w:rsid w:val="004642AC"/>
    <w:pPr>
      <w:spacing w:after="100"/>
      <w:ind w:left="220"/>
    </w:pPr>
  </w:style>
  <w:style w:type="paragraph" w:styleId="Spistreci3">
    <w:name w:val="toc 3"/>
    <w:basedOn w:val="Normalny"/>
    <w:next w:val="Normalny"/>
    <w:autoRedefine/>
    <w:uiPriority w:val="39"/>
    <w:unhideWhenUsed/>
    <w:rsid w:val="004642AC"/>
    <w:pPr>
      <w:tabs>
        <w:tab w:val="right" w:leader="dot" w:pos="9060"/>
      </w:tabs>
      <w:spacing w:after="100"/>
      <w:ind w:left="440"/>
    </w:pPr>
    <w:rPr>
      <w:rFonts w:cs="Arial"/>
      <w:noProof/>
    </w:rPr>
  </w:style>
  <w:style w:type="paragraph" w:customStyle="1" w:styleId="celp">
    <w:name w:val="cel_p"/>
    <w:basedOn w:val="Normalny"/>
    <w:rsid w:val="00E90B70"/>
    <w:pPr>
      <w:spacing w:after="15"/>
      <w:ind w:left="15" w:right="15"/>
      <w:textAlignment w:val="top"/>
    </w:pPr>
  </w:style>
  <w:style w:type="paragraph" w:styleId="Bezodstpw">
    <w:name w:val="No Spacing"/>
    <w:link w:val="BezodstpwZnak"/>
    <w:uiPriority w:val="1"/>
    <w:qFormat/>
    <w:rsid w:val="00E90B70"/>
    <w:pPr>
      <w:spacing w:before="120" w:after="120" w:line="360" w:lineRule="auto"/>
      <w:ind w:right="-6"/>
      <w:jc w:val="both"/>
    </w:pPr>
    <w:rPr>
      <w:rFonts w:ascii="Arial" w:eastAsia="Times New Roman" w:hAnsi="Arial" w:cs="Times New Roman"/>
      <w:szCs w:val="20"/>
    </w:rPr>
  </w:style>
  <w:style w:type="paragraph" w:styleId="Mapadokumentu">
    <w:name w:val="Document Map"/>
    <w:basedOn w:val="Normalny"/>
    <w:link w:val="MapadokumentuZnak1"/>
    <w:uiPriority w:val="99"/>
    <w:semiHidden/>
    <w:unhideWhenUsed/>
    <w:rsid w:val="00E90B70"/>
    <w:rPr>
      <w:rFonts w:ascii="Segoe UI" w:hAnsi="Segoe UI" w:cs="Segoe UI"/>
      <w:sz w:val="16"/>
      <w:szCs w:val="16"/>
    </w:rPr>
  </w:style>
  <w:style w:type="character" w:customStyle="1" w:styleId="PlandokumentuZnak">
    <w:name w:val="Plan dokumentu Znak"/>
    <w:uiPriority w:val="99"/>
    <w:semiHidden/>
    <w:rsid w:val="00E90B70"/>
    <w:rPr>
      <w:rFonts w:ascii="Tahoma" w:hAnsi="Tahoma" w:cs="Tahoma"/>
      <w:sz w:val="16"/>
      <w:szCs w:val="16"/>
      <w:lang w:eastAsia="en-US"/>
    </w:rPr>
  </w:style>
  <w:style w:type="character" w:customStyle="1" w:styleId="Teksttreci2">
    <w:name w:val="Tekst treści (2)_"/>
    <w:link w:val="Teksttreci20"/>
    <w:rsid w:val="00E90B70"/>
    <w:rPr>
      <w:rFonts w:ascii="Times New Roman" w:eastAsia="Times New Roman" w:hAnsi="Times New Roman"/>
      <w:shd w:val="clear" w:color="auto" w:fill="FFFFFF"/>
    </w:rPr>
  </w:style>
  <w:style w:type="character" w:customStyle="1" w:styleId="PogrubienieTeksttreci2Calibri85pt">
    <w:name w:val="Pogrubienie;Tekst treści (2) + Calibri;8;5 pt"/>
    <w:rsid w:val="00E90B70"/>
    <w:rPr>
      <w:rFonts w:ascii="Calibri" w:eastAsia="Calibri" w:hAnsi="Calibri" w:cs="Calibri"/>
      <w:b/>
      <w:bCs/>
      <w:i w:val="0"/>
      <w:iCs w:val="0"/>
      <w:smallCaps w:val="0"/>
      <w:strike w:val="0"/>
      <w:color w:val="000000"/>
      <w:spacing w:val="0"/>
      <w:w w:val="100"/>
      <w:position w:val="0"/>
      <w:sz w:val="17"/>
      <w:szCs w:val="17"/>
      <w:u w:val="none"/>
      <w:lang w:val="pl-PL" w:eastAsia="pl-PL" w:bidi="pl-PL"/>
    </w:rPr>
  </w:style>
  <w:style w:type="character" w:customStyle="1" w:styleId="Teksttreci2Calibri95pt">
    <w:name w:val="Tekst treści (2) + Calibri;9;5 pt"/>
    <w:rsid w:val="00E90B70"/>
    <w:rPr>
      <w:rFonts w:ascii="Calibri" w:eastAsia="Calibri" w:hAnsi="Calibri" w:cs="Calibri"/>
      <w:b w:val="0"/>
      <w:bCs w:val="0"/>
      <w:i w:val="0"/>
      <w:iCs w:val="0"/>
      <w:smallCaps w:val="0"/>
      <w:strike w:val="0"/>
      <w:color w:val="000000"/>
      <w:spacing w:val="0"/>
      <w:w w:val="100"/>
      <w:position w:val="0"/>
      <w:sz w:val="19"/>
      <w:szCs w:val="19"/>
      <w:u w:val="none"/>
      <w:lang w:val="pl-PL" w:eastAsia="pl-PL" w:bidi="pl-PL"/>
    </w:rPr>
  </w:style>
  <w:style w:type="paragraph" w:customStyle="1" w:styleId="Teksttreci20">
    <w:name w:val="Tekst treści (2)"/>
    <w:basedOn w:val="Normalny"/>
    <w:link w:val="Teksttreci2"/>
    <w:rsid w:val="00E90B70"/>
    <w:pPr>
      <w:widowControl w:val="0"/>
      <w:shd w:val="clear" w:color="auto" w:fill="FFFFFF"/>
    </w:pPr>
    <w:rPr>
      <w:rFonts w:cstheme="minorBidi"/>
      <w:szCs w:val="22"/>
      <w:lang w:eastAsia="en-US"/>
    </w:rPr>
  </w:style>
  <w:style w:type="paragraph" w:styleId="Tekstpodstawowy">
    <w:name w:val="Body Text"/>
    <w:basedOn w:val="Normalny"/>
    <w:link w:val="TekstpodstawowyZnak"/>
    <w:uiPriority w:val="99"/>
    <w:unhideWhenUsed/>
    <w:rsid w:val="00E90B70"/>
    <w:rPr>
      <w:rFonts w:eastAsia="Calibri"/>
      <w:szCs w:val="22"/>
      <w:lang w:eastAsia="en-US"/>
    </w:rPr>
  </w:style>
  <w:style w:type="character" w:customStyle="1" w:styleId="TekstpodstawowyZnak">
    <w:name w:val="Tekst podstawowy Znak"/>
    <w:basedOn w:val="Domylnaczcionkaakapitu"/>
    <w:link w:val="Tekstpodstawowy"/>
    <w:uiPriority w:val="99"/>
    <w:rsid w:val="00E90B70"/>
    <w:rPr>
      <w:rFonts w:ascii="Arial" w:eastAsia="Calibri" w:hAnsi="Arial" w:cs="Times New Roman"/>
    </w:rPr>
  </w:style>
  <w:style w:type="paragraph" w:styleId="Tekstprzypisudolnego">
    <w:name w:val="footnote text"/>
    <w:aliases w:val="Podrozdział"/>
    <w:basedOn w:val="Normalny"/>
    <w:link w:val="TekstprzypisudolnegoZnak"/>
    <w:uiPriority w:val="99"/>
    <w:rsid w:val="00E90B70"/>
    <w:rPr>
      <w:sz w:val="20"/>
      <w:szCs w:val="20"/>
    </w:rPr>
  </w:style>
  <w:style w:type="character" w:customStyle="1" w:styleId="TekstprzypisudolnegoZnak">
    <w:name w:val="Tekst przypisu dolnego Znak"/>
    <w:aliases w:val="Podrozdział Znak"/>
    <w:basedOn w:val="Domylnaczcionkaakapitu"/>
    <w:link w:val="Tekstprzypisudolnego"/>
    <w:uiPriority w:val="99"/>
    <w:qFormat/>
    <w:rsid w:val="00E90B70"/>
    <w:rPr>
      <w:rFonts w:ascii="Times New Roman" w:eastAsia="Times New Roman" w:hAnsi="Times New Roman" w:cs="Times New Roman"/>
      <w:sz w:val="20"/>
      <w:szCs w:val="20"/>
    </w:rPr>
  </w:style>
  <w:style w:type="paragraph" w:customStyle="1" w:styleId="BodyText21">
    <w:name w:val="Body Text 21"/>
    <w:basedOn w:val="Normalny"/>
    <w:rsid w:val="00E90B70"/>
    <w:pPr>
      <w:overflowPunct w:val="0"/>
      <w:autoSpaceDE w:val="0"/>
      <w:autoSpaceDN w:val="0"/>
      <w:adjustRightInd w:val="0"/>
      <w:textAlignment w:val="baseline"/>
    </w:pPr>
    <w:rPr>
      <w:i/>
      <w:color w:val="000000"/>
      <w:szCs w:val="20"/>
      <w:u w:val="single"/>
    </w:rPr>
  </w:style>
  <w:style w:type="paragraph" w:customStyle="1" w:styleId="BodyText24">
    <w:name w:val="Body Text 24"/>
    <w:basedOn w:val="Normalny"/>
    <w:rsid w:val="00E90B70"/>
    <w:pPr>
      <w:overflowPunct w:val="0"/>
      <w:autoSpaceDE w:val="0"/>
      <w:autoSpaceDN w:val="0"/>
      <w:adjustRightInd w:val="0"/>
      <w:textAlignment w:val="baseline"/>
    </w:pPr>
    <w:rPr>
      <w:color w:val="800000"/>
      <w:szCs w:val="20"/>
    </w:rPr>
  </w:style>
  <w:style w:type="paragraph" w:styleId="Lista">
    <w:name w:val="List"/>
    <w:basedOn w:val="Normalny"/>
    <w:rsid w:val="00E90B70"/>
    <w:pPr>
      <w:ind w:left="283" w:hanging="283"/>
    </w:pPr>
    <w:rPr>
      <w:b/>
      <w:snapToGrid w:val="0"/>
      <w:sz w:val="32"/>
      <w:szCs w:val="20"/>
    </w:rPr>
  </w:style>
  <w:style w:type="paragraph" w:styleId="Lista2">
    <w:name w:val="List 2"/>
    <w:basedOn w:val="Normalny"/>
    <w:uiPriority w:val="99"/>
    <w:semiHidden/>
    <w:unhideWhenUsed/>
    <w:rsid w:val="00E90B70"/>
    <w:pPr>
      <w:ind w:left="566" w:hanging="283"/>
      <w:contextualSpacing/>
    </w:pPr>
  </w:style>
  <w:style w:type="paragraph" w:styleId="Tekstpodstawowy2">
    <w:name w:val="Body Text 2"/>
    <w:basedOn w:val="Normalny"/>
    <w:link w:val="Tekstpodstawowy2Znak"/>
    <w:uiPriority w:val="99"/>
    <w:unhideWhenUsed/>
    <w:rsid w:val="00E90B70"/>
    <w:pPr>
      <w:spacing w:line="480" w:lineRule="auto"/>
    </w:pPr>
    <w:rPr>
      <w:rFonts w:eastAsia="Calibri"/>
      <w:szCs w:val="22"/>
      <w:lang w:eastAsia="en-US"/>
    </w:rPr>
  </w:style>
  <w:style w:type="character" w:customStyle="1" w:styleId="Tekstpodstawowy2Znak">
    <w:name w:val="Tekst podstawowy 2 Znak"/>
    <w:basedOn w:val="Domylnaczcionkaakapitu"/>
    <w:link w:val="Tekstpodstawowy2"/>
    <w:uiPriority w:val="99"/>
    <w:rsid w:val="00E90B70"/>
    <w:rPr>
      <w:rFonts w:ascii="Arial" w:eastAsia="Calibri" w:hAnsi="Arial" w:cs="Times New Roman"/>
    </w:rPr>
  </w:style>
  <w:style w:type="paragraph" w:styleId="Tekstpodstawowywcity">
    <w:name w:val="Body Text Indent"/>
    <w:basedOn w:val="Normalny"/>
    <w:link w:val="TekstpodstawowywcityZnak"/>
    <w:uiPriority w:val="99"/>
    <w:unhideWhenUsed/>
    <w:rsid w:val="00E90B70"/>
    <w:pPr>
      <w:ind w:left="283"/>
    </w:pPr>
    <w:rPr>
      <w:rFonts w:eastAsia="Calibri"/>
      <w:szCs w:val="22"/>
      <w:lang w:eastAsia="en-US"/>
    </w:rPr>
  </w:style>
  <w:style w:type="character" w:customStyle="1" w:styleId="TekstpodstawowywcityZnak">
    <w:name w:val="Tekst podstawowy wcięty Znak"/>
    <w:basedOn w:val="Domylnaczcionkaakapitu"/>
    <w:link w:val="Tekstpodstawowywcity"/>
    <w:uiPriority w:val="99"/>
    <w:rsid w:val="00E90B70"/>
    <w:rPr>
      <w:rFonts w:ascii="Arial" w:eastAsia="Calibri" w:hAnsi="Arial" w:cs="Times New Roman"/>
    </w:rPr>
  </w:style>
  <w:style w:type="paragraph" w:customStyle="1" w:styleId="Tekstpodstawowy31">
    <w:name w:val="Tekst podstawowy 31"/>
    <w:basedOn w:val="Normalny"/>
    <w:rsid w:val="00E90B70"/>
    <w:pPr>
      <w:overflowPunct w:val="0"/>
      <w:autoSpaceDE w:val="0"/>
      <w:autoSpaceDN w:val="0"/>
      <w:adjustRightInd w:val="0"/>
      <w:textAlignment w:val="baseline"/>
    </w:pPr>
    <w:rPr>
      <w:b/>
      <w:color w:val="000000"/>
      <w:sz w:val="72"/>
      <w:szCs w:val="20"/>
    </w:rPr>
  </w:style>
  <w:style w:type="paragraph" w:styleId="Tekstpodstawowywcity3">
    <w:name w:val="Body Text Indent 3"/>
    <w:basedOn w:val="Normalny"/>
    <w:link w:val="Tekstpodstawowywcity3Znak"/>
    <w:uiPriority w:val="99"/>
    <w:unhideWhenUsed/>
    <w:rsid w:val="00E90B70"/>
    <w:pPr>
      <w:ind w:left="283"/>
    </w:pPr>
    <w:rPr>
      <w:rFonts w:eastAsia="Calibri"/>
      <w:sz w:val="16"/>
      <w:szCs w:val="16"/>
      <w:lang w:eastAsia="en-US"/>
    </w:rPr>
  </w:style>
  <w:style w:type="character" w:customStyle="1" w:styleId="Tekstpodstawowywcity3Znak">
    <w:name w:val="Tekst podstawowy wcięty 3 Znak"/>
    <w:basedOn w:val="Domylnaczcionkaakapitu"/>
    <w:link w:val="Tekstpodstawowywcity3"/>
    <w:uiPriority w:val="99"/>
    <w:rsid w:val="00E90B70"/>
    <w:rPr>
      <w:rFonts w:ascii="Arial" w:eastAsia="Calibri" w:hAnsi="Arial" w:cs="Times New Roman"/>
      <w:sz w:val="16"/>
      <w:szCs w:val="16"/>
    </w:rPr>
  </w:style>
  <w:style w:type="paragraph" w:styleId="Tekstpodstawowywcity2">
    <w:name w:val="Body Text Indent 2"/>
    <w:basedOn w:val="Normalny"/>
    <w:link w:val="Tekstpodstawowywcity2Znak"/>
    <w:uiPriority w:val="99"/>
    <w:unhideWhenUsed/>
    <w:rsid w:val="00E90B70"/>
    <w:pPr>
      <w:spacing w:line="480" w:lineRule="auto"/>
      <w:ind w:left="283" w:right="-6"/>
    </w:pPr>
    <w:rPr>
      <w:szCs w:val="20"/>
      <w:lang w:eastAsia="en-US"/>
    </w:rPr>
  </w:style>
  <w:style w:type="character" w:customStyle="1" w:styleId="Tekstpodstawowywcity2Znak">
    <w:name w:val="Tekst podstawowy wcięty 2 Znak"/>
    <w:basedOn w:val="Domylnaczcionkaakapitu"/>
    <w:link w:val="Tekstpodstawowywcity2"/>
    <w:uiPriority w:val="99"/>
    <w:rsid w:val="00E90B70"/>
    <w:rPr>
      <w:rFonts w:ascii="Times New Roman" w:eastAsia="Times New Roman" w:hAnsi="Times New Roman" w:cs="Times New Roman"/>
      <w:szCs w:val="20"/>
    </w:rPr>
  </w:style>
  <w:style w:type="paragraph" w:styleId="Tekstprzypisukocowego">
    <w:name w:val="endnote text"/>
    <w:basedOn w:val="Normalny"/>
    <w:link w:val="TekstprzypisukocowegoZnak"/>
    <w:uiPriority w:val="99"/>
    <w:semiHidden/>
    <w:unhideWhenUsed/>
    <w:rsid w:val="00E90B70"/>
    <w:rPr>
      <w:rFonts w:eastAsia="Calibri"/>
      <w:sz w:val="20"/>
      <w:szCs w:val="20"/>
      <w:lang w:eastAsia="en-US"/>
    </w:rPr>
  </w:style>
  <w:style w:type="character" w:customStyle="1" w:styleId="TekstprzypisukocowegoZnak">
    <w:name w:val="Tekst przypisu końcowego Znak"/>
    <w:basedOn w:val="Domylnaczcionkaakapitu"/>
    <w:link w:val="Tekstprzypisukocowego"/>
    <w:uiPriority w:val="99"/>
    <w:semiHidden/>
    <w:rsid w:val="00E90B70"/>
    <w:rPr>
      <w:rFonts w:ascii="Arial" w:eastAsia="Calibri" w:hAnsi="Arial" w:cs="Times New Roman"/>
      <w:sz w:val="20"/>
      <w:szCs w:val="20"/>
    </w:rPr>
  </w:style>
  <w:style w:type="character" w:styleId="Odwoanieprzypisukocowego">
    <w:name w:val="endnote reference"/>
    <w:uiPriority w:val="99"/>
    <w:semiHidden/>
    <w:unhideWhenUsed/>
    <w:rsid w:val="00E90B70"/>
    <w:rPr>
      <w:vertAlign w:val="superscript"/>
    </w:rPr>
  </w:style>
  <w:style w:type="character" w:customStyle="1" w:styleId="ff17">
    <w:name w:val="ff17"/>
    <w:rsid w:val="00E90B70"/>
    <w:rPr>
      <w:vertAlign w:val="baseline"/>
    </w:rPr>
  </w:style>
  <w:style w:type="character" w:customStyle="1" w:styleId="ffb">
    <w:name w:val="ffb"/>
    <w:rsid w:val="00E90B70"/>
    <w:rPr>
      <w:vertAlign w:val="baseline"/>
    </w:rPr>
  </w:style>
  <w:style w:type="paragraph" w:customStyle="1" w:styleId="BodySingle">
    <w:name w:val="Body Single"/>
    <w:rsid w:val="00E90B70"/>
    <w:pPr>
      <w:widowControl w:val="0"/>
      <w:snapToGrid w:val="0"/>
      <w:spacing w:after="0" w:line="240" w:lineRule="auto"/>
      <w:ind w:left="648" w:hanging="648"/>
      <w:jc w:val="both"/>
    </w:pPr>
    <w:rPr>
      <w:rFonts w:ascii="Times New Roman" w:eastAsia="Times New Roman" w:hAnsi="Times New Roman" w:cs="Times New Roman"/>
      <w:color w:val="000000"/>
      <w:sz w:val="24"/>
      <w:szCs w:val="20"/>
      <w:lang w:eastAsia="pl-PL"/>
    </w:rPr>
  </w:style>
  <w:style w:type="paragraph" w:customStyle="1" w:styleId="BlockProtect">
    <w:name w:val="Block Protect"/>
    <w:rsid w:val="00E90B70"/>
    <w:pPr>
      <w:keepNext/>
      <w:keepLines/>
      <w:widowControl w:val="0"/>
      <w:snapToGrid w:val="0"/>
      <w:spacing w:after="0" w:line="240" w:lineRule="auto"/>
    </w:pPr>
    <w:rPr>
      <w:rFonts w:ascii="Times New Roman" w:eastAsia="Times New Roman" w:hAnsi="Times New Roman" w:cs="Times New Roman"/>
      <w:color w:val="000000"/>
      <w:sz w:val="24"/>
      <w:szCs w:val="20"/>
      <w:lang w:eastAsia="pl-PL"/>
    </w:rPr>
  </w:style>
  <w:style w:type="paragraph" w:customStyle="1" w:styleId="kropkan">
    <w:name w:val="kropka_n"/>
    <w:basedOn w:val="Normalny"/>
    <w:rsid w:val="00E90B70"/>
    <w:pPr>
      <w:tabs>
        <w:tab w:val="left" w:pos="1097"/>
      </w:tabs>
      <w:suppressAutoHyphens/>
      <w:ind w:left="1077" w:hanging="360"/>
    </w:pPr>
    <w:rPr>
      <w:sz w:val="26"/>
      <w:szCs w:val="20"/>
      <w:lang w:eastAsia="ar-SA"/>
    </w:rPr>
  </w:style>
  <w:style w:type="character" w:styleId="Odwoanieprzypisudolnego">
    <w:name w:val="footnote reference"/>
    <w:aliases w:val="Odwo³anie przypisu"/>
    <w:uiPriority w:val="99"/>
    <w:unhideWhenUsed/>
    <w:rsid w:val="00E90B70"/>
    <w:rPr>
      <w:vertAlign w:val="superscript"/>
    </w:rPr>
  </w:style>
  <w:style w:type="character" w:customStyle="1" w:styleId="h2">
    <w:name w:val="h2"/>
    <w:rsid w:val="00E90B70"/>
  </w:style>
  <w:style w:type="character" w:customStyle="1" w:styleId="h1">
    <w:name w:val="h1"/>
    <w:rsid w:val="00E90B70"/>
  </w:style>
  <w:style w:type="paragraph" w:customStyle="1" w:styleId="Zawartotabeli">
    <w:name w:val="Zawartość tabeli"/>
    <w:basedOn w:val="Normalny"/>
    <w:rsid w:val="00E90B70"/>
    <w:pPr>
      <w:suppressLineNumbers/>
      <w:suppressAutoHyphens/>
    </w:pPr>
    <w:rPr>
      <w:szCs w:val="20"/>
      <w:lang w:eastAsia="ar-SA"/>
    </w:rPr>
  </w:style>
  <w:style w:type="paragraph" w:customStyle="1" w:styleId="Textbody">
    <w:name w:val="Text body"/>
    <w:basedOn w:val="Standard"/>
    <w:rsid w:val="00E90B70"/>
    <w:pPr>
      <w:widowControl w:val="0"/>
      <w:suppressAutoHyphens/>
      <w:autoSpaceDN w:val="0"/>
      <w:spacing w:line="240" w:lineRule="auto"/>
      <w:ind w:firstLine="0"/>
      <w:jc w:val="left"/>
      <w:textAlignment w:val="baseline"/>
    </w:pPr>
    <w:rPr>
      <w:rFonts w:eastAsia="Lucida Sans Unicode" w:cs="Mangal"/>
      <w:kern w:val="3"/>
      <w:szCs w:val="24"/>
      <w:lang w:eastAsia="zh-CN" w:bidi="hi-IN"/>
    </w:rPr>
  </w:style>
  <w:style w:type="paragraph" w:styleId="Tytu">
    <w:name w:val="Title"/>
    <w:basedOn w:val="Normalny"/>
    <w:next w:val="Normalny"/>
    <w:link w:val="TytuZnak"/>
    <w:qFormat/>
    <w:rsid w:val="00E90B70"/>
    <w:pPr>
      <w:spacing w:before="240" w:after="60"/>
      <w:jc w:val="center"/>
      <w:outlineLvl w:val="0"/>
    </w:pPr>
    <w:rPr>
      <w:rFonts w:ascii="Calibri Light" w:hAnsi="Calibri Light"/>
      <w:b/>
      <w:bCs/>
      <w:kern w:val="28"/>
      <w:sz w:val="32"/>
      <w:szCs w:val="32"/>
      <w:lang w:eastAsia="en-US"/>
    </w:rPr>
  </w:style>
  <w:style w:type="character" w:customStyle="1" w:styleId="TytuZnak">
    <w:name w:val="Tytuł Znak"/>
    <w:basedOn w:val="Domylnaczcionkaakapitu"/>
    <w:link w:val="Tytu"/>
    <w:rsid w:val="00E90B70"/>
    <w:rPr>
      <w:rFonts w:ascii="Calibri Light" w:eastAsia="Times New Roman" w:hAnsi="Calibri Light" w:cs="Times New Roman"/>
      <w:b/>
      <w:bCs/>
      <w:kern w:val="28"/>
      <w:sz w:val="32"/>
      <w:szCs w:val="32"/>
    </w:rPr>
  </w:style>
  <w:style w:type="paragraph" w:styleId="Spistreci4">
    <w:name w:val="toc 4"/>
    <w:basedOn w:val="Normalny"/>
    <w:next w:val="Normalny"/>
    <w:autoRedefine/>
    <w:uiPriority w:val="39"/>
    <w:unhideWhenUsed/>
    <w:rsid w:val="00171B6C"/>
    <w:pPr>
      <w:tabs>
        <w:tab w:val="right" w:leader="dot" w:pos="9060"/>
      </w:tabs>
      <w:spacing w:line="240" w:lineRule="auto"/>
      <w:ind w:left="720"/>
    </w:pPr>
    <w:rPr>
      <w:rFonts w:cs="Arial"/>
      <w:b/>
      <w:bCs/>
      <w:iCs/>
      <w:noProof/>
    </w:rPr>
  </w:style>
  <w:style w:type="table" w:customStyle="1" w:styleId="Tabela-Siatka7">
    <w:name w:val="Tabela - Siatka7"/>
    <w:basedOn w:val="Standardowy"/>
    <w:next w:val="Tabela-Siatka"/>
    <w:uiPriority w:val="39"/>
    <w:rsid w:val="00E90B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rzxr">
    <w:name w:val="lrzxr"/>
    <w:rsid w:val="00E90B70"/>
  </w:style>
  <w:style w:type="character" w:customStyle="1" w:styleId="Nierozpoznanawzmianka1">
    <w:name w:val="Nierozpoznana wzmianka1"/>
    <w:uiPriority w:val="99"/>
    <w:semiHidden/>
    <w:unhideWhenUsed/>
    <w:rsid w:val="00E90B70"/>
    <w:rPr>
      <w:color w:val="605E5C"/>
      <w:shd w:val="clear" w:color="auto" w:fill="E1DFDD"/>
    </w:rPr>
  </w:style>
  <w:style w:type="character" w:customStyle="1" w:styleId="style1">
    <w:name w:val="style1"/>
    <w:rsid w:val="00E90B70"/>
  </w:style>
  <w:style w:type="character" w:styleId="UyteHipercze">
    <w:name w:val="FollowedHyperlink"/>
    <w:uiPriority w:val="99"/>
    <w:semiHidden/>
    <w:unhideWhenUsed/>
    <w:rsid w:val="00E90B70"/>
    <w:rPr>
      <w:color w:val="954F72"/>
      <w:u w:val="single"/>
    </w:rPr>
  </w:style>
  <w:style w:type="character" w:customStyle="1" w:styleId="isbn">
    <w:name w:val="isbn"/>
    <w:basedOn w:val="Domylnaczcionkaakapitu"/>
    <w:rsid w:val="00E90B70"/>
  </w:style>
  <w:style w:type="character" w:customStyle="1" w:styleId="Teksttreci26pt">
    <w:name w:val="Tekst treści (2) + 6 pt"/>
    <w:rsid w:val="00E90B70"/>
    <w:rPr>
      <w:rFonts w:ascii="Times New Roman" w:eastAsia="Times New Roman" w:hAnsi="Times New Roman" w:cs="Times New Roman"/>
      <w:b w:val="0"/>
      <w:bCs w:val="0"/>
      <w:i w:val="0"/>
      <w:iCs w:val="0"/>
      <w:strike w:val="0"/>
      <w:dstrike w:val="0"/>
      <w:color w:val="000000"/>
      <w:spacing w:val="0"/>
      <w:w w:val="100"/>
      <w:position w:val="0"/>
      <w:sz w:val="12"/>
      <w:szCs w:val="12"/>
      <w:u w:val="none"/>
      <w:shd w:val="clear" w:color="auto" w:fill="FFFFFF"/>
      <w:vertAlign w:val="baseline"/>
      <w:lang w:val="pl-PL" w:eastAsia="pl-PL" w:bidi="pl-PL"/>
    </w:rPr>
  </w:style>
  <w:style w:type="character" w:customStyle="1" w:styleId="MapadokumentuZnak">
    <w:name w:val="Mapa dokumentu Znak"/>
    <w:uiPriority w:val="99"/>
    <w:semiHidden/>
    <w:rsid w:val="00E90B70"/>
    <w:rPr>
      <w:rFonts w:ascii="Tahoma" w:hAnsi="Tahoma" w:cs="Tahoma"/>
      <w:sz w:val="16"/>
      <w:szCs w:val="16"/>
      <w:lang w:eastAsia="en-US"/>
    </w:rPr>
  </w:style>
  <w:style w:type="paragraph" w:customStyle="1" w:styleId="Tekstpodstawowy310">
    <w:name w:val="Tekst podstawowy 31"/>
    <w:basedOn w:val="Normalny"/>
    <w:rsid w:val="00E90B70"/>
    <w:pPr>
      <w:overflowPunct w:val="0"/>
      <w:autoSpaceDE w:val="0"/>
      <w:autoSpaceDN w:val="0"/>
      <w:adjustRightInd w:val="0"/>
      <w:textAlignment w:val="baseline"/>
    </w:pPr>
    <w:rPr>
      <w:b/>
      <w:color w:val="000000"/>
      <w:sz w:val="72"/>
      <w:szCs w:val="20"/>
    </w:rPr>
  </w:style>
  <w:style w:type="character" w:customStyle="1" w:styleId="Nierozpoznanawzmianka10">
    <w:name w:val="Nierozpoznana wzmianka1"/>
    <w:uiPriority w:val="99"/>
    <w:semiHidden/>
    <w:unhideWhenUsed/>
    <w:rsid w:val="00E90B70"/>
    <w:rPr>
      <w:color w:val="808080"/>
      <w:shd w:val="clear" w:color="auto" w:fill="E6E6E6"/>
    </w:rPr>
  </w:style>
  <w:style w:type="character" w:customStyle="1" w:styleId="ng-binding">
    <w:name w:val="ng-binding"/>
    <w:rsid w:val="00E90B70"/>
  </w:style>
  <w:style w:type="character" w:customStyle="1" w:styleId="Teksttreci285ptOdstpy0pt">
    <w:name w:val="Tekst treści (2) + 8;5 pt;Odstępy 0 pt"/>
    <w:rsid w:val="00E90B70"/>
    <w:rPr>
      <w:rFonts w:ascii="Times New Roman" w:eastAsia="Times New Roman" w:hAnsi="Times New Roman" w:cs="Times New Roman"/>
      <w:b w:val="0"/>
      <w:bCs w:val="0"/>
      <w:i w:val="0"/>
      <w:iCs w:val="0"/>
      <w:smallCaps w:val="0"/>
      <w:strike w:val="0"/>
      <w:color w:val="000000"/>
      <w:spacing w:val="10"/>
      <w:w w:val="100"/>
      <w:position w:val="0"/>
      <w:sz w:val="17"/>
      <w:szCs w:val="17"/>
      <w:u w:val="none"/>
      <w:shd w:val="clear" w:color="auto" w:fill="FFFFFF"/>
      <w:lang w:val="pl-PL" w:eastAsia="pl-PL" w:bidi="pl-PL"/>
    </w:rPr>
  </w:style>
  <w:style w:type="character" w:customStyle="1" w:styleId="Teksttreci295pt">
    <w:name w:val="Tekst treści (2) + 9;5 pt"/>
    <w:rsid w:val="00E90B7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PogrubienieTeksttreci2LucidaSansUnicode8pt">
    <w:name w:val="Pogrubienie;Tekst treści (2) + Lucida Sans Unicode;8 pt"/>
    <w:rsid w:val="00E90B70"/>
    <w:rPr>
      <w:rFonts w:ascii="Lucida Sans Unicode" w:eastAsia="Lucida Sans Unicode" w:hAnsi="Lucida Sans Unicode" w:cs="Lucida Sans Unicode"/>
      <w:b/>
      <w:bCs/>
      <w:i w:val="0"/>
      <w:iCs w:val="0"/>
      <w:smallCaps w:val="0"/>
      <w:strike w:val="0"/>
      <w:color w:val="000000"/>
      <w:spacing w:val="0"/>
      <w:w w:val="100"/>
      <w:position w:val="0"/>
      <w:sz w:val="16"/>
      <w:szCs w:val="16"/>
      <w:u w:val="none"/>
      <w:shd w:val="clear" w:color="auto" w:fill="FFFFFF"/>
      <w:lang w:val="pl-PL" w:eastAsia="pl-PL" w:bidi="pl-PL"/>
    </w:rPr>
  </w:style>
  <w:style w:type="character" w:customStyle="1" w:styleId="PogrubienieTeksttreci2Calibri9pt">
    <w:name w:val="Pogrubienie;Tekst treści (2) + Calibri;9 pt"/>
    <w:rsid w:val="00E90B70"/>
    <w:rPr>
      <w:rFonts w:ascii="Calibri" w:eastAsia="Calibri" w:hAnsi="Calibri" w:cs="Calibri"/>
      <w:b/>
      <w:bCs/>
      <w:i w:val="0"/>
      <w:iCs w:val="0"/>
      <w:smallCaps w:val="0"/>
      <w:strike w:val="0"/>
      <w:color w:val="000000"/>
      <w:spacing w:val="0"/>
      <w:w w:val="100"/>
      <w:position w:val="0"/>
      <w:sz w:val="18"/>
      <w:szCs w:val="18"/>
      <w:u w:val="none"/>
      <w:shd w:val="clear" w:color="auto" w:fill="FFFFFF"/>
      <w:lang w:val="pl-PL" w:eastAsia="pl-PL" w:bidi="pl-PL"/>
    </w:rPr>
  </w:style>
  <w:style w:type="character" w:customStyle="1" w:styleId="Teksttreci2LucidaSansUnicode75pt">
    <w:name w:val="Tekst treści (2) + Lucida Sans Unicode;7;5 pt"/>
    <w:rsid w:val="00E90B70"/>
    <w:rPr>
      <w:rFonts w:ascii="Lucida Sans Unicode" w:eastAsia="Lucida Sans Unicode" w:hAnsi="Lucida Sans Unicode" w:cs="Lucida Sans Unicode"/>
      <w:b w:val="0"/>
      <w:bCs w:val="0"/>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2Constantia8pt">
    <w:name w:val="Tekst treści (2) + Constantia;8 pt"/>
    <w:rsid w:val="00E90B70"/>
    <w:rPr>
      <w:rFonts w:ascii="Constantia" w:eastAsia="Constantia" w:hAnsi="Constantia" w:cs="Constantia"/>
      <w:b w:val="0"/>
      <w:bCs w:val="0"/>
      <w:i w:val="0"/>
      <w:iCs w:val="0"/>
      <w:smallCaps w:val="0"/>
      <w:strike w:val="0"/>
      <w:color w:val="000000"/>
      <w:spacing w:val="0"/>
      <w:w w:val="100"/>
      <w:position w:val="0"/>
      <w:sz w:val="16"/>
      <w:szCs w:val="16"/>
      <w:u w:val="none"/>
      <w:shd w:val="clear" w:color="auto" w:fill="FFFFFF"/>
      <w:lang w:val="pl-PL" w:eastAsia="pl-PL" w:bidi="pl-PL"/>
    </w:rPr>
  </w:style>
  <w:style w:type="character" w:customStyle="1" w:styleId="Teksttreci2Calibri10ptKursywa">
    <w:name w:val="Tekst treści (2) + Calibri;10 pt;Kursywa"/>
    <w:rsid w:val="00E90B70"/>
    <w:rPr>
      <w:rFonts w:ascii="Calibri" w:eastAsia="Calibri" w:hAnsi="Calibri" w:cs="Calibri"/>
      <w:b w:val="0"/>
      <w:bCs w:val="0"/>
      <w:i/>
      <w:iCs/>
      <w:smallCaps w:val="0"/>
      <w:strike w:val="0"/>
      <w:color w:val="000000"/>
      <w:spacing w:val="0"/>
      <w:w w:val="100"/>
      <w:position w:val="0"/>
      <w:sz w:val="20"/>
      <w:szCs w:val="20"/>
      <w:u w:val="none"/>
      <w:shd w:val="clear" w:color="auto" w:fill="FFFFFF"/>
      <w:lang w:val="pl-PL" w:eastAsia="pl-PL" w:bidi="pl-PL"/>
    </w:rPr>
  </w:style>
  <w:style w:type="character" w:customStyle="1" w:styleId="Teksttreci2MicrosoftSansSerif75ptKursywaOdstpy0pt">
    <w:name w:val="Tekst treści (2) + Microsoft Sans Serif;7;5 pt;Kursywa;Odstępy 0 pt"/>
    <w:rsid w:val="00E90B70"/>
    <w:rPr>
      <w:rFonts w:ascii="Microsoft Sans Serif" w:eastAsia="Microsoft Sans Serif" w:hAnsi="Microsoft Sans Serif" w:cs="Microsoft Sans Serif"/>
      <w:b w:val="0"/>
      <w:bCs w:val="0"/>
      <w:i/>
      <w:iCs/>
      <w:smallCaps w:val="0"/>
      <w:strike w:val="0"/>
      <w:color w:val="000000"/>
      <w:spacing w:val="10"/>
      <w:w w:val="100"/>
      <w:position w:val="0"/>
      <w:sz w:val="15"/>
      <w:szCs w:val="15"/>
      <w:u w:val="none"/>
      <w:shd w:val="clear" w:color="auto" w:fill="FFFFFF"/>
      <w:lang w:val="pl-PL" w:eastAsia="pl-PL" w:bidi="pl-PL"/>
    </w:rPr>
  </w:style>
  <w:style w:type="character" w:customStyle="1" w:styleId="PogrubienieTeksttreci2Calibri10pt">
    <w:name w:val="Pogrubienie;Tekst treści (2) + Calibri;10 pt"/>
    <w:rsid w:val="00E90B70"/>
    <w:rPr>
      <w:rFonts w:ascii="Calibri" w:eastAsia="Calibri" w:hAnsi="Calibri" w:cs="Calibri"/>
      <w:b/>
      <w:bCs/>
      <w:i w:val="0"/>
      <w:iCs w:val="0"/>
      <w:smallCaps w:val="0"/>
      <w:strike w:val="0"/>
      <w:color w:val="000000"/>
      <w:spacing w:val="0"/>
      <w:w w:val="100"/>
      <w:position w:val="0"/>
      <w:sz w:val="20"/>
      <w:szCs w:val="20"/>
      <w:u w:val="none"/>
      <w:shd w:val="clear" w:color="auto" w:fill="FFFFFF"/>
      <w:lang w:val="pl-PL" w:eastAsia="pl-PL" w:bidi="pl-PL"/>
    </w:rPr>
  </w:style>
  <w:style w:type="character" w:customStyle="1" w:styleId="Teksttreci2Constantia75ptOdstpy0pt">
    <w:name w:val="Tekst treści (2) + Constantia;7;5 pt;Odstępy 0 pt"/>
    <w:rsid w:val="00E90B70"/>
    <w:rPr>
      <w:rFonts w:ascii="Constantia" w:eastAsia="Constantia" w:hAnsi="Constantia" w:cs="Constantia"/>
      <w:b w:val="0"/>
      <w:bCs w:val="0"/>
      <w:i w:val="0"/>
      <w:iCs w:val="0"/>
      <w:smallCaps w:val="0"/>
      <w:strike w:val="0"/>
      <w:color w:val="000000"/>
      <w:spacing w:val="10"/>
      <w:w w:val="100"/>
      <w:position w:val="0"/>
      <w:sz w:val="15"/>
      <w:szCs w:val="15"/>
      <w:u w:val="none"/>
      <w:shd w:val="clear" w:color="auto" w:fill="FFFFFF"/>
      <w:lang w:val="pl-PL" w:eastAsia="pl-PL" w:bidi="pl-PL"/>
    </w:rPr>
  </w:style>
  <w:style w:type="table" w:styleId="rednialista2akcent1">
    <w:name w:val="Medium List 2 Accent 1"/>
    <w:basedOn w:val="Standardowy"/>
    <w:uiPriority w:val="66"/>
    <w:rsid w:val="00E90B70"/>
    <w:pPr>
      <w:spacing w:after="0" w:line="240" w:lineRule="auto"/>
    </w:pPr>
    <w:rPr>
      <w:rFonts w:ascii="Calibri Light" w:eastAsia="Times New Roman" w:hAnsi="Calibri Light" w:cs="Times New Roman"/>
      <w:color w:val="000000"/>
      <w:lang w:eastAsia="pl-PL"/>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paragraph" w:styleId="Poprawka">
    <w:name w:val="Revision"/>
    <w:hidden/>
    <w:uiPriority w:val="99"/>
    <w:semiHidden/>
    <w:rsid w:val="00E90B70"/>
    <w:pPr>
      <w:spacing w:after="0" w:line="240" w:lineRule="auto"/>
    </w:pPr>
    <w:rPr>
      <w:rFonts w:ascii="Times New Roman" w:eastAsia="Times New Roman" w:hAnsi="Times New Roman" w:cs="Times New Roman"/>
      <w:sz w:val="24"/>
      <w:szCs w:val="24"/>
      <w:lang w:eastAsia="pl-PL"/>
    </w:rPr>
  </w:style>
  <w:style w:type="character" w:styleId="Wyrnieniedelikatne">
    <w:name w:val="Subtle Emphasis"/>
    <w:uiPriority w:val="19"/>
    <w:qFormat/>
    <w:rsid w:val="00E90B70"/>
    <w:rPr>
      <w:i/>
      <w:iCs/>
      <w:color w:val="808080"/>
    </w:rPr>
  </w:style>
  <w:style w:type="character" w:customStyle="1" w:styleId="item-fieldvalue">
    <w:name w:val="item-fieldvalue"/>
    <w:rsid w:val="00E90B70"/>
  </w:style>
  <w:style w:type="character" w:customStyle="1" w:styleId="item-fieldname">
    <w:name w:val="item-fieldname"/>
    <w:rsid w:val="00E90B70"/>
  </w:style>
  <w:style w:type="numbering" w:customStyle="1" w:styleId="Styl1">
    <w:name w:val="Styl1"/>
    <w:rsid w:val="00E90B70"/>
    <w:pPr>
      <w:numPr>
        <w:numId w:val="1"/>
      </w:numPr>
    </w:pPr>
  </w:style>
  <w:style w:type="paragraph" w:customStyle="1" w:styleId="dtn">
    <w:name w:val="dtn"/>
    <w:basedOn w:val="Normalny"/>
    <w:rsid w:val="00E90B70"/>
    <w:pPr>
      <w:spacing w:after="300"/>
    </w:pPr>
    <w:rPr>
      <w:rFonts w:ascii="inherit" w:hAnsi="inherit"/>
    </w:rPr>
  </w:style>
  <w:style w:type="paragraph" w:customStyle="1" w:styleId="dtz">
    <w:name w:val="dtz"/>
    <w:basedOn w:val="Normalny"/>
    <w:rsid w:val="00E90B70"/>
    <w:pPr>
      <w:spacing w:after="300"/>
    </w:pPr>
    <w:rPr>
      <w:rFonts w:ascii="inherit" w:hAnsi="inherit"/>
    </w:rPr>
  </w:style>
  <w:style w:type="paragraph" w:customStyle="1" w:styleId="dtu">
    <w:name w:val="dtu"/>
    <w:basedOn w:val="Normalny"/>
    <w:rsid w:val="00E90B70"/>
    <w:pPr>
      <w:spacing w:after="300"/>
    </w:pPr>
    <w:rPr>
      <w:rFonts w:ascii="inherit" w:hAnsi="inherit"/>
    </w:rPr>
  </w:style>
  <w:style w:type="character" w:customStyle="1" w:styleId="Teksttreci285pt">
    <w:name w:val="Tekst treści (2) + 8;5 pt"/>
    <w:rsid w:val="00E90B70"/>
    <w:rPr>
      <w:rFonts w:ascii="Times New Roman" w:eastAsia="Times New Roman" w:hAnsi="Times New Roman" w:cs="Times New Roman"/>
      <w:b w:val="0"/>
      <w:bCs w:val="0"/>
      <w:i w:val="0"/>
      <w:iCs w:val="0"/>
      <w:smallCaps w:val="0"/>
      <w:strike w:val="0"/>
      <w:color w:val="0E1545"/>
      <w:spacing w:val="0"/>
      <w:w w:val="100"/>
      <w:position w:val="0"/>
      <w:sz w:val="17"/>
      <w:szCs w:val="17"/>
      <w:u w:val="none"/>
      <w:shd w:val="clear" w:color="auto" w:fill="FFFFFF"/>
      <w:lang w:val="pl-PL" w:eastAsia="pl-PL" w:bidi="pl-PL"/>
    </w:rPr>
  </w:style>
  <w:style w:type="character" w:customStyle="1" w:styleId="Teksttreci285ptKursywa">
    <w:name w:val="Tekst treści (2) + 8;5 pt;Kursywa"/>
    <w:rsid w:val="00E90B70"/>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pl-PL" w:eastAsia="pl-PL" w:bidi="pl-PL"/>
    </w:rPr>
  </w:style>
  <w:style w:type="character" w:customStyle="1" w:styleId="Teksttreci2Garamond9pt">
    <w:name w:val="Tekst treści (2) + Garamond;9 pt"/>
    <w:rsid w:val="00E90B70"/>
    <w:rPr>
      <w:rFonts w:ascii="Garamond" w:eastAsia="Garamond" w:hAnsi="Garamond" w:cs="Garamond"/>
      <w:b w:val="0"/>
      <w:bCs w:val="0"/>
      <w:i w:val="0"/>
      <w:iCs w:val="0"/>
      <w:smallCaps w:val="0"/>
      <w:strike w:val="0"/>
      <w:color w:val="000000"/>
      <w:spacing w:val="0"/>
      <w:w w:val="100"/>
      <w:position w:val="0"/>
      <w:sz w:val="18"/>
      <w:szCs w:val="18"/>
      <w:u w:val="none"/>
      <w:shd w:val="clear" w:color="auto" w:fill="FFFFFF"/>
      <w:lang w:val="pl-PL" w:eastAsia="pl-PL" w:bidi="pl-PL"/>
    </w:rPr>
  </w:style>
  <w:style w:type="character" w:customStyle="1" w:styleId="Teksttreci25pt">
    <w:name w:val="Tekst treści (2) + 5 pt"/>
    <w:rsid w:val="00E90B70"/>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pl-PL" w:eastAsia="pl-PL" w:bidi="pl-PL"/>
    </w:rPr>
  </w:style>
  <w:style w:type="character" w:customStyle="1" w:styleId="PogrubienieTeksttreci285pt">
    <w:name w:val="Pogrubienie;Tekst treści (2) + 8;5 pt"/>
    <w:rsid w:val="00E90B70"/>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pl-PL" w:eastAsia="pl-PL" w:bidi="pl-PL"/>
    </w:rPr>
  </w:style>
  <w:style w:type="character" w:customStyle="1" w:styleId="Teksttreci2Garamond6ptKursywa">
    <w:name w:val="Tekst treści (2) + Garamond;6 pt;Kursywa"/>
    <w:rsid w:val="00E90B70"/>
    <w:rPr>
      <w:rFonts w:ascii="Garamond" w:eastAsia="Garamond" w:hAnsi="Garamond" w:cs="Garamond"/>
      <w:b w:val="0"/>
      <w:bCs w:val="0"/>
      <w:i/>
      <w:iCs/>
      <w:smallCaps w:val="0"/>
      <w:strike w:val="0"/>
      <w:color w:val="502B2A"/>
      <w:spacing w:val="0"/>
      <w:w w:val="100"/>
      <w:position w:val="0"/>
      <w:sz w:val="12"/>
      <w:szCs w:val="12"/>
      <w:u w:val="none"/>
      <w:shd w:val="clear" w:color="auto" w:fill="FFFFFF"/>
      <w:lang w:val="pl-PL" w:eastAsia="pl-PL" w:bidi="pl-PL"/>
    </w:rPr>
  </w:style>
  <w:style w:type="character" w:customStyle="1" w:styleId="highlight">
    <w:name w:val="highlight"/>
    <w:rsid w:val="00E90B70"/>
  </w:style>
  <w:style w:type="character" w:customStyle="1" w:styleId="FontStyle31">
    <w:name w:val="Font Style31"/>
    <w:uiPriority w:val="99"/>
    <w:rsid w:val="00E90B70"/>
    <w:rPr>
      <w:rFonts w:ascii="Arial Unicode MS" w:eastAsia="Arial Unicode MS" w:hAnsi="Arial Unicode MS" w:cs="Arial Unicode MS" w:hint="eastAsia"/>
      <w:color w:val="000000"/>
    </w:rPr>
  </w:style>
  <w:style w:type="character" w:customStyle="1" w:styleId="BodyText2Znak">
    <w:name w:val="Body Text 2 Znak"/>
    <w:link w:val="Tekstpodstawowy21"/>
    <w:locked/>
    <w:rsid w:val="00E90B70"/>
    <w:rPr>
      <w:rFonts w:ascii="Arial" w:hAnsi="Arial" w:cs="Arial"/>
    </w:rPr>
  </w:style>
  <w:style w:type="paragraph" w:customStyle="1" w:styleId="Tekstpodstawowy21">
    <w:name w:val="Tekst podstawowy 21"/>
    <w:basedOn w:val="Normalny"/>
    <w:link w:val="BodyText2Znak"/>
    <w:rsid w:val="00E90B70"/>
    <w:pPr>
      <w:widowControl w:val="0"/>
    </w:pPr>
    <w:rPr>
      <w:rFonts w:eastAsiaTheme="minorHAnsi" w:cs="Arial"/>
      <w:szCs w:val="22"/>
      <w:lang w:eastAsia="en-US"/>
    </w:rPr>
  </w:style>
  <w:style w:type="paragraph" w:customStyle="1" w:styleId="TableText">
    <w:name w:val="Table Text"/>
    <w:rsid w:val="00E90B70"/>
    <w:pPr>
      <w:widowControl w:val="0"/>
      <w:spacing w:before="20" w:after="10" w:line="240" w:lineRule="auto"/>
      <w:jc w:val="center"/>
    </w:pPr>
    <w:rPr>
      <w:rFonts w:ascii="Arial Narrow" w:eastAsia="Times New Roman" w:hAnsi="Arial Narrow" w:cs="Times New Roman"/>
      <w:color w:val="000000"/>
      <w:sz w:val="19"/>
      <w:szCs w:val="20"/>
      <w:lang w:eastAsia="pl-PL"/>
    </w:rPr>
  </w:style>
  <w:style w:type="character" w:customStyle="1" w:styleId="Teksttreci295ptKursywa">
    <w:name w:val="Tekst treści (2) + 9;5 pt;Kursywa"/>
    <w:rsid w:val="00E90B7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pl-PL" w:eastAsia="pl-PL" w:bidi="pl-PL"/>
    </w:rPr>
  </w:style>
  <w:style w:type="character" w:customStyle="1" w:styleId="Teksttreci2Exact">
    <w:name w:val="Tekst treści (2) Exact"/>
    <w:rsid w:val="00E90B70"/>
    <w:rPr>
      <w:rFonts w:ascii="Arial" w:eastAsia="Arial" w:hAnsi="Arial" w:cs="Arial"/>
      <w:b w:val="0"/>
      <w:bCs w:val="0"/>
      <w:i w:val="0"/>
      <w:iCs w:val="0"/>
      <w:smallCaps w:val="0"/>
      <w:strike w:val="0"/>
      <w:sz w:val="20"/>
      <w:szCs w:val="20"/>
      <w:u w:val="none"/>
    </w:rPr>
  </w:style>
  <w:style w:type="character" w:customStyle="1" w:styleId="Teksttreci28pt">
    <w:name w:val="Tekst treści (2) + 8 pt"/>
    <w:rsid w:val="00E90B70"/>
    <w:rPr>
      <w:rFonts w:ascii="Arial Unicode MS" w:eastAsia="Arial Unicode MS" w:hAnsi="Arial Unicode MS" w:cs="Arial Unicode MS"/>
      <w:b w:val="0"/>
      <w:bCs w:val="0"/>
      <w:i w:val="0"/>
      <w:iCs w:val="0"/>
      <w:smallCaps w:val="0"/>
      <w:strike w:val="0"/>
      <w:color w:val="000000"/>
      <w:spacing w:val="0"/>
      <w:w w:val="100"/>
      <w:position w:val="0"/>
      <w:sz w:val="16"/>
      <w:szCs w:val="16"/>
      <w:u w:val="none"/>
      <w:shd w:val="clear" w:color="auto" w:fill="FFFFFF"/>
      <w:lang w:val="pl-PL" w:eastAsia="pl-PL" w:bidi="pl-PL"/>
    </w:rPr>
  </w:style>
  <w:style w:type="character" w:customStyle="1" w:styleId="Teksttreci2CalibriKursywa">
    <w:name w:val="Tekst treści (2) + Calibri;Kursywa"/>
    <w:rsid w:val="00E90B70"/>
    <w:rPr>
      <w:rFonts w:ascii="Calibri" w:eastAsia="Calibri" w:hAnsi="Calibri" w:cs="Calibri"/>
      <w:b w:val="0"/>
      <w:bCs w:val="0"/>
      <w:i/>
      <w:iCs/>
      <w:smallCaps w:val="0"/>
      <w:strike w:val="0"/>
      <w:color w:val="000000"/>
      <w:spacing w:val="0"/>
      <w:w w:val="100"/>
      <w:position w:val="0"/>
      <w:sz w:val="18"/>
      <w:szCs w:val="18"/>
      <w:u w:val="none"/>
      <w:shd w:val="clear" w:color="auto" w:fill="FFFFFF"/>
      <w:lang w:val="pl-PL" w:eastAsia="pl-PL" w:bidi="pl-PL"/>
    </w:rPr>
  </w:style>
  <w:style w:type="character" w:customStyle="1" w:styleId="PogrubienieTeksttreci28pt">
    <w:name w:val="Pogrubienie;Tekst treści (2) + 8 pt"/>
    <w:rsid w:val="00E90B70"/>
    <w:rPr>
      <w:rFonts w:ascii="Arial Unicode MS" w:eastAsia="Arial Unicode MS" w:hAnsi="Arial Unicode MS" w:cs="Arial Unicode MS"/>
      <w:b/>
      <w:bCs/>
      <w:i w:val="0"/>
      <w:iCs w:val="0"/>
      <w:smallCaps w:val="0"/>
      <w:strike w:val="0"/>
      <w:color w:val="000000"/>
      <w:spacing w:val="0"/>
      <w:w w:val="100"/>
      <w:position w:val="0"/>
      <w:sz w:val="16"/>
      <w:szCs w:val="16"/>
      <w:u w:val="none"/>
      <w:shd w:val="clear" w:color="auto" w:fill="FFFFFF"/>
      <w:lang w:val="pl-PL" w:eastAsia="pl-PL" w:bidi="pl-PL"/>
    </w:rPr>
  </w:style>
  <w:style w:type="character" w:customStyle="1" w:styleId="Teksttreci2ArialNarrow7ptBezpogrubienia">
    <w:name w:val="Tekst treści (2) + Arial Narrow;7 pt;Bez pogrubienia"/>
    <w:rsid w:val="00E90B70"/>
    <w:rPr>
      <w:rFonts w:ascii="Arial Narrow" w:eastAsia="Arial Narrow" w:hAnsi="Arial Narrow" w:cs="Arial Narrow"/>
      <w:b/>
      <w:bCs/>
      <w:i w:val="0"/>
      <w:iCs w:val="0"/>
      <w:smallCaps w:val="0"/>
      <w:strike w:val="0"/>
      <w:color w:val="2B233D"/>
      <w:spacing w:val="0"/>
      <w:w w:val="100"/>
      <w:position w:val="0"/>
      <w:sz w:val="14"/>
      <w:szCs w:val="14"/>
      <w:u w:val="none"/>
      <w:shd w:val="clear" w:color="auto" w:fill="FFFFFF"/>
      <w:lang w:val="pl-PL" w:eastAsia="pl-PL" w:bidi="pl-PL"/>
    </w:rPr>
  </w:style>
  <w:style w:type="character" w:customStyle="1" w:styleId="Teksttreci2ArialNarrow7ptBezpogrubieniaKursywa">
    <w:name w:val="Tekst treści (2) + Arial Narrow;7 pt;Bez pogrubienia;Kursywa"/>
    <w:rsid w:val="00E90B70"/>
    <w:rPr>
      <w:rFonts w:ascii="Arial Narrow" w:eastAsia="Arial Narrow" w:hAnsi="Arial Narrow" w:cs="Arial Narrow"/>
      <w:b/>
      <w:bCs/>
      <w:i/>
      <w:iCs/>
      <w:smallCaps w:val="0"/>
      <w:strike w:val="0"/>
      <w:color w:val="2B233D"/>
      <w:spacing w:val="0"/>
      <w:w w:val="100"/>
      <w:position w:val="0"/>
      <w:sz w:val="14"/>
      <w:szCs w:val="14"/>
      <w:u w:val="none"/>
      <w:shd w:val="clear" w:color="auto" w:fill="FFFFFF"/>
      <w:lang w:val="pl-PL" w:eastAsia="pl-PL" w:bidi="pl-PL"/>
    </w:rPr>
  </w:style>
  <w:style w:type="character" w:customStyle="1" w:styleId="Teksttreci2ArialNarrow8ptBezpogrubienia">
    <w:name w:val="Tekst treści (2) + Arial Narrow;8 pt;Bez pogrubienia"/>
    <w:rsid w:val="00E90B70"/>
    <w:rPr>
      <w:rFonts w:ascii="Arial Narrow" w:eastAsia="Arial Narrow" w:hAnsi="Arial Narrow" w:cs="Arial Narrow"/>
      <w:b/>
      <w:bCs/>
      <w:i w:val="0"/>
      <w:iCs w:val="0"/>
      <w:smallCaps w:val="0"/>
      <w:strike w:val="0"/>
      <w:color w:val="443F51"/>
      <w:spacing w:val="0"/>
      <w:w w:val="100"/>
      <w:position w:val="0"/>
      <w:sz w:val="16"/>
      <w:szCs w:val="16"/>
      <w:u w:val="none"/>
      <w:shd w:val="clear" w:color="auto" w:fill="FFFFFF"/>
      <w:lang w:val="pl-PL" w:eastAsia="pl-PL" w:bidi="pl-PL"/>
    </w:rPr>
  </w:style>
  <w:style w:type="character" w:customStyle="1" w:styleId="Teksttreci2ArialNarrow8ptBezpogrubieniaKursywa">
    <w:name w:val="Tekst treści (2) + Arial Narrow;8 pt;Bez pogrubienia;Kursywa"/>
    <w:rsid w:val="00E90B70"/>
    <w:rPr>
      <w:rFonts w:ascii="Arial Narrow" w:eastAsia="Arial Narrow" w:hAnsi="Arial Narrow" w:cs="Arial Narrow"/>
      <w:b/>
      <w:bCs/>
      <w:i/>
      <w:iCs/>
      <w:smallCaps w:val="0"/>
      <w:strike w:val="0"/>
      <w:color w:val="2B233D"/>
      <w:spacing w:val="0"/>
      <w:w w:val="100"/>
      <w:position w:val="0"/>
      <w:sz w:val="16"/>
      <w:szCs w:val="16"/>
      <w:u w:val="none"/>
      <w:shd w:val="clear" w:color="auto" w:fill="FFFFFF"/>
      <w:lang w:val="pl-PL" w:eastAsia="pl-PL" w:bidi="pl-PL"/>
    </w:rPr>
  </w:style>
  <w:style w:type="character" w:customStyle="1" w:styleId="esrinumericvalue">
    <w:name w:val="esrinumericvalue"/>
    <w:rsid w:val="00E90B70"/>
  </w:style>
  <w:style w:type="character" w:customStyle="1" w:styleId="Teksttreci2Kursywa">
    <w:name w:val="Tekst treści (2) + Kursywa"/>
    <w:rsid w:val="00E90B70"/>
    <w:rPr>
      <w:rFonts w:ascii="Arial" w:eastAsia="Arial" w:hAnsi="Arial" w:cs="Arial"/>
      <w:b w:val="0"/>
      <w:bCs w:val="0"/>
      <w:i/>
      <w:iCs/>
      <w:smallCaps w:val="0"/>
      <w:strike w:val="0"/>
      <w:color w:val="4B4B4B"/>
      <w:spacing w:val="0"/>
      <w:w w:val="100"/>
      <w:position w:val="0"/>
      <w:sz w:val="15"/>
      <w:szCs w:val="15"/>
      <w:u w:val="none"/>
      <w:shd w:val="clear" w:color="auto" w:fill="FFFFFF"/>
      <w:lang w:val="pl-PL" w:eastAsia="pl-PL" w:bidi="pl-PL"/>
    </w:rPr>
  </w:style>
  <w:style w:type="character" w:customStyle="1" w:styleId="Teksttreci2Bezpogrubienia">
    <w:name w:val="Tekst treści (2) + Bez pogrubienia"/>
    <w:rsid w:val="00E90B70"/>
    <w:rPr>
      <w:rFonts w:ascii="Arial" w:eastAsia="Arial" w:hAnsi="Arial" w:cs="Arial"/>
      <w:b/>
      <w:bCs/>
      <w:i w:val="0"/>
      <w:iCs w:val="0"/>
      <w:smallCaps w:val="0"/>
      <w:strike w:val="0"/>
      <w:color w:val="4D4D4D"/>
      <w:spacing w:val="0"/>
      <w:w w:val="100"/>
      <w:position w:val="0"/>
      <w:sz w:val="16"/>
      <w:szCs w:val="16"/>
      <w:u w:val="none"/>
      <w:shd w:val="clear" w:color="auto" w:fill="FFFFFF"/>
      <w:lang w:val="pl-PL" w:eastAsia="pl-PL" w:bidi="pl-PL"/>
    </w:rPr>
  </w:style>
  <w:style w:type="character" w:customStyle="1" w:styleId="Teksttreci2BezpogrubieniaKursywa">
    <w:name w:val="Tekst treści (2) + Bez pogrubienia;Kursywa"/>
    <w:rsid w:val="00E90B70"/>
    <w:rPr>
      <w:rFonts w:ascii="Arial" w:eastAsia="Arial" w:hAnsi="Arial" w:cs="Arial"/>
      <w:b/>
      <w:bCs/>
      <w:i/>
      <w:iCs/>
      <w:smallCaps w:val="0"/>
      <w:strike w:val="0"/>
      <w:color w:val="4D4D4D"/>
      <w:spacing w:val="0"/>
      <w:w w:val="100"/>
      <w:position w:val="0"/>
      <w:sz w:val="16"/>
      <w:szCs w:val="16"/>
      <w:u w:val="none"/>
      <w:shd w:val="clear" w:color="auto" w:fill="FFFFFF"/>
      <w:lang w:val="pl-PL" w:eastAsia="pl-PL" w:bidi="pl-PL"/>
    </w:rPr>
  </w:style>
  <w:style w:type="character" w:customStyle="1" w:styleId="Teksttreci2Gulim9ptBezpogrubieniaKursywa">
    <w:name w:val="Tekst treści (2) + Gulim;9 pt;Bez pogrubienia;Kursywa"/>
    <w:rsid w:val="00E90B70"/>
    <w:rPr>
      <w:rFonts w:ascii="Gulim" w:eastAsia="Gulim" w:hAnsi="Gulim" w:cs="Gulim"/>
      <w:b/>
      <w:bCs/>
      <w:i/>
      <w:iCs/>
      <w:smallCaps w:val="0"/>
      <w:strike w:val="0"/>
      <w:color w:val="4D4D4D"/>
      <w:spacing w:val="0"/>
      <w:w w:val="100"/>
      <w:position w:val="0"/>
      <w:sz w:val="18"/>
      <w:szCs w:val="18"/>
      <w:u w:val="none"/>
      <w:shd w:val="clear" w:color="auto" w:fill="FFFFFF"/>
      <w:lang w:val="pl-PL" w:eastAsia="pl-PL" w:bidi="pl-PL"/>
    </w:rPr>
  </w:style>
  <w:style w:type="character" w:customStyle="1" w:styleId="MapadokumentuZnak1">
    <w:name w:val="Mapa dokumentu Znak1"/>
    <w:basedOn w:val="Domylnaczcionkaakapitu"/>
    <w:link w:val="Mapadokumentu"/>
    <w:uiPriority w:val="99"/>
    <w:semiHidden/>
    <w:rsid w:val="00E90B70"/>
    <w:rPr>
      <w:rFonts w:ascii="Segoe UI" w:eastAsia="Times New Roman" w:hAnsi="Segoe UI" w:cs="Segoe UI"/>
      <w:sz w:val="16"/>
      <w:szCs w:val="16"/>
      <w:lang w:eastAsia="pl-PL"/>
    </w:rPr>
  </w:style>
  <w:style w:type="character" w:customStyle="1" w:styleId="Nierozpoznanawzmianka2">
    <w:name w:val="Nierozpoznana wzmianka2"/>
    <w:basedOn w:val="Domylnaczcionkaakapitu"/>
    <w:uiPriority w:val="99"/>
    <w:semiHidden/>
    <w:unhideWhenUsed/>
    <w:rsid w:val="008417F8"/>
    <w:rPr>
      <w:color w:val="605E5C"/>
      <w:shd w:val="clear" w:color="auto" w:fill="E1DFDD"/>
    </w:rPr>
  </w:style>
  <w:style w:type="paragraph" w:customStyle="1" w:styleId="spip">
    <w:name w:val="spip"/>
    <w:basedOn w:val="Normalny"/>
    <w:rsid w:val="00245E2A"/>
    <w:pPr>
      <w:spacing w:before="100" w:beforeAutospacing="1" w:after="100" w:afterAutospacing="1"/>
    </w:pPr>
  </w:style>
  <w:style w:type="character" w:customStyle="1" w:styleId="BezodstpwZnak">
    <w:name w:val="Bez odstępów Znak"/>
    <w:link w:val="Bezodstpw"/>
    <w:uiPriority w:val="1"/>
    <w:qFormat/>
    <w:rsid w:val="002224FF"/>
    <w:rPr>
      <w:rFonts w:ascii="Arial" w:eastAsia="Times New Roman" w:hAnsi="Arial" w:cs="Times New Roman"/>
      <w:szCs w:val="20"/>
    </w:rPr>
  </w:style>
  <w:style w:type="character" w:customStyle="1" w:styleId="reference-text">
    <w:name w:val="reference-text"/>
    <w:rsid w:val="006B0787"/>
  </w:style>
  <w:style w:type="character" w:styleId="Nierozpoznanawzmianka">
    <w:name w:val="Unresolved Mention"/>
    <w:basedOn w:val="Domylnaczcionkaakapitu"/>
    <w:uiPriority w:val="99"/>
    <w:semiHidden/>
    <w:unhideWhenUsed/>
    <w:rsid w:val="006B0787"/>
    <w:rPr>
      <w:color w:val="605E5C"/>
      <w:shd w:val="clear" w:color="auto" w:fill="E1DFDD"/>
    </w:rPr>
  </w:style>
  <w:style w:type="character" w:customStyle="1" w:styleId="markedcontent">
    <w:name w:val="markedcontent"/>
    <w:basedOn w:val="Domylnaczcionkaakapitu"/>
    <w:rsid w:val="006B0787"/>
  </w:style>
  <w:style w:type="numbering" w:customStyle="1" w:styleId="Bezlisty1">
    <w:name w:val="Bez listy1"/>
    <w:next w:val="Bezlisty"/>
    <w:uiPriority w:val="99"/>
    <w:semiHidden/>
    <w:unhideWhenUsed/>
    <w:rsid w:val="004245ED"/>
  </w:style>
  <w:style w:type="character" w:customStyle="1" w:styleId="hgkelc">
    <w:name w:val="hgkelc"/>
    <w:basedOn w:val="Domylnaczcionkaakapitu"/>
    <w:rsid w:val="00B35331"/>
  </w:style>
  <w:style w:type="character" w:customStyle="1" w:styleId="ui-provider">
    <w:name w:val="ui-provider"/>
    <w:basedOn w:val="Domylnaczcionkaakapitu"/>
    <w:rsid w:val="00475929"/>
  </w:style>
  <w:style w:type="character" w:customStyle="1" w:styleId="default-value">
    <w:name w:val="default-value"/>
    <w:basedOn w:val="Domylnaczcionkaakapitu"/>
    <w:rsid w:val="009E697B"/>
  </w:style>
  <w:style w:type="paragraph" w:customStyle="1" w:styleId="Standarduser">
    <w:name w:val="Standard (user)"/>
    <w:rsid w:val="00007DE1"/>
    <w:pPr>
      <w:widowControl w:val="0"/>
      <w:suppressAutoHyphens/>
      <w:autoSpaceDN w:val="0"/>
      <w:spacing w:after="0" w:line="240" w:lineRule="auto"/>
      <w:textAlignment w:val="baseline"/>
    </w:pPr>
    <w:rPr>
      <w:rFonts w:ascii="Times New Roman" w:eastAsia="Lucida Sans Unicode" w:hAnsi="Times New Roman" w:cs="Tahoma"/>
      <w:color w:val="000000"/>
      <w:kern w:val="3"/>
      <w:sz w:val="20"/>
      <w:szCs w:val="24"/>
      <w:lang w:eastAsia="zh-CN"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060939">
      <w:bodyDiv w:val="1"/>
      <w:marLeft w:val="0"/>
      <w:marRight w:val="0"/>
      <w:marTop w:val="0"/>
      <w:marBottom w:val="0"/>
      <w:divBdr>
        <w:top w:val="none" w:sz="0" w:space="0" w:color="auto"/>
        <w:left w:val="none" w:sz="0" w:space="0" w:color="auto"/>
        <w:bottom w:val="none" w:sz="0" w:space="0" w:color="auto"/>
        <w:right w:val="none" w:sz="0" w:space="0" w:color="auto"/>
      </w:divBdr>
    </w:div>
    <w:div w:id="214319255">
      <w:bodyDiv w:val="1"/>
      <w:marLeft w:val="0"/>
      <w:marRight w:val="0"/>
      <w:marTop w:val="0"/>
      <w:marBottom w:val="0"/>
      <w:divBdr>
        <w:top w:val="none" w:sz="0" w:space="0" w:color="auto"/>
        <w:left w:val="none" w:sz="0" w:space="0" w:color="auto"/>
        <w:bottom w:val="none" w:sz="0" w:space="0" w:color="auto"/>
        <w:right w:val="none" w:sz="0" w:space="0" w:color="auto"/>
      </w:divBdr>
    </w:div>
    <w:div w:id="228541976">
      <w:bodyDiv w:val="1"/>
      <w:marLeft w:val="0"/>
      <w:marRight w:val="0"/>
      <w:marTop w:val="0"/>
      <w:marBottom w:val="0"/>
      <w:divBdr>
        <w:top w:val="none" w:sz="0" w:space="0" w:color="auto"/>
        <w:left w:val="none" w:sz="0" w:space="0" w:color="auto"/>
        <w:bottom w:val="none" w:sz="0" w:space="0" w:color="auto"/>
        <w:right w:val="none" w:sz="0" w:space="0" w:color="auto"/>
      </w:divBdr>
    </w:div>
    <w:div w:id="262500763">
      <w:bodyDiv w:val="1"/>
      <w:marLeft w:val="0"/>
      <w:marRight w:val="0"/>
      <w:marTop w:val="0"/>
      <w:marBottom w:val="0"/>
      <w:divBdr>
        <w:top w:val="none" w:sz="0" w:space="0" w:color="auto"/>
        <w:left w:val="none" w:sz="0" w:space="0" w:color="auto"/>
        <w:bottom w:val="none" w:sz="0" w:space="0" w:color="auto"/>
        <w:right w:val="none" w:sz="0" w:space="0" w:color="auto"/>
      </w:divBdr>
    </w:div>
    <w:div w:id="280888693">
      <w:bodyDiv w:val="1"/>
      <w:marLeft w:val="0"/>
      <w:marRight w:val="0"/>
      <w:marTop w:val="0"/>
      <w:marBottom w:val="0"/>
      <w:divBdr>
        <w:top w:val="none" w:sz="0" w:space="0" w:color="auto"/>
        <w:left w:val="none" w:sz="0" w:space="0" w:color="auto"/>
        <w:bottom w:val="none" w:sz="0" w:space="0" w:color="auto"/>
        <w:right w:val="none" w:sz="0" w:space="0" w:color="auto"/>
      </w:divBdr>
    </w:div>
    <w:div w:id="370308917">
      <w:bodyDiv w:val="1"/>
      <w:marLeft w:val="0"/>
      <w:marRight w:val="0"/>
      <w:marTop w:val="0"/>
      <w:marBottom w:val="0"/>
      <w:divBdr>
        <w:top w:val="none" w:sz="0" w:space="0" w:color="auto"/>
        <w:left w:val="none" w:sz="0" w:space="0" w:color="auto"/>
        <w:bottom w:val="none" w:sz="0" w:space="0" w:color="auto"/>
        <w:right w:val="none" w:sz="0" w:space="0" w:color="auto"/>
      </w:divBdr>
      <w:divsChild>
        <w:div w:id="1982423581">
          <w:marLeft w:val="0"/>
          <w:marRight w:val="0"/>
          <w:marTop w:val="0"/>
          <w:marBottom w:val="0"/>
          <w:divBdr>
            <w:top w:val="none" w:sz="0" w:space="0" w:color="auto"/>
            <w:left w:val="none" w:sz="0" w:space="0" w:color="auto"/>
            <w:bottom w:val="none" w:sz="0" w:space="0" w:color="auto"/>
            <w:right w:val="none" w:sz="0" w:space="0" w:color="auto"/>
          </w:divBdr>
        </w:div>
      </w:divsChild>
    </w:div>
    <w:div w:id="707949908">
      <w:bodyDiv w:val="1"/>
      <w:marLeft w:val="0"/>
      <w:marRight w:val="0"/>
      <w:marTop w:val="0"/>
      <w:marBottom w:val="0"/>
      <w:divBdr>
        <w:top w:val="none" w:sz="0" w:space="0" w:color="auto"/>
        <w:left w:val="none" w:sz="0" w:space="0" w:color="auto"/>
        <w:bottom w:val="none" w:sz="0" w:space="0" w:color="auto"/>
        <w:right w:val="none" w:sz="0" w:space="0" w:color="auto"/>
      </w:divBdr>
    </w:div>
    <w:div w:id="808935849">
      <w:bodyDiv w:val="1"/>
      <w:marLeft w:val="0"/>
      <w:marRight w:val="0"/>
      <w:marTop w:val="0"/>
      <w:marBottom w:val="0"/>
      <w:divBdr>
        <w:top w:val="none" w:sz="0" w:space="0" w:color="auto"/>
        <w:left w:val="none" w:sz="0" w:space="0" w:color="auto"/>
        <w:bottom w:val="none" w:sz="0" w:space="0" w:color="auto"/>
        <w:right w:val="none" w:sz="0" w:space="0" w:color="auto"/>
      </w:divBdr>
    </w:div>
    <w:div w:id="938827902">
      <w:bodyDiv w:val="1"/>
      <w:marLeft w:val="0"/>
      <w:marRight w:val="0"/>
      <w:marTop w:val="0"/>
      <w:marBottom w:val="0"/>
      <w:divBdr>
        <w:top w:val="none" w:sz="0" w:space="0" w:color="auto"/>
        <w:left w:val="none" w:sz="0" w:space="0" w:color="auto"/>
        <w:bottom w:val="none" w:sz="0" w:space="0" w:color="auto"/>
        <w:right w:val="none" w:sz="0" w:space="0" w:color="auto"/>
      </w:divBdr>
      <w:divsChild>
        <w:div w:id="479806777">
          <w:marLeft w:val="0"/>
          <w:marRight w:val="0"/>
          <w:marTop w:val="0"/>
          <w:marBottom w:val="0"/>
          <w:divBdr>
            <w:top w:val="none" w:sz="0" w:space="0" w:color="auto"/>
            <w:left w:val="none" w:sz="0" w:space="0" w:color="auto"/>
            <w:bottom w:val="none" w:sz="0" w:space="0" w:color="auto"/>
            <w:right w:val="none" w:sz="0" w:space="0" w:color="auto"/>
          </w:divBdr>
        </w:div>
      </w:divsChild>
    </w:div>
    <w:div w:id="1008094675">
      <w:bodyDiv w:val="1"/>
      <w:marLeft w:val="0"/>
      <w:marRight w:val="0"/>
      <w:marTop w:val="0"/>
      <w:marBottom w:val="0"/>
      <w:divBdr>
        <w:top w:val="none" w:sz="0" w:space="0" w:color="auto"/>
        <w:left w:val="none" w:sz="0" w:space="0" w:color="auto"/>
        <w:bottom w:val="none" w:sz="0" w:space="0" w:color="auto"/>
        <w:right w:val="none" w:sz="0" w:space="0" w:color="auto"/>
      </w:divBdr>
      <w:divsChild>
        <w:div w:id="773399095">
          <w:marLeft w:val="0"/>
          <w:marRight w:val="0"/>
          <w:marTop w:val="0"/>
          <w:marBottom w:val="0"/>
          <w:divBdr>
            <w:top w:val="none" w:sz="0" w:space="0" w:color="auto"/>
            <w:left w:val="none" w:sz="0" w:space="0" w:color="auto"/>
            <w:bottom w:val="none" w:sz="0" w:space="0" w:color="auto"/>
            <w:right w:val="none" w:sz="0" w:space="0" w:color="auto"/>
          </w:divBdr>
        </w:div>
      </w:divsChild>
    </w:div>
    <w:div w:id="1057437958">
      <w:bodyDiv w:val="1"/>
      <w:marLeft w:val="0"/>
      <w:marRight w:val="0"/>
      <w:marTop w:val="0"/>
      <w:marBottom w:val="0"/>
      <w:divBdr>
        <w:top w:val="none" w:sz="0" w:space="0" w:color="auto"/>
        <w:left w:val="none" w:sz="0" w:space="0" w:color="auto"/>
        <w:bottom w:val="none" w:sz="0" w:space="0" w:color="auto"/>
        <w:right w:val="none" w:sz="0" w:space="0" w:color="auto"/>
      </w:divBdr>
      <w:divsChild>
        <w:div w:id="1647273109">
          <w:marLeft w:val="0"/>
          <w:marRight w:val="0"/>
          <w:marTop w:val="0"/>
          <w:marBottom w:val="0"/>
          <w:divBdr>
            <w:top w:val="none" w:sz="0" w:space="0" w:color="auto"/>
            <w:left w:val="none" w:sz="0" w:space="0" w:color="auto"/>
            <w:bottom w:val="none" w:sz="0" w:space="0" w:color="auto"/>
            <w:right w:val="none" w:sz="0" w:space="0" w:color="auto"/>
          </w:divBdr>
        </w:div>
      </w:divsChild>
    </w:div>
    <w:div w:id="1109355562">
      <w:bodyDiv w:val="1"/>
      <w:marLeft w:val="0"/>
      <w:marRight w:val="0"/>
      <w:marTop w:val="0"/>
      <w:marBottom w:val="0"/>
      <w:divBdr>
        <w:top w:val="none" w:sz="0" w:space="0" w:color="auto"/>
        <w:left w:val="none" w:sz="0" w:space="0" w:color="auto"/>
        <w:bottom w:val="none" w:sz="0" w:space="0" w:color="auto"/>
        <w:right w:val="none" w:sz="0" w:space="0" w:color="auto"/>
      </w:divBdr>
    </w:div>
    <w:div w:id="1113019552">
      <w:bodyDiv w:val="1"/>
      <w:marLeft w:val="0"/>
      <w:marRight w:val="0"/>
      <w:marTop w:val="0"/>
      <w:marBottom w:val="0"/>
      <w:divBdr>
        <w:top w:val="none" w:sz="0" w:space="0" w:color="auto"/>
        <w:left w:val="none" w:sz="0" w:space="0" w:color="auto"/>
        <w:bottom w:val="none" w:sz="0" w:space="0" w:color="auto"/>
        <w:right w:val="none" w:sz="0" w:space="0" w:color="auto"/>
      </w:divBdr>
    </w:div>
    <w:div w:id="1236815740">
      <w:bodyDiv w:val="1"/>
      <w:marLeft w:val="0"/>
      <w:marRight w:val="0"/>
      <w:marTop w:val="0"/>
      <w:marBottom w:val="0"/>
      <w:divBdr>
        <w:top w:val="none" w:sz="0" w:space="0" w:color="auto"/>
        <w:left w:val="none" w:sz="0" w:space="0" w:color="auto"/>
        <w:bottom w:val="none" w:sz="0" w:space="0" w:color="auto"/>
        <w:right w:val="none" w:sz="0" w:space="0" w:color="auto"/>
      </w:divBdr>
    </w:div>
    <w:div w:id="1243416579">
      <w:bodyDiv w:val="1"/>
      <w:marLeft w:val="0"/>
      <w:marRight w:val="0"/>
      <w:marTop w:val="0"/>
      <w:marBottom w:val="0"/>
      <w:divBdr>
        <w:top w:val="none" w:sz="0" w:space="0" w:color="auto"/>
        <w:left w:val="none" w:sz="0" w:space="0" w:color="auto"/>
        <w:bottom w:val="none" w:sz="0" w:space="0" w:color="auto"/>
        <w:right w:val="none" w:sz="0" w:space="0" w:color="auto"/>
      </w:divBdr>
      <w:divsChild>
        <w:div w:id="903948002">
          <w:marLeft w:val="0"/>
          <w:marRight w:val="0"/>
          <w:marTop w:val="0"/>
          <w:marBottom w:val="0"/>
          <w:divBdr>
            <w:top w:val="none" w:sz="0" w:space="0" w:color="auto"/>
            <w:left w:val="none" w:sz="0" w:space="0" w:color="auto"/>
            <w:bottom w:val="none" w:sz="0" w:space="0" w:color="auto"/>
            <w:right w:val="none" w:sz="0" w:space="0" w:color="auto"/>
          </w:divBdr>
          <w:divsChild>
            <w:div w:id="1990749189">
              <w:marLeft w:val="0"/>
              <w:marRight w:val="0"/>
              <w:marTop w:val="0"/>
              <w:marBottom w:val="0"/>
              <w:divBdr>
                <w:top w:val="none" w:sz="0" w:space="0" w:color="auto"/>
                <w:left w:val="none" w:sz="0" w:space="0" w:color="auto"/>
                <w:bottom w:val="none" w:sz="0" w:space="0" w:color="auto"/>
                <w:right w:val="none" w:sz="0" w:space="0" w:color="auto"/>
              </w:divBdr>
              <w:divsChild>
                <w:div w:id="1425758918">
                  <w:marLeft w:val="0"/>
                  <w:marRight w:val="0"/>
                  <w:marTop w:val="0"/>
                  <w:marBottom w:val="0"/>
                  <w:divBdr>
                    <w:top w:val="none" w:sz="0" w:space="0" w:color="auto"/>
                    <w:left w:val="none" w:sz="0" w:space="0" w:color="auto"/>
                    <w:bottom w:val="none" w:sz="0" w:space="0" w:color="auto"/>
                    <w:right w:val="none" w:sz="0" w:space="0" w:color="auto"/>
                  </w:divBdr>
                  <w:divsChild>
                    <w:div w:id="1639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6856571">
      <w:bodyDiv w:val="1"/>
      <w:marLeft w:val="0"/>
      <w:marRight w:val="0"/>
      <w:marTop w:val="0"/>
      <w:marBottom w:val="0"/>
      <w:divBdr>
        <w:top w:val="none" w:sz="0" w:space="0" w:color="auto"/>
        <w:left w:val="none" w:sz="0" w:space="0" w:color="auto"/>
        <w:bottom w:val="none" w:sz="0" w:space="0" w:color="auto"/>
        <w:right w:val="none" w:sz="0" w:space="0" w:color="auto"/>
      </w:divBdr>
    </w:div>
    <w:div w:id="1345480427">
      <w:bodyDiv w:val="1"/>
      <w:marLeft w:val="0"/>
      <w:marRight w:val="0"/>
      <w:marTop w:val="0"/>
      <w:marBottom w:val="0"/>
      <w:divBdr>
        <w:top w:val="none" w:sz="0" w:space="0" w:color="auto"/>
        <w:left w:val="none" w:sz="0" w:space="0" w:color="auto"/>
        <w:bottom w:val="none" w:sz="0" w:space="0" w:color="auto"/>
        <w:right w:val="none" w:sz="0" w:space="0" w:color="auto"/>
      </w:divBdr>
    </w:div>
    <w:div w:id="1471705817">
      <w:bodyDiv w:val="1"/>
      <w:marLeft w:val="0"/>
      <w:marRight w:val="0"/>
      <w:marTop w:val="0"/>
      <w:marBottom w:val="0"/>
      <w:divBdr>
        <w:top w:val="none" w:sz="0" w:space="0" w:color="auto"/>
        <w:left w:val="none" w:sz="0" w:space="0" w:color="auto"/>
        <w:bottom w:val="none" w:sz="0" w:space="0" w:color="auto"/>
        <w:right w:val="none" w:sz="0" w:space="0" w:color="auto"/>
      </w:divBdr>
      <w:divsChild>
        <w:div w:id="861668865">
          <w:marLeft w:val="0"/>
          <w:marRight w:val="0"/>
          <w:marTop w:val="0"/>
          <w:marBottom w:val="0"/>
          <w:divBdr>
            <w:top w:val="none" w:sz="0" w:space="0" w:color="auto"/>
            <w:left w:val="none" w:sz="0" w:space="0" w:color="auto"/>
            <w:bottom w:val="none" w:sz="0" w:space="0" w:color="auto"/>
            <w:right w:val="none" w:sz="0" w:space="0" w:color="auto"/>
          </w:divBdr>
          <w:divsChild>
            <w:div w:id="560408567">
              <w:marLeft w:val="0"/>
              <w:marRight w:val="0"/>
              <w:marTop w:val="0"/>
              <w:marBottom w:val="0"/>
              <w:divBdr>
                <w:top w:val="none" w:sz="0" w:space="0" w:color="auto"/>
                <w:left w:val="none" w:sz="0" w:space="0" w:color="auto"/>
                <w:bottom w:val="none" w:sz="0" w:space="0" w:color="auto"/>
                <w:right w:val="none" w:sz="0" w:space="0" w:color="auto"/>
              </w:divBdr>
              <w:divsChild>
                <w:div w:id="166582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173324">
      <w:bodyDiv w:val="1"/>
      <w:marLeft w:val="0"/>
      <w:marRight w:val="0"/>
      <w:marTop w:val="0"/>
      <w:marBottom w:val="0"/>
      <w:divBdr>
        <w:top w:val="none" w:sz="0" w:space="0" w:color="auto"/>
        <w:left w:val="none" w:sz="0" w:space="0" w:color="auto"/>
        <w:bottom w:val="none" w:sz="0" w:space="0" w:color="auto"/>
        <w:right w:val="none" w:sz="0" w:space="0" w:color="auto"/>
      </w:divBdr>
    </w:div>
    <w:div w:id="1576937977">
      <w:bodyDiv w:val="1"/>
      <w:marLeft w:val="0"/>
      <w:marRight w:val="0"/>
      <w:marTop w:val="0"/>
      <w:marBottom w:val="0"/>
      <w:divBdr>
        <w:top w:val="none" w:sz="0" w:space="0" w:color="auto"/>
        <w:left w:val="none" w:sz="0" w:space="0" w:color="auto"/>
        <w:bottom w:val="none" w:sz="0" w:space="0" w:color="auto"/>
        <w:right w:val="none" w:sz="0" w:space="0" w:color="auto"/>
      </w:divBdr>
    </w:div>
    <w:div w:id="1638102119">
      <w:bodyDiv w:val="1"/>
      <w:marLeft w:val="0"/>
      <w:marRight w:val="0"/>
      <w:marTop w:val="0"/>
      <w:marBottom w:val="0"/>
      <w:divBdr>
        <w:top w:val="none" w:sz="0" w:space="0" w:color="auto"/>
        <w:left w:val="none" w:sz="0" w:space="0" w:color="auto"/>
        <w:bottom w:val="none" w:sz="0" w:space="0" w:color="auto"/>
        <w:right w:val="none" w:sz="0" w:space="0" w:color="auto"/>
      </w:divBdr>
    </w:div>
    <w:div w:id="1663774406">
      <w:bodyDiv w:val="1"/>
      <w:marLeft w:val="0"/>
      <w:marRight w:val="0"/>
      <w:marTop w:val="0"/>
      <w:marBottom w:val="0"/>
      <w:divBdr>
        <w:top w:val="none" w:sz="0" w:space="0" w:color="auto"/>
        <w:left w:val="none" w:sz="0" w:space="0" w:color="auto"/>
        <w:bottom w:val="none" w:sz="0" w:space="0" w:color="auto"/>
        <w:right w:val="none" w:sz="0" w:space="0" w:color="auto"/>
      </w:divBdr>
    </w:div>
    <w:div w:id="1703435431">
      <w:bodyDiv w:val="1"/>
      <w:marLeft w:val="0"/>
      <w:marRight w:val="0"/>
      <w:marTop w:val="0"/>
      <w:marBottom w:val="0"/>
      <w:divBdr>
        <w:top w:val="none" w:sz="0" w:space="0" w:color="auto"/>
        <w:left w:val="none" w:sz="0" w:space="0" w:color="auto"/>
        <w:bottom w:val="none" w:sz="0" w:space="0" w:color="auto"/>
        <w:right w:val="none" w:sz="0" w:space="0" w:color="auto"/>
      </w:divBdr>
      <w:divsChild>
        <w:div w:id="1992370598">
          <w:marLeft w:val="0"/>
          <w:marRight w:val="0"/>
          <w:marTop w:val="0"/>
          <w:marBottom w:val="0"/>
          <w:divBdr>
            <w:top w:val="none" w:sz="0" w:space="0" w:color="auto"/>
            <w:left w:val="none" w:sz="0" w:space="0" w:color="auto"/>
            <w:bottom w:val="none" w:sz="0" w:space="0" w:color="auto"/>
            <w:right w:val="none" w:sz="0" w:space="0" w:color="auto"/>
          </w:divBdr>
        </w:div>
      </w:divsChild>
    </w:div>
    <w:div w:id="1737821787">
      <w:bodyDiv w:val="1"/>
      <w:marLeft w:val="0"/>
      <w:marRight w:val="0"/>
      <w:marTop w:val="0"/>
      <w:marBottom w:val="0"/>
      <w:divBdr>
        <w:top w:val="none" w:sz="0" w:space="0" w:color="auto"/>
        <w:left w:val="none" w:sz="0" w:space="0" w:color="auto"/>
        <w:bottom w:val="none" w:sz="0" w:space="0" w:color="auto"/>
        <w:right w:val="none" w:sz="0" w:space="0" w:color="auto"/>
      </w:divBdr>
    </w:div>
    <w:div w:id="1753311194">
      <w:bodyDiv w:val="1"/>
      <w:marLeft w:val="0"/>
      <w:marRight w:val="0"/>
      <w:marTop w:val="0"/>
      <w:marBottom w:val="0"/>
      <w:divBdr>
        <w:top w:val="none" w:sz="0" w:space="0" w:color="auto"/>
        <w:left w:val="none" w:sz="0" w:space="0" w:color="auto"/>
        <w:bottom w:val="none" w:sz="0" w:space="0" w:color="auto"/>
        <w:right w:val="none" w:sz="0" w:space="0" w:color="auto"/>
      </w:divBdr>
    </w:div>
    <w:div w:id="1757171218">
      <w:bodyDiv w:val="1"/>
      <w:marLeft w:val="0"/>
      <w:marRight w:val="0"/>
      <w:marTop w:val="0"/>
      <w:marBottom w:val="0"/>
      <w:divBdr>
        <w:top w:val="none" w:sz="0" w:space="0" w:color="auto"/>
        <w:left w:val="none" w:sz="0" w:space="0" w:color="auto"/>
        <w:bottom w:val="none" w:sz="0" w:space="0" w:color="auto"/>
        <w:right w:val="none" w:sz="0" w:space="0" w:color="auto"/>
      </w:divBdr>
    </w:div>
    <w:div w:id="1769932262">
      <w:bodyDiv w:val="1"/>
      <w:marLeft w:val="0"/>
      <w:marRight w:val="0"/>
      <w:marTop w:val="0"/>
      <w:marBottom w:val="0"/>
      <w:divBdr>
        <w:top w:val="none" w:sz="0" w:space="0" w:color="auto"/>
        <w:left w:val="none" w:sz="0" w:space="0" w:color="auto"/>
        <w:bottom w:val="none" w:sz="0" w:space="0" w:color="auto"/>
        <w:right w:val="none" w:sz="0" w:space="0" w:color="auto"/>
      </w:divBdr>
    </w:div>
    <w:div w:id="1815759465">
      <w:bodyDiv w:val="1"/>
      <w:marLeft w:val="0"/>
      <w:marRight w:val="0"/>
      <w:marTop w:val="0"/>
      <w:marBottom w:val="0"/>
      <w:divBdr>
        <w:top w:val="none" w:sz="0" w:space="0" w:color="auto"/>
        <w:left w:val="none" w:sz="0" w:space="0" w:color="auto"/>
        <w:bottom w:val="none" w:sz="0" w:space="0" w:color="auto"/>
        <w:right w:val="none" w:sz="0" w:space="0" w:color="auto"/>
      </w:divBdr>
    </w:div>
    <w:div w:id="1861120682">
      <w:bodyDiv w:val="1"/>
      <w:marLeft w:val="0"/>
      <w:marRight w:val="0"/>
      <w:marTop w:val="0"/>
      <w:marBottom w:val="0"/>
      <w:divBdr>
        <w:top w:val="none" w:sz="0" w:space="0" w:color="auto"/>
        <w:left w:val="none" w:sz="0" w:space="0" w:color="auto"/>
        <w:bottom w:val="none" w:sz="0" w:space="0" w:color="auto"/>
        <w:right w:val="none" w:sz="0" w:space="0" w:color="auto"/>
      </w:divBdr>
    </w:div>
    <w:div w:id="1892225167">
      <w:bodyDiv w:val="1"/>
      <w:marLeft w:val="0"/>
      <w:marRight w:val="0"/>
      <w:marTop w:val="0"/>
      <w:marBottom w:val="0"/>
      <w:divBdr>
        <w:top w:val="none" w:sz="0" w:space="0" w:color="auto"/>
        <w:left w:val="none" w:sz="0" w:space="0" w:color="auto"/>
        <w:bottom w:val="none" w:sz="0" w:space="0" w:color="auto"/>
        <w:right w:val="none" w:sz="0" w:space="0" w:color="auto"/>
      </w:divBdr>
    </w:div>
    <w:div w:id="1895042963">
      <w:bodyDiv w:val="1"/>
      <w:marLeft w:val="0"/>
      <w:marRight w:val="0"/>
      <w:marTop w:val="0"/>
      <w:marBottom w:val="0"/>
      <w:divBdr>
        <w:top w:val="none" w:sz="0" w:space="0" w:color="auto"/>
        <w:left w:val="none" w:sz="0" w:space="0" w:color="auto"/>
        <w:bottom w:val="none" w:sz="0" w:space="0" w:color="auto"/>
        <w:right w:val="none" w:sz="0" w:space="0" w:color="auto"/>
      </w:divBdr>
    </w:div>
    <w:div w:id="1941182475">
      <w:bodyDiv w:val="1"/>
      <w:marLeft w:val="0"/>
      <w:marRight w:val="0"/>
      <w:marTop w:val="0"/>
      <w:marBottom w:val="0"/>
      <w:divBdr>
        <w:top w:val="none" w:sz="0" w:space="0" w:color="auto"/>
        <w:left w:val="none" w:sz="0" w:space="0" w:color="auto"/>
        <w:bottom w:val="none" w:sz="0" w:space="0" w:color="auto"/>
        <w:right w:val="none" w:sz="0" w:space="0" w:color="auto"/>
      </w:divBdr>
      <w:divsChild>
        <w:div w:id="1971742220">
          <w:marLeft w:val="0"/>
          <w:marRight w:val="0"/>
          <w:marTop w:val="0"/>
          <w:marBottom w:val="0"/>
          <w:divBdr>
            <w:top w:val="none" w:sz="0" w:space="0" w:color="auto"/>
            <w:left w:val="none" w:sz="0" w:space="0" w:color="auto"/>
            <w:bottom w:val="none" w:sz="0" w:space="0" w:color="auto"/>
            <w:right w:val="none" w:sz="0" w:space="0" w:color="auto"/>
          </w:divBdr>
        </w:div>
      </w:divsChild>
    </w:div>
    <w:div w:id="1990400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fontTable" Target="fontTable.xml"/><Relationship Id="rId16" Type="http://schemas.openxmlformats.org/officeDocument/2006/relationships/image" Target="media/image3.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hyperlink" Target="https://sip.lex.pl/" TargetMode="External"/><Relationship Id="rId5" Type="http://schemas.openxmlformats.org/officeDocument/2006/relationships/webSettings" Target="webSettings.xml"/><Relationship Id="rId90" Type="http://schemas.microsoft.com/office/2018/08/relationships/commentsExtensible" Target="commentsExtensible.xml"/><Relationship Id="rId19" Type="http://schemas.openxmlformats.org/officeDocument/2006/relationships/image" Target="media/image6.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hyperlink" Target="https://sip.lex.pl/"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hyperlink" Target="https://sip.lex.pl/"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hyperlink" Target="https://sip.lex.p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hyperlink" Target="https://sip.lex.pl/" TargetMode="External"/><Relationship Id="rId81" Type="http://schemas.openxmlformats.org/officeDocument/2006/relationships/hyperlink" Target="https://sip.lex.pl/"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61" Type="http://schemas.openxmlformats.org/officeDocument/2006/relationships/image" Target="media/image48.png"/><Relationship Id="rId82" Type="http://schemas.openxmlformats.org/officeDocument/2006/relationships/hyperlink" Target="https://sip.lex.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7216F0-8D1B-4830-89A3-AAFD18956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179</Pages>
  <Words>39497</Words>
  <Characters>236987</Characters>
  <Application>Microsoft Office Word</Application>
  <DocSecurity>0</DocSecurity>
  <Lines>1974</Lines>
  <Paragraphs>551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275933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Karolina Drzewiecka</dc:creator>
  <cp:lastModifiedBy>Joanna Kaszubska</cp:lastModifiedBy>
  <cp:revision>2</cp:revision>
  <cp:lastPrinted>2024-10-24T08:21:00Z</cp:lastPrinted>
  <dcterms:created xsi:type="dcterms:W3CDTF">2024-10-25T07:25:00Z</dcterms:created>
  <dcterms:modified xsi:type="dcterms:W3CDTF">2024-10-25T07:25:00Z</dcterms:modified>
</cp:coreProperties>
</file>